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B2" w:rsidRPr="009D1425" w:rsidRDefault="009865B2" w:rsidP="009865B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</w:rPr>
      </w:pPr>
      <w:proofErr w:type="spellStart"/>
      <w:r w:rsidRPr="009D1425">
        <w:rPr>
          <w:rFonts w:ascii="GHEA Grapalat" w:eastAsia="Times New Roman" w:hAnsi="GHEA Grapalat" w:cs="Times New Roman"/>
          <w:bCs/>
          <w:color w:val="000000"/>
        </w:rPr>
        <w:t>Նախագիծ</w:t>
      </w:r>
      <w:proofErr w:type="spellEnd"/>
    </w:p>
    <w:p w:rsidR="009865B2" w:rsidRPr="009D1425" w:rsidRDefault="009865B2" w:rsidP="009865B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Cs/>
          <w:color w:val="000000"/>
          <w:sz w:val="27"/>
          <w:szCs w:val="27"/>
        </w:rPr>
      </w:pPr>
    </w:p>
    <w:p w:rsidR="003707D4" w:rsidRPr="009D1425" w:rsidRDefault="003707D4" w:rsidP="003707D4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lang w:val="fr-FR"/>
        </w:rPr>
      </w:pPr>
      <w:r w:rsidRPr="009D1425">
        <w:rPr>
          <w:rFonts w:ascii="GHEA Grapalat" w:eastAsia="Times New Roman" w:hAnsi="GHEA Grapalat" w:cs="Times New Roman"/>
          <w:bCs/>
        </w:rPr>
        <w:t>ՀԱՅԱՍՏԱՆԻ</w:t>
      </w:r>
      <w:r w:rsidRPr="009D1425">
        <w:rPr>
          <w:rFonts w:ascii="GHEA Grapalat" w:eastAsia="Times New Roman" w:hAnsi="GHEA Grapalat" w:cs="Times New Roman"/>
          <w:bCs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</w:rPr>
        <w:t>ՀԱՆՐԱՊԵՏՈՒԹՅԱՆ</w:t>
      </w:r>
      <w:r w:rsidRPr="009D1425">
        <w:rPr>
          <w:rFonts w:ascii="GHEA Grapalat" w:eastAsia="Times New Roman" w:hAnsi="GHEA Grapalat" w:cs="Times New Roman"/>
          <w:bCs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</w:rPr>
        <w:t>ԿԱՌԱՎԱՐՈՒԹՅՈՒՆ</w:t>
      </w:r>
      <w:r w:rsidRPr="009D1425">
        <w:rPr>
          <w:rFonts w:ascii="GHEA Grapalat" w:eastAsia="Times New Roman" w:hAnsi="GHEA Grapalat" w:cs="Times New Roman"/>
          <w:bCs/>
          <w:lang w:val="fr-FR"/>
        </w:rPr>
        <w:t xml:space="preserve"> </w:t>
      </w:r>
    </w:p>
    <w:p w:rsidR="003707D4" w:rsidRPr="009D1425" w:rsidRDefault="003707D4" w:rsidP="003707D4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lang w:val="fr-FR"/>
        </w:rPr>
      </w:pPr>
      <w:r w:rsidRPr="009D1425">
        <w:rPr>
          <w:rFonts w:ascii="GHEA Grapalat" w:eastAsia="Times New Roman" w:hAnsi="GHEA Grapalat" w:cs="Times New Roman"/>
          <w:bCs/>
        </w:rPr>
        <w:t>Ո</w:t>
      </w:r>
      <w:r w:rsidRPr="009D1425">
        <w:rPr>
          <w:rFonts w:ascii="GHEA Grapalat" w:eastAsia="Times New Roman" w:hAnsi="GHEA Grapalat" w:cs="Times New Roman"/>
          <w:bCs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</w:rPr>
        <w:t>Ր</w:t>
      </w:r>
      <w:r w:rsidRPr="009D1425">
        <w:rPr>
          <w:rFonts w:ascii="GHEA Grapalat" w:eastAsia="Times New Roman" w:hAnsi="GHEA Grapalat" w:cs="Times New Roman"/>
          <w:bCs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</w:rPr>
        <w:t>Ո</w:t>
      </w:r>
      <w:r w:rsidRPr="009D1425">
        <w:rPr>
          <w:rFonts w:ascii="GHEA Grapalat" w:eastAsia="Times New Roman" w:hAnsi="GHEA Grapalat" w:cs="Times New Roman"/>
          <w:bCs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</w:rPr>
        <w:t>Շ</w:t>
      </w:r>
      <w:r w:rsidRPr="009D1425">
        <w:rPr>
          <w:rFonts w:ascii="GHEA Grapalat" w:eastAsia="Times New Roman" w:hAnsi="GHEA Grapalat" w:cs="Times New Roman"/>
          <w:bCs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</w:rPr>
        <w:t>ՈՒ</w:t>
      </w:r>
      <w:r w:rsidRPr="009D1425">
        <w:rPr>
          <w:rFonts w:ascii="GHEA Grapalat" w:eastAsia="Times New Roman" w:hAnsi="GHEA Grapalat" w:cs="Times New Roman"/>
          <w:bCs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</w:rPr>
        <w:t>Մ</w:t>
      </w:r>
    </w:p>
    <w:p w:rsidR="004C5D88" w:rsidRDefault="004C5D88" w:rsidP="003707D4">
      <w:pPr>
        <w:spacing w:after="0" w:line="276" w:lineRule="auto"/>
        <w:ind w:firstLine="601"/>
        <w:jc w:val="center"/>
        <w:rPr>
          <w:rFonts w:ascii="GHEA Grapalat" w:eastAsia="Times New Roman" w:hAnsi="GHEA Grapalat" w:cs="Sylfaen"/>
          <w:bCs/>
          <w:lang w:val="af-ZA"/>
        </w:rPr>
      </w:pPr>
    </w:p>
    <w:p w:rsidR="003707D4" w:rsidRPr="009D1425" w:rsidRDefault="003707D4" w:rsidP="003707D4">
      <w:pPr>
        <w:spacing w:after="0" w:line="276" w:lineRule="auto"/>
        <w:ind w:firstLine="601"/>
        <w:jc w:val="center"/>
        <w:rPr>
          <w:rFonts w:ascii="GHEA Grapalat" w:eastAsia="Times New Roman" w:hAnsi="GHEA Grapalat" w:cs="Sylfaen"/>
          <w:bCs/>
          <w:lang w:val="af-ZA"/>
        </w:rPr>
      </w:pPr>
      <w:r w:rsidRPr="009D1425">
        <w:rPr>
          <w:rFonts w:ascii="GHEA Grapalat" w:eastAsia="Times New Roman" w:hAnsi="GHEA Grapalat" w:cs="Sylfaen"/>
          <w:bCs/>
          <w:lang w:val="af-ZA"/>
        </w:rPr>
        <w:t xml:space="preserve">....     2020 </w:t>
      </w:r>
      <w:proofErr w:type="spellStart"/>
      <w:r w:rsidRPr="009D1425">
        <w:rPr>
          <w:rFonts w:ascii="GHEA Grapalat" w:eastAsia="Times New Roman" w:hAnsi="GHEA Grapalat" w:cs="Sylfaen"/>
          <w:bCs/>
        </w:rPr>
        <w:t>թվականի</w:t>
      </w:r>
      <w:proofErr w:type="spellEnd"/>
      <w:r w:rsidRPr="009D1425">
        <w:rPr>
          <w:rFonts w:ascii="GHEA Grapalat" w:eastAsia="Times New Roman" w:hAnsi="GHEA Grapalat" w:cs="Sylfaen"/>
          <w:bCs/>
          <w:lang w:val="af-ZA"/>
        </w:rPr>
        <w:t xml:space="preserve">  </w:t>
      </w:r>
      <w:r w:rsidRPr="009D1425">
        <w:rPr>
          <w:rFonts w:ascii="GHEA Grapalat" w:eastAsia="Times New Roman" w:hAnsi="GHEA Grapalat" w:cs="Times New Roman"/>
          <w:lang w:val="fr-FR"/>
        </w:rPr>
        <w:t>N</w:t>
      </w:r>
      <w:r w:rsidRPr="009D1425">
        <w:rPr>
          <w:rFonts w:ascii="GHEA Grapalat" w:eastAsia="Times New Roman" w:hAnsi="GHEA Grapalat" w:cs="Sylfaen"/>
          <w:bCs/>
          <w:lang w:val="af-ZA"/>
        </w:rPr>
        <w:t xml:space="preserve"> ..... - </w:t>
      </w:r>
      <w:r w:rsidR="004C5D88">
        <w:rPr>
          <w:rFonts w:ascii="GHEA Grapalat" w:eastAsia="Times New Roman" w:hAnsi="GHEA Grapalat" w:cs="Sylfaen"/>
        </w:rPr>
        <w:t>Ա</w:t>
      </w:r>
    </w:p>
    <w:p w:rsidR="009865B2" w:rsidRPr="009D1425" w:rsidRDefault="009865B2" w:rsidP="009865B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Cs/>
          <w:color w:val="000000"/>
          <w:sz w:val="27"/>
          <w:szCs w:val="27"/>
          <w:lang w:val="fr-FR"/>
        </w:rPr>
      </w:pPr>
    </w:p>
    <w:p w:rsidR="009865B2" w:rsidRPr="009D1425" w:rsidRDefault="009865B2" w:rsidP="009865B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fr-FR"/>
        </w:rPr>
      </w:pPr>
      <w:r w:rsidRPr="009D1425">
        <w:rPr>
          <w:rFonts w:ascii="Calibri" w:eastAsia="Times New Roman" w:hAnsi="Calibri" w:cs="Calibri"/>
          <w:color w:val="000000"/>
          <w:sz w:val="21"/>
          <w:szCs w:val="21"/>
          <w:lang w:val="fr-FR"/>
        </w:rPr>
        <w:t> </w:t>
      </w:r>
    </w:p>
    <w:p w:rsidR="004C5D88" w:rsidRDefault="009865B2" w:rsidP="009865B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lang w:val="fr-FR"/>
        </w:rPr>
      </w:pPr>
      <w:r w:rsidRPr="009D1425">
        <w:rPr>
          <w:rFonts w:ascii="GHEA Grapalat" w:eastAsia="Times New Roman" w:hAnsi="GHEA Grapalat" w:cs="Times New Roman"/>
          <w:bCs/>
          <w:color w:val="000000"/>
        </w:rPr>
        <w:t>ԳՆՄԱՆ</w:t>
      </w:r>
      <w:r w:rsidRPr="009D1425">
        <w:rPr>
          <w:rFonts w:ascii="GHEA Grapalat" w:eastAsia="Times New Roman" w:hAnsi="GHEA Grapalat" w:cs="Times New Roman"/>
          <w:bCs/>
          <w:color w:val="000000"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  <w:color w:val="000000"/>
        </w:rPr>
        <w:t>ԸՆԹԱՑԱԿԱՐԳԸ</w:t>
      </w:r>
      <w:r w:rsidRPr="009D1425">
        <w:rPr>
          <w:rFonts w:ascii="GHEA Grapalat" w:eastAsia="Times New Roman" w:hAnsi="GHEA Grapalat" w:cs="Times New Roman"/>
          <w:bCs/>
          <w:color w:val="000000"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  <w:color w:val="000000"/>
        </w:rPr>
        <w:t>ՉԿԱՅԱՑԱԾ</w:t>
      </w:r>
      <w:r w:rsidRPr="009D1425">
        <w:rPr>
          <w:rFonts w:ascii="GHEA Grapalat" w:eastAsia="Times New Roman" w:hAnsi="GHEA Grapalat" w:cs="Times New Roman"/>
          <w:bCs/>
          <w:color w:val="000000"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  <w:color w:val="000000"/>
        </w:rPr>
        <w:t>ՀԱՅՏԱՐԱՐԵԼՈՒ</w:t>
      </w:r>
      <w:r w:rsidRPr="009D1425">
        <w:rPr>
          <w:rFonts w:ascii="GHEA Grapalat" w:eastAsia="Times New Roman" w:hAnsi="GHEA Grapalat" w:cs="Times New Roman"/>
          <w:bCs/>
          <w:color w:val="000000"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  <w:color w:val="000000"/>
        </w:rPr>
        <w:t>ԹՈՒՅԼՏՎՈՒԹՅՈՒՆ</w:t>
      </w:r>
      <w:r w:rsidRPr="009D1425">
        <w:rPr>
          <w:rFonts w:ascii="GHEA Grapalat" w:eastAsia="Times New Roman" w:hAnsi="GHEA Grapalat" w:cs="Times New Roman"/>
          <w:bCs/>
          <w:color w:val="000000"/>
          <w:lang w:val="fr-FR"/>
        </w:rPr>
        <w:t xml:space="preserve"> </w:t>
      </w:r>
    </w:p>
    <w:p w:rsidR="009865B2" w:rsidRPr="009D1425" w:rsidRDefault="009865B2" w:rsidP="009865B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fr-FR"/>
        </w:rPr>
      </w:pPr>
      <w:r w:rsidRPr="009D1425">
        <w:rPr>
          <w:rFonts w:ascii="GHEA Grapalat" w:eastAsia="Times New Roman" w:hAnsi="GHEA Grapalat" w:cs="Times New Roman"/>
          <w:bCs/>
          <w:color w:val="000000"/>
        </w:rPr>
        <w:t>ՏԱԼՈՒ</w:t>
      </w:r>
      <w:r w:rsidRPr="009D1425">
        <w:rPr>
          <w:rFonts w:ascii="GHEA Grapalat" w:eastAsia="Times New Roman" w:hAnsi="GHEA Grapalat" w:cs="Times New Roman"/>
          <w:bCs/>
          <w:color w:val="000000"/>
          <w:lang w:val="fr-FR"/>
        </w:rPr>
        <w:t xml:space="preserve"> </w:t>
      </w:r>
      <w:r w:rsidRPr="009D1425">
        <w:rPr>
          <w:rFonts w:ascii="GHEA Grapalat" w:eastAsia="Times New Roman" w:hAnsi="GHEA Grapalat" w:cs="Times New Roman"/>
          <w:bCs/>
          <w:color w:val="000000"/>
        </w:rPr>
        <w:t>ՄԱՍԻՆ</w:t>
      </w:r>
    </w:p>
    <w:p w:rsidR="009865B2" w:rsidRPr="00E10AC0" w:rsidRDefault="009865B2" w:rsidP="009865B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fr-FR"/>
        </w:rPr>
      </w:pPr>
      <w:r w:rsidRPr="00E10AC0">
        <w:rPr>
          <w:rFonts w:ascii="Calibri" w:eastAsia="Times New Roman" w:hAnsi="Calibri" w:cs="Calibri"/>
          <w:color w:val="000000"/>
          <w:lang w:val="fr-FR"/>
        </w:rPr>
        <w:t> </w:t>
      </w:r>
    </w:p>
    <w:p w:rsidR="009865B2" w:rsidRPr="00B103A1" w:rsidRDefault="009865B2" w:rsidP="000115F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fr-FR"/>
        </w:rPr>
      </w:pP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Հիմք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ընդունելով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կառավարության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2017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մայիսի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4-</w:t>
      </w:r>
      <w:r w:rsidRPr="003707D4">
        <w:rPr>
          <w:rFonts w:ascii="GHEA Grapalat" w:eastAsia="Times New Roman" w:hAnsi="GHEA Grapalat" w:cs="Times New Roman"/>
          <w:color w:val="000000"/>
        </w:rPr>
        <w:t>ի</w:t>
      </w:r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N 526-</w:t>
      </w:r>
      <w:r w:rsidRPr="003707D4">
        <w:rPr>
          <w:rFonts w:ascii="GHEA Grapalat" w:eastAsia="Times New Roman" w:hAnsi="GHEA Grapalat" w:cs="Times New Roman"/>
          <w:color w:val="000000"/>
        </w:rPr>
        <w:t>Ն</w:t>
      </w:r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որոշմամբ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հաստատված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կարգի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5</w:t>
      </w:r>
      <w:r w:rsidR="004C5D88">
        <w:rPr>
          <w:rFonts w:ascii="GHEA Grapalat" w:eastAsia="Times New Roman" w:hAnsi="GHEA Grapalat" w:cs="Times New Roman"/>
          <w:color w:val="000000"/>
          <w:lang w:val="fr-FR"/>
        </w:rPr>
        <w:t>8</w:t>
      </w:r>
      <w:r w:rsidRPr="00B103A1">
        <w:rPr>
          <w:rFonts w:ascii="GHEA Grapalat" w:eastAsia="Times New Roman" w:hAnsi="GHEA Grapalat" w:cs="Times New Roman"/>
          <w:color w:val="000000"/>
          <w:lang w:val="fr-FR"/>
        </w:rPr>
        <w:t>-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րդ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կետը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`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B103A1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color w:val="000000"/>
        </w:rPr>
        <w:t>կառավարությունը</w:t>
      </w:r>
      <w:proofErr w:type="spellEnd"/>
      <w:r w:rsidR="00BC3C68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proofErr w:type="spellStart"/>
      <w:r w:rsidRPr="003707D4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որոշում</w:t>
      </w:r>
      <w:proofErr w:type="spellEnd"/>
      <w:r w:rsidRPr="00B103A1">
        <w:rPr>
          <w:rFonts w:ascii="GHEA Grapalat" w:eastAsia="Times New Roman" w:hAnsi="GHEA Grapalat" w:cs="Times New Roman"/>
          <w:b/>
          <w:bCs/>
          <w:i/>
          <w:iCs/>
          <w:color w:val="000000"/>
          <w:lang w:val="fr-FR"/>
        </w:rPr>
        <w:t xml:space="preserve"> </w:t>
      </w:r>
      <w:r w:rsidRPr="003707D4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է</w:t>
      </w:r>
      <w:r w:rsidRPr="00B103A1">
        <w:rPr>
          <w:rFonts w:ascii="GHEA Grapalat" w:eastAsia="Times New Roman" w:hAnsi="GHEA Grapalat" w:cs="Times New Roman"/>
          <w:b/>
          <w:bCs/>
          <w:i/>
          <w:iCs/>
          <w:color w:val="000000"/>
          <w:lang w:val="fr-FR"/>
        </w:rPr>
        <w:t>.</w:t>
      </w:r>
    </w:p>
    <w:p w:rsidR="009865B2" w:rsidRPr="00B64E7D" w:rsidRDefault="000115FB" w:rsidP="000115FB">
      <w:pPr>
        <w:pStyle w:val="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</w:pPr>
      <w:r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>1</w:t>
      </w:r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. </w:t>
      </w:r>
      <w:proofErr w:type="spellStart"/>
      <w:r w:rsidR="00BC3C68">
        <w:rPr>
          <w:rFonts w:ascii="GHEA Grapalat" w:hAnsi="GHEA Grapalat"/>
          <w:b w:val="0"/>
          <w:bCs w:val="0"/>
          <w:color w:val="000000"/>
          <w:sz w:val="22"/>
          <w:szCs w:val="22"/>
        </w:rPr>
        <w:t>Թույլատրել</w:t>
      </w:r>
      <w:proofErr w:type="spellEnd"/>
      <w:r w:rsidR="00BC3C68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>«</w:t>
      </w:r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ՀՀ</w:t>
      </w:r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Ազգային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ժողովի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նոր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մասնաշենքի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կառուցման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նախագծանախահաշվային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փաստաթղթերի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կազմման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խորհրդատվական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ծառայության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ձեռքբերման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»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գնման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գործընթացի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կազմակերպման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1348A6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նպատակով</w:t>
      </w:r>
      <w:proofErr w:type="spellEnd"/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r w:rsidR="00BC3C68">
        <w:rPr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ՀՀ քաղաքաշինության կոմիտեի կողմից</w:t>
      </w:r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20</w:t>
      </w:r>
      <w:r w:rsidR="001348A6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>20</w:t>
      </w:r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թվականի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016735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սեպ</w:t>
      </w:r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տեմբերի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r w:rsidR="00016735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>3</w:t>
      </w:r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>-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ին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հայտարարված</w:t>
      </w:r>
      <w:proofErr w:type="spellEnd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՝</w:t>
      </w:r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«</w:t>
      </w:r>
      <w:r w:rsidR="00016735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ՀՀՔԿ</w:t>
      </w:r>
      <w:r w:rsidR="00016735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>-</w:t>
      </w:r>
      <w:r w:rsidR="00016735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ԲՄԽԾՁԲ</w:t>
      </w:r>
      <w:r w:rsidR="00016735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>-20/1</w:t>
      </w:r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»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ծածկագրով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բաց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մրցույթի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ընթացակարգը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հայտարարել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չկայացած</w:t>
      </w:r>
      <w:proofErr w:type="spellEnd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՝</w:t>
      </w:r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գնման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պահանջի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դադարման</w:t>
      </w:r>
      <w:proofErr w:type="spellEnd"/>
      <w:r w:rsidR="009865B2" w:rsidRPr="00B64E7D">
        <w:rPr>
          <w:rFonts w:ascii="GHEA Grapalat" w:hAnsi="GHEA Grapalat"/>
          <w:b w:val="0"/>
          <w:bCs w:val="0"/>
          <w:color w:val="000000"/>
          <w:sz w:val="22"/>
          <w:szCs w:val="22"/>
          <w:lang w:val="fr-FR"/>
        </w:rPr>
        <w:t xml:space="preserve"> </w:t>
      </w:r>
      <w:proofErr w:type="spellStart"/>
      <w:r w:rsidR="009865B2" w:rsidRPr="003707D4">
        <w:rPr>
          <w:rFonts w:ascii="GHEA Grapalat" w:hAnsi="GHEA Grapalat"/>
          <w:b w:val="0"/>
          <w:bCs w:val="0"/>
          <w:color w:val="000000"/>
          <w:sz w:val="22"/>
          <w:szCs w:val="22"/>
        </w:rPr>
        <w:t>հիմքով</w:t>
      </w:r>
      <w:proofErr w:type="spellEnd"/>
      <w:r w:rsidR="004C5D88">
        <w:rPr>
          <w:rFonts w:ascii="Cambria Math" w:hAnsi="Cambria Math" w:cs="Cambria Math"/>
          <w:b w:val="0"/>
          <w:bCs w:val="0"/>
          <w:color w:val="000000"/>
          <w:sz w:val="22"/>
          <w:szCs w:val="22"/>
          <w:lang w:val="fr-FR"/>
        </w:rPr>
        <w:t>:</w:t>
      </w:r>
    </w:p>
    <w:p w:rsidR="009865B2" w:rsidRPr="00B64E7D" w:rsidRDefault="009865B2" w:rsidP="009865B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fr-FR"/>
        </w:rPr>
      </w:pPr>
      <w:r w:rsidRPr="00B64E7D">
        <w:rPr>
          <w:rFonts w:ascii="Calibri" w:eastAsia="Times New Roman" w:hAnsi="Calibri" w:cs="Calibri"/>
          <w:color w:val="000000"/>
          <w:sz w:val="21"/>
          <w:szCs w:val="21"/>
          <w:lang w:val="fr-FR"/>
        </w:rPr>
        <w:t> </w:t>
      </w:r>
    </w:p>
    <w:p w:rsidR="00291D56" w:rsidRPr="00B64E7D" w:rsidRDefault="00291D56">
      <w:pPr>
        <w:rPr>
          <w:lang w:val="fr-FR"/>
        </w:rPr>
      </w:pPr>
    </w:p>
    <w:p w:rsidR="00470452" w:rsidRDefault="00470452">
      <w:pPr>
        <w:rPr>
          <w:lang w:val="fr-FR"/>
        </w:rPr>
      </w:pPr>
    </w:p>
    <w:p w:rsidR="00A51764" w:rsidRDefault="00A51764">
      <w:pPr>
        <w:rPr>
          <w:lang w:val="fr-FR"/>
        </w:rPr>
      </w:pPr>
    </w:p>
    <w:p w:rsidR="00A51764" w:rsidRDefault="00A51764">
      <w:pPr>
        <w:rPr>
          <w:lang w:val="fr-FR"/>
        </w:rPr>
      </w:pPr>
    </w:p>
    <w:p w:rsidR="00A51764" w:rsidRDefault="00A51764">
      <w:pPr>
        <w:rPr>
          <w:lang w:val="fr-FR"/>
        </w:rPr>
      </w:pPr>
    </w:p>
    <w:p w:rsidR="00A51764" w:rsidRDefault="00A51764">
      <w:pPr>
        <w:rPr>
          <w:lang w:val="fr-FR"/>
        </w:rPr>
      </w:pPr>
    </w:p>
    <w:p w:rsidR="00A51764" w:rsidRDefault="00A51764">
      <w:pPr>
        <w:rPr>
          <w:lang w:val="fr-FR"/>
        </w:rPr>
      </w:pPr>
    </w:p>
    <w:p w:rsidR="00A51764" w:rsidRDefault="00A51764">
      <w:pPr>
        <w:rPr>
          <w:lang w:val="fr-FR"/>
        </w:rPr>
      </w:pPr>
    </w:p>
    <w:p w:rsidR="00A51764" w:rsidRDefault="00A51764">
      <w:pPr>
        <w:rPr>
          <w:lang w:val="fr-FR"/>
        </w:rPr>
      </w:pPr>
    </w:p>
    <w:p w:rsidR="00A51764" w:rsidRDefault="00A51764">
      <w:pPr>
        <w:rPr>
          <w:lang w:val="fr-FR"/>
        </w:rPr>
      </w:pPr>
    </w:p>
    <w:p w:rsidR="004C5D88" w:rsidRDefault="004C5D88">
      <w:pPr>
        <w:rPr>
          <w:lang w:val="fr-FR"/>
        </w:rPr>
      </w:pPr>
    </w:p>
    <w:p w:rsidR="004C5D88" w:rsidRDefault="004C5D88">
      <w:pPr>
        <w:rPr>
          <w:lang w:val="fr-FR"/>
        </w:rPr>
      </w:pPr>
    </w:p>
    <w:p w:rsidR="008E5F06" w:rsidRPr="00492574" w:rsidRDefault="008E5F06" w:rsidP="00470452">
      <w:pPr>
        <w:spacing w:line="256" w:lineRule="auto"/>
        <w:jc w:val="center"/>
        <w:rPr>
          <w:rFonts w:ascii="GHEA Grapalat" w:eastAsia="Calibri" w:hAnsi="GHEA Grapalat" w:cs="Sylfaen"/>
          <w:b/>
          <w:lang w:val="fr-FR"/>
        </w:rPr>
      </w:pPr>
    </w:p>
    <w:p w:rsidR="008E5F06" w:rsidRPr="00492574" w:rsidRDefault="008E5F06" w:rsidP="00470452">
      <w:pPr>
        <w:spacing w:line="256" w:lineRule="auto"/>
        <w:jc w:val="center"/>
        <w:rPr>
          <w:rFonts w:ascii="GHEA Grapalat" w:eastAsia="Calibri" w:hAnsi="GHEA Grapalat" w:cs="Sylfaen"/>
          <w:b/>
          <w:lang w:val="fr-FR"/>
        </w:rPr>
      </w:pPr>
    </w:p>
    <w:p w:rsidR="00470452" w:rsidRPr="00301C5A" w:rsidRDefault="00470452" w:rsidP="00470452">
      <w:pPr>
        <w:spacing w:line="256" w:lineRule="auto"/>
        <w:jc w:val="center"/>
        <w:rPr>
          <w:rFonts w:ascii="GHEA Grapalat" w:eastAsia="Calibri" w:hAnsi="GHEA Grapalat" w:cs="Sylfaen"/>
          <w:lang w:val="af-ZA"/>
        </w:rPr>
      </w:pPr>
      <w:r w:rsidRPr="00301C5A">
        <w:rPr>
          <w:rFonts w:ascii="GHEA Grapalat" w:eastAsia="Calibri" w:hAnsi="GHEA Grapalat" w:cs="Sylfaen"/>
        </w:rPr>
        <w:lastRenderedPageBreak/>
        <w:t>ՀԻՄՆԱՎՈՐՈՒՄ</w:t>
      </w:r>
    </w:p>
    <w:p w:rsidR="00470452" w:rsidRPr="00301C5A" w:rsidRDefault="003707D4" w:rsidP="004704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01C5A">
        <w:rPr>
          <w:rFonts w:ascii="GHEA Grapalat" w:eastAsia="Times New Roman" w:hAnsi="GHEA Grapalat" w:cs="Times New Roman"/>
          <w:bCs/>
          <w:color w:val="000000"/>
          <w:lang w:val="fr-FR"/>
        </w:rPr>
        <w:t>«</w:t>
      </w:r>
      <w:r w:rsidRPr="00301C5A">
        <w:rPr>
          <w:rFonts w:ascii="GHEA Grapalat" w:eastAsia="Times New Roman" w:hAnsi="GHEA Grapalat" w:cs="Times New Roman"/>
          <w:bCs/>
          <w:color w:val="000000"/>
        </w:rPr>
        <w:t>ԳՆՄԱՆ</w:t>
      </w:r>
      <w:r w:rsidRPr="00301C5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Pr="00301C5A">
        <w:rPr>
          <w:rFonts w:ascii="GHEA Grapalat" w:eastAsia="Times New Roman" w:hAnsi="GHEA Grapalat" w:cs="Times New Roman"/>
          <w:bCs/>
          <w:color w:val="000000"/>
        </w:rPr>
        <w:t>ԸՆԹԱՑԱԿԱՐԳԸ</w:t>
      </w:r>
      <w:r w:rsidRPr="00301C5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Pr="00301C5A">
        <w:rPr>
          <w:rFonts w:ascii="GHEA Grapalat" w:eastAsia="Times New Roman" w:hAnsi="GHEA Grapalat" w:cs="Times New Roman"/>
          <w:bCs/>
          <w:color w:val="000000"/>
        </w:rPr>
        <w:t>ՉԿԱՅԱՑԱԾ</w:t>
      </w:r>
      <w:r w:rsidRPr="00301C5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Pr="00301C5A">
        <w:rPr>
          <w:rFonts w:ascii="GHEA Grapalat" w:eastAsia="Times New Roman" w:hAnsi="GHEA Grapalat" w:cs="Times New Roman"/>
          <w:bCs/>
          <w:color w:val="000000"/>
        </w:rPr>
        <w:t>ՀԱՅՏԱՐԱՐԵԼՈՒ</w:t>
      </w:r>
      <w:r w:rsidRPr="00301C5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Pr="00301C5A">
        <w:rPr>
          <w:rFonts w:ascii="GHEA Grapalat" w:eastAsia="Times New Roman" w:hAnsi="GHEA Grapalat" w:cs="Times New Roman"/>
          <w:bCs/>
          <w:color w:val="000000"/>
        </w:rPr>
        <w:t>ԹՈՒՅԼՏՎՈՒԹՅՈՒՆ</w:t>
      </w:r>
      <w:r w:rsidRPr="00301C5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Pr="00301C5A">
        <w:rPr>
          <w:rFonts w:ascii="GHEA Grapalat" w:eastAsia="Times New Roman" w:hAnsi="GHEA Grapalat" w:cs="Times New Roman"/>
          <w:bCs/>
          <w:color w:val="000000"/>
        </w:rPr>
        <w:t>ՏԱԼՈՒ</w:t>
      </w:r>
      <w:r w:rsidR="004C5D88" w:rsidRPr="004C5D88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Pr="00301C5A">
        <w:rPr>
          <w:rFonts w:ascii="GHEA Grapalat" w:eastAsia="Times New Roman" w:hAnsi="GHEA Grapalat" w:cs="Times New Roman"/>
          <w:bCs/>
          <w:color w:val="000000"/>
        </w:rPr>
        <w:t>ՄԱՍԻՆ</w:t>
      </w:r>
      <w:r w:rsidRPr="00301C5A">
        <w:rPr>
          <w:rFonts w:ascii="GHEA Grapalat" w:eastAsia="Times New Roman" w:hAnsi="GHEA Grapalat" w:cs="Times New Roman"/>
          <w:bCs/>
          <w:color w:val="000000"/>
          <w:lang w:val="fr-FR"/>
        </w:rPr>
        <w:t>»</w:t>
      </w:r>
      <w:r w:rsidR="00301C5A" w:rsidRPr="00301C5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70452" w:rsidRPr="00301C5A">
        <w:rPr>
          <w:rFonts w:ascii="GHEA Grapalat" w:eastAsia="Calibri" w:hAnsi="GHEA Grapalat" w:cs="Times New Roman"/>
          <w:bCs/>
          <w:lang w:val="hy-AM"/>
        </w:rPr>
        <w:t xml:space="preserve">ՀԱՅԱՍՏԱՆԻ ՀԱՆՐԱՊԵՏՈՒԹՅԱՆ ԿԱՌԱՎԱՐՈՒԹՅԱՆ ՈՐՈՇՄԱՆ ՆԱԽԱԳԾԻ </w:t>
      </w:r>
      <w:r w:rsidR="00470452" w:rsidRPr="00301C5A">
        <w:rPr>
          <w:rFonts w:ascii="GHEA Grapalat" w:eastAsia="Calibri" w:hAnsi="GHEA Grapalat" w:cs="Sylfaen"/>
          <w:bCs/>
          <w:lang w:val="hy-AM"/>
        </w:rPr>
        <w:t>ԸՆԴՈՒՆՄԱՆ</w:t>
      </w:r>
    </w:p>
    <w:p w:rsidR="00470452" w:rsidRPr="00301C5A" w:rsidRDefault="00470452" w:rsidP="00470452">
      <w:pPr>
        <w:spacing w:line="256" w:lineRule="auto"/>
        <w:jc w:val="center"/>
        <w:rPr>
          <w:rFonts w:ascii="GHEA Grapalat" w:eastAsia="Calibri" w:hAnsi="GHEA Grapalat" w:cs="Times Armenian"/>
          <w:lang w:val="af-ZA"/>
        </w:rPr>
      </w:pPr>
    </w:p>
    <w:p w:rsidR="00470452" w:rsidRPr="00470452" w:rsidRDefault="006C3FDF" w:rsidP="00470452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lang w:val="fr-FR" w:eastAsia="en-GB"/>
        </w:rPr>
      </w:pPr>
      <w:r>
        <w:rPr>
          <w:rFonts w:ascii="GHEA Grapalat" w:eastAsia="Times New Roman" w:hAnsi="GHEA Grapalat" w:cs="Sylfaen"/>
          <w:b/>
          <w:u w:val="single"/>
          <w:lang w:val="hy-AM" w:eastAsia="en-GB"/>
        </w:rPr>
        <w:t>Ա</w:t>
      </w:r>
      <w:r w:rsidR="00470452" w:rsidRPr="00470452">
        <w:rPr>
          <w:rFonts w:ascii="GHEA Grapalat" w:eastAsia="Times New Roman" w:hAnsi="GHEA Grapalat" w:cs="Sylfaen"/>
          <w:b/>
          <w:u w:val="single"/>
          <w:lang w:val="fr-FR" w:eastAsia="en-GB"/>
        </w:rPr>
        <w:t>նհրաժեշտությունը .</w:t>
      </w:r>
    </w:p>
    <w:p w:rsidR="00470452" w:rsidRPr="00470452" w:rsidRDefault="00470452" w:rsidP="00470452">
      <w:pPr>
        <w:spacing w:after="0" w:line="360" w:lineRule="auto"/>
        <w:ind w:firstLine="567"/>
        <w:jc w:val="both"/>
        <w:rPr>
          <w:rFonts w:ascii="GHEA Grapalat" w:eastAsia="Times New Roman" w:hAnsi="GHEA Grapalat" w:cs="Tahoma"/>
          <w:lang w:val="fr-FR" w:eastAsia="en-GB"/>
        </w:rPr>
      </w:pPr>
      <w:r w:rsidRPr="00470452">
        <w:rPr>
          <w:rFonts w:ascii="GHEA Grapalat" w:eastAsia="Times New Roman" w:hAnsi="GHEA Grapalat" w:cs="Tahoma"/>
          <w:lang w:val="hy-AM" w:eastAsia="en-GB"/>
        </w:rPr>
        <w:t xml:space="preserve">Նախագծի </w:t>
      </w:r>
      <w:r w:rsidR="000E6B50">
        <w:rPr>
          <w:rFonts w:ascii="GHEA Grapalat" w:eastAsia="Times New Roman" w:hAnsi="GHEA Grapalat" w:cs="Tahoma"/>
          <w:lang w:val="hy-AM" w:eastAsia="en-GB"/>
        </w:rPr>
        <w:t xml:space="preserve">ընդունումը պայմանավորված է </w:t>
      </w:r>
      <w:r w:rsidRPr="00470452">
        <w:rPr>
          <w:rFonts w:ascii="GHEA Grapalat" w:eastAsia="Times New Roman" w:hAnsi="GHEA Grapalat" w:cs="Tahoma"/>
          <w:lang w:val="hy-AM" w:eastAsia="en-GB"/>
        </w:rPr>
        <w:t xml:space="preserve"> </w:t>
      </w:r>
      <w:r w:rsidRPr="00470452">
        <w:rPr>
          <w:rFonts w:ascii="GHEA Grapalat" w:eastAsia="Times New Roman" w:hAnsi="GHEA Grapalat" w:cs="Tahoma"/>
          <w:lang w:val="fr-FR" w:eastAsia="en-GB"/>
        </w:rPr>
        <w:t xml:space="preserve">2020 </w:t>
      </w:r>
      <w:r w:rsidRPr="00470452">
        <w:rPr>
          <w:rFonts w:ascii="GHEA Grapalat" w:eastAsia="Times New Roman" w:hAnsi="GHEA Grapalat" w:cs="Tahoma"/>
          <w:lang w:val="hy-AM" w:eastAsia="en-GB"/>
        </w:rPr>
        <w:t>թվականի</w:t>
      </w:r>
      <w:r w:rsidR="003707D4">
        <w:rPr>
          <w:rFonts w:ascii="GHEA Grapalat" w:hAnsi="GHEA Grapalat"/>
          <w:color w:val="000000"/>
          <w:lang w:val="fr-FR"/>
        </w:rPr>
        <w:t xml:space="preserve"> </w:t>
      </w:r>
      <w:r w:rsidR="003707D4" w:rsidRPr="003707D4">
        <w:rPr>
          <w:rFonts w:ascii="GHEA Grapalat" w:hAnsi="GHEA Grapalat"/>
          <w:color w:val="000000"/>
        </w:rPr>
        <w:t>ՀՀ</w:t>
      </w:r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Ազգային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ժողովի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նոր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մասնաշենքի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կառուցման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նախագծանախահաշվային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փաստաթղթերի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կազմման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խորհրդատվական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ծառայության</w:t>
      </w:r>
      <w:proofErr w:type="spellEnd"/>
      <w:r w:rsidR="003707D4" w:rsidRPr="003707D4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3707D4" w:rsidRPr="003707D4">
        <w:rPr>
          <w:rFonts w:ascii="GHEA Grapalat" w:hAnsi="GHEA Grapalat"/>
          <w:color w:val="000000"/>
        </w:rPr>
        <w:t>ձեռքբերման</w:t>
      </w:r>
      <w:proofErr w:type="spellEnd"/>
      <w:r w:rsidRPr="00470452">
        <w:rPr>
          <w:rFonts w:ascii="GHEA Grapalat" w:eastAsia="Times New Roman" w:hAnsi="GHEA Grapalat" w:cs="Tahoma"/>
          <w:lang w:val="hy-AM" w:eastAsia="en-GB"/>
        </w:rPr>
        <w:t xml:space="preserve"> գնման </w:t>
      </w:r>
      <w:r w:rsidR="00E10AC0">
        <w:rPr>
          <w:rFonts w:ascii="GHEA Grapalat" w:eastAsia="Times New Roman" w:hAnsi="GHEA Grapalat" w:cs="Tahoma"/>
          <w:lang w:val="hy-AM" w:eastAsia="en-GB"/>
        </w:rPr>
        <w:t>ը</w:t>
      </w:r>
      <w:r w:rsidR="000E6B50">
        <w:rPr>
          <w:rFonts w:ascii="GHEA Grapalat" w:eastAsia="Times New Roman" w:hAnsi="GHEA Grapalat" w:cs="Tahoma"/>
          <w:lang w:val="hy-AM" w:eastAsia="en-GB"/>
        </w:rPr>
        <w:t xml:space="preserve">նթացակարգի չկայացած հայտարարելու </w:t>
      </w:r>
      <w:r w:rsidR="000E6B50" w:rsidRPr="00B64E7D">
        <w:rPr>
          <w:rFonts w:ascii="GHEA Grapalat" w:eastAsia="Times New Roman" w:hAnsi="GHEA Grapalat" w:cs="Tahoma"/>
          <w:lang w:val="hy-AM" w:eastAsia="en-GB"/>
        </w:rPr>
        <w:t>անհրաժեշտությամբ</w:t>
      </w:r>
      <w:r w:rsidR="00B64E7D" w:rsidRPr="00B64E7D">
        <w:rPr>
          <w:rFonts w:ascii="GHEA Grapalat" w:eastAsia="Times New Roman" w:hAnsi="GHEA Grapalat" w:cs="Tahoma"/>
          <w:lang w:val="hy-AM" w:eastAsia="en-GB"/>
        </w:rPr>
        <w:t xml:space="preserve"> (ՀՀ Ազգային ժողովի աշխատակազմի ղեկավար-գլխավոր քարտուղարի 2020 թվականի նոյեմբերի 30-ի N 1/7097-2020 գրությունը կցվում է)</w:t>
      </w:r>
      <w:r w:rsidRPr="00470452">
        <w:rPr>
          <w:rFonts w:ascii="GHEA Grapalat" w:eastAsia="Times New Roman" w:hAnsi="GHEA Grapalat" w:cs="Tahoma"/>
          <w:lang w:val="hy-AM" w:eastAsia="en-GB"/>
        </w:rPr>
        <w:t>։</w:t>
      </w:r>
    </w:p>
    <w:p w:rsidR="00470452" w:rsidRPr="00470452" w:rsidRDefault="00470452" w:rsidP="00470452">
      <w:pPr>
        <w:spacing w:after="0" w:line="360" w:lineRule="auto"/>
        <w:ind w:firstLine="567"/>
        <w:jc w:val="both"/>
        <w:rPr>
          <w:rFonts w:ascii="GHEA Grapalat" w:eastAsia="Times New Roman" w:hAnsi="GHEA Grapalat" w:cs="Tahoma"/>
          <w:lang w:val="fr-FR" w:eastAsia="en-GB"/>
        </w:rPr>
      </w:pPr>
    </w:p>
    <w:p w:rsidR="00470452" w:rsidRPr="00470452" w:rsidRDefault="00470452" w:rsidP="00470452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</w:pPr>
      <w:r w:rsidRPr="00470452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>Ընթացիկ</w:t>
      </w:r>
      <w:r w:rsidR="006C3FDF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 xml:space="preserve"> </w:t>
      </w:r>
      <w:r w:rsidRPr="00470452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>իրավիճակը</w:t>
      </w:r>
      <w:r w:rsidR="006C3FDF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 xml:space="preserve"> </w:t>
      </w:r>
      <w:r w:rsidRPr="00470452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>և</w:t>
      </w:r>
      <w:r w:rsidR="006C3FDF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 xml:space="preserve"> </w:t>
      </w:r>
      <w:r w:rsidRPr="00470452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>խնդիրները</w:t>
      </w:r>
    </w:p>
    <w:p w:rsidR="00470452" w:rsidRPr="00470452" w:rsidRDefault="006C3FDF" w:rsidP="006C3FDF">
      <w:pPr>
        <w:spacing w:after="20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 w:eastAsia="en-GB"/>
        </w:rPr>
      </w:pPr>
      <w:r w:rsidRPr="006C3FDF">
        <w:rPr>
          <w:rFonts w:ascii="GHEA Grapalat" w:eastAsia="Calibri" w:hAnsi="GHEA Grapalat" w:cs="Times New Roman"/>
          <w:color w:val="000000"/>
          <w:lang w:val="hy-AM"/>
        </w:rPr>
        <w:t>ՀՀ Ազգային ժողովի կարիքների համար ՀՀ քաղաքաշինության կոմիտեի կողմից կազմակերպված ՀՀ Ազգային ժողովի նոր մասնաշենքի կառուցման նախագծանախա-հաշվային փաստաթղթերի կազմման խորհրդատվական ծառայության ձեռքբերման գնման ընթացակարգի մասնակիցների հայտերի գնահատման համար հրավիրված գնահատող հանձնաժողովի վերջին երեք նիստերը չեն կայացել իրավազոր չլինելու պատճառով</w:t>
      </w:r>
      <w:r w:rsidR="000100DC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="000100DC" w:rsidRPr="000100DC">
        <w:rPr>
          <w:rFonts w:ascii="GHEA Grapalat" w:eastAsia="Calibri" w:hAnsi="GHEA Grapalat" w:cs="Times New Roman"/>
          <w:color w:val="000000"/>
          <w:lang w:val="hy-AM"/>
        </w:rPr>
        <w:t>(</w:t>
      </w:r>
      <w:r w:rsidR="000057AD">
        <w:rPr>
          <w:rFonts w:ascii="GHEA Grapalat" w:eastAsia="Calibri" w:hAnsi="GHEA Grapalat" w:cs="Times New Roman"/>
          <w:color w:val="000000"/>
          <w:lang w:val="hy-AM"/>
        </w:rPr>
        <w:t>չ</w:t>
      </w:r>
      <w:r w:rsidR="000100DC">
        <w:rPr>
          <w:rFonts w:ascii="GHEA Grapalat" w:eastAsia="Calibri" w:hAnsi="GHEA Grapalat" w:cs="Times New Roman"/>
          <w:color w:val="000000"/>
          <w:lang w:val="hy-AM"/>
        </w:rPr>
        <w:t xml:space="preserve">են ներկայացել ՀՀ </w:t>
      </w:r>
      <w:r w:rsidR="000100DC" w:rsidRPr="006C3FDF">
        <w:rPr>
          <w:rFonts w:ascii="GHEA Grapalat" w:eastAsia="Calibri" w:hAnsi="GHEA Grapalat" w:cs="Times New Roman"/>
          <w:color w:val="000000"/>
          <w:lang w:val="hy-AM"/>
        </w:rPr>
        <w:t>Ազգային ժողովի</w:t>
      </w:r>
      <w:r w:rsidR="000100DC">
        <w:rPr>
          <w:rFonts w:ascii="GHEA Grapalat" w:eastAsia="Calibri" w:hAnsi="GHEA Grapalat" w:cs="Times New Roman"/>
          <w:color w:val="000000"/>
          <w:lang w:val="hy-AM"/>
        </w:rPr>
        <w:t xml:space="preserve"> ներկայացուցիչները</w:t>
      </w:r>
      <w:r w:rsidR="000100DC" w:rsidRPr="000100DC">
        <w:rPr>
          <w:rFonts w:ascii="GHEA Grapalat" w:eastAsia="Calibri" w:hAnsi="GHEA Grapalat" w:cs="Times New Roman"/>
          <w:color w:val="000000"/>
          <w:lang w:val="hy-AM"/>
        </w:rPr>
        <w:t>)</w:t>
      </w:r>
      <w:r w:rsidR="000057AD">
        <w:rPr>
          <w:rFonts w:ascii="GHEA Grapalat" w:eastAsia="Calibri" w:hAnsi="GHEA Grapalat" w:cs="Times New Roman"/>
          <w:color w:val="000000"/>
          <w:lang w:val="hy-AM"/>
        </w:rPr>
        <w:t>։</w:t>
      </w:r>
      <w:r w:rsidR="000E6B50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="000057AD">
        <w:rPr>
          <w:rFonts w:ascii="GHEA Grapalat" w:eastAsia="Calibri" w:hAnsi="GHEA Grapalat" w:cs="Times New Roman"/>
          <w:color w:val="000000"/>
          <w:lang w:val="hy-AM"/>
        </w:rPr>
        <w:t>Չ</w:t>
      </w:r>
      <w:r w:rsidRPr="006C3FDF">
        <w:rPr>
          <w:rFonts w:ascii="GHEA Grapalat" w:eastAsia="Calibri" w:hAnsi="GHEA Grapalat" w:cs="Times New Roman"/>
          <w:color w:val="000000"/>
          <w:lang w:val="hy-AM"/>
        </w:rPr>
        <w:t>ի ապահովվել հանձնաժողովի անդամների բավարար քանակի ներկայությունը</w:t>
      </w:r>
      <w:r w:rsidR="000057AD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="000E6B50">
        <w:rPr>
          <w:rFonts w:ascii="GHEA Grapalat" w:eastAsia="Calibri" w:hAnsi="GHEA Grapalat" w:cs="Times New Roman"/>
          <w:color w:val="000000"/>
          <w:lang w:val="hy-AM"/>
        </w:rPr>
        <w:t>(հիմք</w:t>
      </w:r>
      <w:r w:rsidR="005A0563">
        <w:rPr>
          <w:rFonts w:ascii="GHEA Grapalat" w:eastAsia="Calibri" w:hAnsi="GHEA Grapalat" w:cs="Times New Roman"/>
          <w:color w:val="000000"/>
          <w:lang w:val="hy-AM"/>
        </w:rPr>
        <w:t>՝</w:t>
      </w:r>
      <w:r w:rsidR="000E6B50">
        <w:rPr>
          <w:rFonts w:ascii="GHEA Grapalat" w:eastAsia="Calibri" w:hAnsi="GHEA Grapalat" w:cs="Times New Roman"/>
          <w:color w:val="000000"/>
          <w:lang w:val="hy-AM"/>
        </w:rPr>
        <w:t xml:space="preserve"> ՀՀ քաղաքաշինության</w:t>
      </w:r>
      <w:r w:rsidR="00B64E7D" w:rsidRPr="00B64E7D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="005A0563">
        <w:rPr>
          <w:rFonts w:ascii="GHEA Grapalat" w:eastAsia="Calibri" w:hAnsi="GHEA Grapalat" w:cs="Times New Roman"/>
          <w:color w:val="000000"/>
          <w:lang w:val="hy-AM"/>
        </w:rPr>
        <w:t>կոմիտեի 23</w:t>
      </w:r>
      <w:r w:rsidR="00E10AC0">
        <w:rPr>
          <w:rFonts w:ascii="GHEA Grapalat" w:eastAsia="Calibri" w:hAnsi="GHEA Grapalat" w:cs="Times New Roman"/>
          <w:color w:val="000000"/>
          <w:lang w:val="hy-AM"/>
        </w:rPr>
        <w:t>․</w:t>
      </w:r>
      <w:r w:rsidR="005A0563">
        <w:rPr>
          <w:rFonts w:ascii="GHEA Grapalat" w:eastAsia="Calibri" w:hAnsi="GHEA Grapalat" w:cs="Times New Roman"/>
          <w:color w:val="000000"/>
          <w:lang w:val="hy-AM"/>
        </w:rPr>
        <w:t>11</w:t>
      </w:r>
      <w:r w:rsidR="00E10AC0">
        <w:rPr>
          <w:rFonts w:ascii="Cambria Math" w:eastAsia="Calibri" w:hAnsi="Cambria Math" w:cs="Times New Roman"/>
          <w:color w:val="000000"/>
          <w:lang w:val="hy-AM"/>
        </w:rPr>
        <w:t xml:space="preserve">․ </w:t>
      </w:r>
      <w:r w:rsidR="005A0563">
        <w:rPr>
          <w:rFonts w:ascii="GHEA Grapalat" w:eastAsia="Calibri" w:hAnsi="GHEA Grapalat" w:cs="Times New Roman"/>
          <w:color w:val="000000"/>
          <w:lang w:val="hy-AM"/>
        </w:rPr>
        <w:t>2020թ․</w:t>
      </w:r>
      <w:r w:rsidR="005A0563" w:rsidRPr="005A0563">
        <w:rPr>
          <w:rFonts w:ascii="GHEA Grapalat" w:eastAsia="Calibri" w:hAnsi="GHEA Grapalat" w:cs="Times New Roman"/>
          <w:color w:val="000000"/>
          <w:lang w:val="hy-AM"/>
        </w:rPr>
        <w:t>N1/6999-2020</w:t>
      </w:r>
      <w:r w:rsidR="005A0563">
        <w:rPr>
          <w:rFonts w:ascii="GHEA Grapalat" w:eastAsia="Calibri" w:hAnsi="GHEA Grapalat" w:cs="Times New Roman"/>
          <w:color w:val="000000"/>
          <w:lang w:val="hy-AM"/>
        </w:rPr>
        <w:t xml:space="preserve"> գրություն </w:t>
      </w:r>
      <w:r>
        <w:rPr>
          <w:rFonts w:ascii="GHEA Grapalat" w:eastAsia="Calibri" w:hAnsi="GHEA Grapalat" w:cs="Times New Roman"/>
          <w:color w:val="000000"/>
          <w:lang w:val="hy-AM"/>
        </w:rPr>
        <w:t xml:space="preserve">), և բաց մրցույթի համար սահմանված ժամկետները </w:t>
      </w:r>
      <w:r w:rsidR="000E6B50">
        <w:rPr>
          <w:rFonts w:ascii="GHEA Grapalat" w:eastAsia="Calibri" w:hAnsi="GHEA Grapalat" w:cs="Times New Roman"/>
          <w:color w:val="000000"/>
          <w:lang w:val="hy-AM"/>
        </w:rPr>
        <w:t xml:space="preserve"> մինչև 2020թ ավարտ հնարավոր չէ պահպանել։</w:t>
      </w:r>
    </w:p>
    <w:p w:rsidR="00470452" w:rsidRPr="00470452" w:rsidRDefault="00470452" w:rsidP="0047045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lang w:val="af-ZA" w:eastAsia="en-GB"/>
        </w:rPr>
      </w:pPr>
      <w:r w:rsidRPr="00470452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>3. Առաջարկվող կարգավորման բնույթը</w:t>
      </w:r>
    </w:p>
    <w:p w:rsidR="00470452" w:rsidRDefault="00470452" w:rsidP="0096475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70452">
        <w:rPr>
          <w:rFonts w:ascii="GHEA Grapalat" w:eastAsia="Times New Roman" w:hAnsi="GHEA Grapalat" w:cs="Times New Roman"/>
          <w:lang w:val="hy-AM" w:eastAsia="en-GB"/>
        </w:rPr>
        <w:t xml:space="preserve">Նախագծով առաջարկվում է </w:t>
      </w:r>
      <w:r w:rsidR="005A0563" w:rsidRPr="00E10AC0">
        <w:rPr>
          <w:rFonts w:ascii="GHEA Grapalat" w:hAnsi="GHEA Grapalat"/>
          <w:color w:val="000000"/>
          <w:lang w:val="hy-AM"/>
        </w:rPr>
        <w:t>ՀՀ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Ազգային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ժողովի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կարիքների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համար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«</w:t>
      </w:r>
      <w:r w:rsidR="005A0563" w:rsidRPr="00E10AC0">
        <w:rPr>
          <w:rFonts w:ascii="GHEA Grapalat" w:hAnsi="GHEA Grapalat"/>
          <w:color w:val="000000"/>
          <w:lang w:val="hy-AM"/>
        </w:rPr>
        <w:t>ՀՀ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Ազգային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ժողովի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նոր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մասնաշենքի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կառուցման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նախագծանախահաշվային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փաստաթղթերի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կազմման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խորհրդատվական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ծառայության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ձեռքբերման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» </w:t>
      </w:r>
      <w:r w:rsidR="005A0563" w:rsidRPr="00E10AC0">
        <w:rPr>
          <w:rFonts w:ascii="GHEA Grapalat" w:hAnsi="GHEA Grapalat"/>
          <w:color w:val="000000"/>
          <w:lang w:val="hy-AM"/>
        </w:rPr>
        <w:t>գնման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գործընթացի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կազմակերպման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նպատակով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2020</w:t>
      </w:r>
      <w:r w:rsidR="005A0563" w:rsidRPr="00E10AC0">
        <w:rPr>
          <w:rFonts w:ascii="GHEA Grapalat" w:hAnsi="GHEA Grapalat"/>
          <w:color w:val="000000"/>
          <w:lang w:val="hy-AM"/>
        </w:rPr>
        <w:t>թ</w:t>
      </w:r>
      <w:r w:rsidR="00E10AC0">
        <w:rPr>
          <w:rFonts w:ascii="Cambria Math" w:hAnsi="Cambria Math"/>
          <w:color w:val="000000"/>
          <w:lang w:val="hy-AM"/>
        </w:rPr>
        <w:t>․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սեպտեմբերի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3-</w:t>
      </w:r>
      <w:r w:rsidR="005A0563" w:rsidRPr="00E10AC0">
        <w:rPr>
          <w:rFonts w:ascii="GHEA Grapalat" w:hAnsi="GHEA Grapalat"/>
          <w:color w:val="000000"/>
          <w:lang w:val="hy-AM"/>
        </w:rPr>
        <w:t>ին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E10AC0">
        <w:rPr>
          <w:rFonts w:ascii="GHEA Grapalat" w:hAnsi="GHEA Grapalat"/>
          <w:color w:val="000000"/>
          <w:lang w:val="hy-AM"/>
        </w:rPr>
        <w:t>հայտարարված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«</w:t>
      </w:r>
      <w:r w:rsidR="005A0563" w:rsidRPr="00E10AC0">
        <w:rPr>
          <w:rFonts w:ascii="GHEA Grapalat" w:hAnsi="GHEA Grapalat"/>
          <w:color w:val="000000"/>
          <w:lang w:val="hy-AM"/>
        </w:rPr>
        <w:t>ՀՀՔԿ</w:t>
      </w:r>
      <w:r w:rsidR="005A0563" w:rsidRPr="005A0563">
        <w:rPr>
          <w:rFonts w:ascii="GHEA Grapalat" w:hAnsi="GHEA Grapalat"/>
          <w:color w:val="000000"/>
          <w:lang w:val="af-ZA"/>
        </w:rPr>
        <w:t>-</w:t>
      </w:r>
      <w:r w:rsidR="005A0563" w:rsidRPr="00E10AC0">
        <w:rPr>
          <w:rFonts w:ascii="GHEA Grapalat" w:hAnsi="GHEA Grapalat"/>
          <w:color w:val="000000"/>
          <w:lang w:val="hy-AM"/>
        </w:rPr>
        <w:t>ԲՄԽԾՁԲ</w:t>
      </w:r>
      <w:r w:rsidR="005A0563" w:rsidRPr="005A0563">
        <w:rPr>
          <w:rFonts w:ascii="GHEA Grapalat" w:hAnsi="GHEA Grapalat"/>
          <w:color w:val="000000"/>
          <w:lang w:val="af-ZA"/>
        </w:rPr>
        <w:t xml:space="preserve">-20/1» </w:t>
      </w:r>
      <w:r w:rsidR="005A0563" w:rsidRPr="00E10AC0">
        <w:rPr>
          <w:rFonts w:ascii="GHEA Grapalat" w:hAnsi="GHEA Grapalat"/>
          <w:color w:val="000000"/>
          <w:lang w:val="hy-AM"/>
        </w:rPr>
        <w:t>ծածկագրով</w:t>
      </w:r>
      <w:r w:rsidR="005A0563" w:rsidRPr="005A0563">
        <w:rPr>
          <w:rFonts w:ascii="GHEA Grapalat" w:hAnsi="GHEA Grapalat"/>
          <w:color w:val="000000"/>
          <w:lang w:val="af-ZA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բաց</w:t>
      </w:r>
      <w:r w:rsidR="005A0563" w:rsidRPr="00964753">
        <w:rPr>
          <w:rFonts w:ascii="GHEA Grapalat" w:hAnsi="GHEA Grapalat"/>
          <w:color w:val="000000"/>
          <w:lang w:val="hy-AM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մրցույթի</w:t>
      </w:r>
      <w:r w:rsidR="005A0563" w:rsidRPr="00964753">
        <w:rPr>
          <w:rFonts w:ascii="GHEA Grapalat" w:hAnsi="GHEA Grapalat"/>
          <w:color w:val="000000"/>
          <w:lang w:val="hy-AM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ընթացակարգը</w:t>
      </w:r>
      <w:r w:rsidR="005A0563" w:rsidRPr="00964753">
        <w:rPr>
          <w:rFonts w:ascii="GHEA Grapalat" w:hAnsi="GHEA Grapalat"/>
          <w:color w:val="000000"/>
          <w:lang w:val="hy-AM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հայտարարել</w:t>
      </w:r>
      <w:r w:rsidR="005A0563" w:rsidRPr="00964753">
        <w:rPr>
          <w:rFonts w:ascii="GHEA Grapalat" w:hAnsi="GHEA Grapalat"/>
          <w:color w:val="000000"/>
          <w:lang w:val="hy-AM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չկայացած՝</w:t>
      </w:r>
      <w:r w:rsidR="005A0563" w:rsidRPr="00964753">
        <w:rPr>
          <w:rFonts w:ascii="GHEA Grapalat" w:hAnsi="GHEA Grapalat"/>
          <w:color w:val="000000"/>
          <w:lang w:val="hy-AM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գնման</w:t>
      </w:r>
      <w:r w:rsidR="005A0563" w:rsidRPr="00964753">
        <w:rPr>
          <w:rFonts w:ascii="GHEA Grapalat" w:hAnsi="GHEA Grapalat"/>
          <w:color w:val="000000"/>
          <w:lang w:val="hy-AM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պահանջի</w:t>
      </w:r>
      <w:r w:rsidR="005A0563" w:rsidRPr="00964753">
        <w:rPr>
          <w:rFonts w:ascii="GHEA Grapalat" w:hAnsi="GHEA Grapalat"/>
          <w:color w:val="000000"/>
          <w:lang w:val="hy-AM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դադարման</w:t>
      </w:r>
      <w:r w:rsidR="005A0563" w:rsidRPr="00964753">
        <w:rPr>
          <w:rFonts w:ascii="GHEA Grapalat" w:hAnsi="GHEA Grapalat"/>
          <w:color w:val="000000"/>
          <w:lang w:val="hy-AM"/>
        </w:rPr>
        <w:t xml:space="preserve"> </w:t>
      </w:r>
      <w:r w:rsidR="005A0563" w:rsidRPr="00E10AC0">
        <w:rPr>
          <w:rFonts w:ascii="GHEA Grapalat" w:hAnsi="GHEA Grapalat"/>
          <w:color w:val="000000"/>
          <w:lang w:val="hy-AM"/>
        </w:rPr>
        <w:t>հիմքով</w:t>
      </w:r>
      <w:r w:rsidRPr="00964753">
        <w:rPr>
          <w:rFonts w:ascii="GHEA Grapalat" w:hAnsi="GHEA Grapalat"/>
          <w:color w:val="000000"/>
          <w:lang w:val="hy-AM"/>
        </w:rPr>
        <w:t>։</w:t>
      </w:r>
    </w:p>
    <w:p w:rsidR="00470452" w:rsidRPr="00470452" w:rsidRDefault="00470452" w:rsidP="0047045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lang w:val="hy-AM" w:eastAsia="en-GB"/>
        </w:rPr>
      </w:pPr>
      <w:bookmarkStart w:id="0" w:name="_GoBack"/>
      <w:bookmarkEnd w:id="0"/>
    </w:p>
    <w:p w:rsidR="00470452" w:rsidRPr="00470452" w:rsidRDefault="00470452" w:rsidP="0047045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</w:pPr>
      <w:r w:rsidRPr="00470452"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lastRenderedPageBreak/>
        <w:t>4. Նախագծի մշակման գործընթացում ներգրավված ինստիտուտները, անձինք և նրանց դիրքորոշումը</w:t>
      </w:r>
    </w:p>
    <w:p w:rsidR="00470452" w:rsidRPr="00470452" w:rsidRDefault="00470452" w:rsidP="00470452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hy-AM" w:eastAsia="en-GB"/>
        </w:rPr>
      </w:pPr>
      <w:r w:rsidRPr="00470452">
        <w:rPr>
          <w:rFonts w:ascii="GHEA Grapalat" w:eastAsia="Times New Roman" w:hAnsi="GHEA Grapalat" w:cs="Sylfaen"/>
          <w:lang w:val="hy-AM" w:eastAsia="en-GB"/>
        </w:rPr>
        <w:t xml:space="preserve">Նախագիծը մշակվել է ՀՀ </w:t>
      </w:r>
      <w:r w:rsidR="005A0563">
        <w:rPr>
          <w:rFonts w:ascii="GHEA Grapalat" w:eastAsia="Times New Roman" w:hAnsi="GHEA Grapalat" w:cs="Sylfaen"/>
          <w:lang w:val="hy-AM" w:eastAsia="en-GB"/>
        </w:rPr>
        <w:t>Ազգային ժողովի աշխատակազմի</w:t>
      </w:r>
      <w:r w:rsidRPr="00470452">
        <w:rPr>
          <w:rFonts w:ascii="GHEA Grapalat" w:eastAsia="Times New Roman" w:hAnsi="GHEA Grapalat" w:cs="Times New Roman"/>
          <w:lang w:val="hy-AM" w:eastAsia="en-GB"/>
        </w:rPr>
        <w:t xml:space="preserve"> կողմից</w:t>
      </w:r>
      <w:r w:rsidRPr="00470452">
        <w:rPr>
          <w:rFonts w:ascii="GHEA Grapalat" w:eastAsia="Times New Roman" w:hAnsi="GHEA Grapalat" w:cs="Sylfaen"/>
          <w:lang w:val="hy-AM" w:eastAsia="en-GB"/>
        </w:rPr>
        <w:t xml:space="preserve">: </w:t>
      </w:r>
    </w:p>
    <w:p w:rsidR="00470452" w:rsidRPr="00470452" w:rsidRDefault="00470452" w:rsidP="0047045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</w:pPr>
    </w:p>
    <w:p w:rsidR="005A0563" w:rsidRDefault="005A0563" w:rsidP="005A056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</w:pPr>
      <w:r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  <w:t>5. Ակնկալվող արդյունքը</w:t>
      </w:r>
    </w:p>
    <w:p w:rsidR="00470452" w:rsidRPr="00470452" w:rsidRDefault="005A0563" w:rsidP="005A056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Ա</w:t>
      </w:r>
      <w:r w:rsidR="00470452" w:rsidRPr="00470452">
        <w:rPr>
          <w:rFonts w:ascii="GHEA Grapalat" w:eastAsia="Times New Roman" w:hAnsi="GHEA Grapalat" w:cs="Times New Roman"/>
          <w:lang w:val="hy-AM" w:eastAsia="en-GB"/>
        </w:rPr>
        <w:t xml:space="preserve">պահովել գնման </w:t>
      </w:r>
      <w:r w:rsidR="005E541D">
        <w:rPr>
          <w:rFonts w:ascii="GHEA Grapalat" w:eastAsia="Times New Roman" w:hAnsi="GHEA Grapalat" w:cs="Times New Roman"/>
          <w:lang w:val="hy-AM" w:eastAsia="en-GB"/>
        </w:rPr>
        <w:t xml:space="preserve">ընթացակարգի չկայացած հայտարարումը և այդ նպատակով նախատեսված ֆինանսական </w:t>
      </w:r>
      <w:r w:rsidR="00470452" w:rsidRPr="00470452">
        <w:rPr>
          <w:rFonts w:ascii="GHEA Grapalat" w:eastAsia="Times New Roman" w:hAnsi="GHEA Grapalat" w:cs="Times New Roman"/>
          <w:lang w:val="hy-AM" w:eastAsia="en-GB"/>
        </w:rPr>
        <w:t>միջոցները</w:t>
      </w:r>
      <w:r w:rsidR="005E541D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470452" w:rsidRPr="00470452">
        <w:rPr>
          <w:rFonts w:ascii="GHEA Grapalat" w:eastAsia="Times New Roman" w:hAnsi="GHEA Grapalat" w:cs="Times New Roman"/>
          <w:lang w:val="hy-AM" w:eastAsia="en-GB"/>
        </w:rPr>
        <w:t>Կառավարության պահուստային ֆոնդ փոխանցելու գործընթացը։</w:t>
      </w:r>
    </w:p>
    <w:p w:rsidR="00470452" w:rsidRDefault="00470452" w:rsidP="00470452">
      <w:pPr>
        <w:spacing w:line="256" w:lineRule="auto"/>
        <w:jc w:val="center"/>
        <w:rPr>
          <w:rFonts w:ascii="GHEA Grapalat" w:eastAsia="Calibri" w:hAnsi="GHEA Grapalat" w:cs="Times New Roman"/>
          <w:b/>
          <w:lang w:val="hy-AM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hy-AM"/>
        </w:rPr>
      </w:pPr>
      <w:r>
        <w:rPr>
          <w:rFonts w:ascii="GHEA Grapalat" w:hAnsi="GHEA Grapalat" w:cs="GHEA Grapalat"/>
          <w:noProof/>
          <w:sz w:val="24"/>
          <w:szCs w:val="24"/>
          <w:lang w:val="hy-AM"/>
        </w:rPr>
        <w:t>ՏԵՂԵԿԱՆՔ</w:t>
      </w:r>
    </w:p>
    <w:p w:rsidR="00301C5A" w:rsidRDefault="00301C5A" w:rsidP="00301C5A">
      <w:pPr>
        <w:pStyle w:val="mechtex"/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</w:pPr>
      <w:r w:rsidRPr="00301C5A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«ԳՆՄԱՆ ԸՆԹԱՑԱԿԱՐԳԸ ՉԿԱՅԱՑԱԾ ՀԱՅՏԱՐԱՐԵԼՈՒ ԹՈՒՅԼՏՎՈՒԹՅՈՒՆ ՏԱԼՈՒ</w:t>
      </w:r>
      <w:r w:rsidR="004C5D88" w:rsidRPr="004C5D88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 xml:space="preserve"> </w:t>
      </w:r>
      <w:r w:rsidRPr="00301C5A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 xml:space="preserve"> ՄԱՍԻՆ»</w:t>
      </w:r>
      <w:r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ՈՐՈՇՄԱՆ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ՆԱԽԱԳԾԻ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ԸՆԴՈՒՆՄԱՆ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ԿԱՊԱԿՑՈՒԹՅԱՄԲ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ՊԵՏԱԿԱՆ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ԲՅՈՒՋԵՈՒՄ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ԾԱԽՍԵՐԻ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ԵՎ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ԵԿԱՄՈՒՏՆԵՐԻ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ՓՈՓՈԽՈՒԹՅԱՆ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ՄԱՍԻՆ</w:t>
      </w: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</w:pPr>
    </w:p>
    <w:p w:rsidR="00301C5A" w:rsidRPr="002138C0" w:rsidRDefault="00AF5525" w:rsidP="002138C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2138C0">
        <w:rPr>
          <w:rFonts w:ascii="GHEA Grapalat" w:hAnsi="GHEA Grapalat" w:cs="GHEA Grapalat"/>
          <w:noProof/>
          <w:sz w:val="24"/>
          <w:szCs w:val="24"/>
          <w:lang w:val="hy-AM"/>
        </w:rPr>
        <w:t>«Գնման ընթացակարգը չկայացած հայտարարելու թույլտվություն տալու մասին»</w:t>
      </w:r>
      <w:r w:rsidR="00301C5A" w:rsidRPr="002138C0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պետական բյուջեում ծախսերի և եկամուտների փոփոխություններ չեն առաջանում։</w:t>
      </w: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af-ZA" w:eastAsia="ru-RU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</w:rPr>
      </w:pP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af-ZA"/>
        </w:rPr>
      </w:pPr>
      <w:r>
        <w:rPr>
          <w:rFonts w:ascii="GHEA Grapalat" w:hAnsi="GHEA Grapalat" w:cs="GHEA Grapalat"/>
          <w:noProof/>
          <w:sz w:val="24"/>
          <w:szCs w:val="24"/>
        </w:rPr>
        <w:lastRenderedPageBreak/>
        <w:t>ՏԵՂԵԿԱՆՔ</w:t>
      </w:r>
    </w:p>
    <w:p w:rsidR="00301C5A" w:rsidRPr="00A72EA8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szCs w:val="24"/>
          <w:lang w:val="af-ZA"/>
        </w:rPr>
      </w:pPr>
      <w:r w:rsidRPr="00301C5A">
        <w:rPr>
          <w:rFonts w:ascii="GHEA Grapalat" w:eastAsia="Times New Roman" w:hAnsi="GHEA Grapalat" w:cs="GHEA Grapalat"/>
          <w:noProof/>
          <w:spacing w:val="-6"/>
          <w:sz w:val="24"/>
          <w:szCs w:val="24"/>
          <w:lang w:val="hy-AM"/>
        </w:rPr>
        <w:t>«ԳՆՄԱՆ ԸՆԹԱՑԱԿԱՐԳԸ ՉԿԱՅԱՑԱԾ ՀԱՅՏԱՐԱՐԵԼՈՒ ԹՈՒՅԼՏՎՈՒԹՅՈՒՆ ՏԱԼՈՒ</w:t>
      </w:r>
      <w:r w:rsidR="004C5D88" w:rsidRPr="004C5D88">
        <w:rPr>
          <w:rFonts w:ascii="GHEA Grapalat" w:eastAsia="Times New Roman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Pr="00301C5A">
        <w:rPr>
          <w:rFonts w:ascii="GHEA Grapalat" w:eastAsia="Times New Roman" w:hAnsi="GHEA Grapalat" w:cs="GHEA Grapalat"/>
          <w:noProof/>
          <w:spacing w:val="-6"/>
          <w:sz w:val="24"/>
          <w:szCs w:val="24"/>
          <w:lang w:val="hy-AM"/>
        </w:rPr>
        <w:t xml:space="preserve"> ՄԱՍԻՆ»</w:t>
      </w:r>
      <w:r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ՈՐՈՇՄԱՆ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ՆԱԽԱԳԾԻ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Pr="00006686">
        <w:rPr>
          <w:rFonts w:ascii="GHEA Grapalat" w:hAnsi="GHEA Grapalat" w:cs="GHEA Grapalat"/>
          <w:noProof/>
          <w:sz w:val="24"/>
          <w:szCs w:val="24"/>
          <w:lang w:val="hy-AM"/>
        </w:rPr>
        <w:t>ԸՆԴՈՒՆՄԱՆ ԱՌՆՉՈՒԹՅԱՄԲ ԸՆԴՈՒՆՎԵԼԻՔ ԱՅԼ ԻՐԱՎԱԿԱՆ ԱԿՏԵՐԻ ԿԱՄ  ԴՐԱՆՑ ԸՆԴՈՒՆՄԱՆ ԱՆՀՐԱԺԵՇՏՈՒԹՅԱՆ ԲԱՑԱԿԱՅՈՒԹՅԱՆ ՄԱՍԻՆ</w:t>
      </w: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</w:p>
    <w:p w:rsidR="00301C5A" w:rsidRDefault="00301C5A" w:rsidP="00301C5A">
      <w:pPr>
        <w:autoSpaceDE w:val="0"/>
        <w:autoSpaceDN w:val="0"/>
        <w:adjustRightInd w:val="0"/>
        <w:spacing w:line="360" w:lineRule="auto"/>
        <w:ind w:firstLine="720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1.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Այլ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իրավական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ակտերում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փոփոխությունների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</w:rPr>
        <w:t>և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>/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կամ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լրացումների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անհրաժեշտությունը</w:t>
      </w:r>
    </w:p>
    <w:p w:rsidR="00301C5A" w:rsidRPr="00D25CEB" w:rsidRDefault="00AF5525" w:rsidP="00301C5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D25CEB">
        <w:rPr>
          <w:rFonts w:ascii="GHEA Grapalat" w:hAnsi="GHEA Grapalat" w:cs="GHEA Grapalat"/>
          <w:noProof/>
          <w:sz w:val="24"/>
          <w:szCs w:val="24"/>
          <w:lang w:val="hy-AM"/>
        </w:rPr>
        <w:t>«Գնման ընթացակարգը չկայացած հայտարարելու թույլտվություն տալու մասին»</w:t>
      </w:r>
      <w:r w:rsidR="00301C5A" w:rsidRPr="00D25CEB">
        <w:rPr>
          <w:rFonts w:ascii="GHEA Grapalat" w:hAnsi="GHEA Grapalat" w:cs="GHEA Grapalat"/>
          <w:noProof/>
          <w:sz w:val="24"/>
          <w:szCs w:val="24"/>
          <w:lang w:val="hy-AM"/>
        </w:rPr>
        <w:t xml:space="preserve">   ՀՀ կառավարության   որոշման   նախագծի   ընդունման կապակցությամբ   այլ իրավական ակտերում փոփոխություններ կամ լրացումներ կատարելու անհրաժեշտություն չկա։</w:t>
      </w:r>
    </w:p>
    <w:p w:rsidR="00301C5A" w:rsidRDefault="00301C5A" w:rsidP="00301C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2.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A51764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Միջազգային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A51764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պայմանագրերով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A51764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ստանձնած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A51764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պարտավորությունների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A51764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հետ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A51764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համապատասխանությունը</w:t>
      </w:r>
    </w:p>
    <w:p w:rsidR="00301C5A" w:rsidRPr="00D25CEB" w:rsidRDefault="00AF5525" w:rsidP="00301C5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D25CEB">
        <w:rPr>
          <w:rFonts w:ascii="GHEA Grapalat" w:hAnsi="GHEA Grapalat" w:cs="GHEA Grapalat"/>
          <w:noProof/>
          <w:sz w:val="24"/>
          <w:szCs w:val="24"/>
          <w:lang w:val="hy-AM"/>
        </w:rPr>
        <w:t>«Գնման ընթացակարգը չկայացած հայտարարելու թույլտվություն տալու մասին»</w:t>
      </w:r>
      <w:r w:rsidR="00301C5A" w:rsidRPr="00D25CEB">
        <w:rPr>
          <w:rFonts w:ascii="GHEA Grapalat" w:hAnsi="GHEA Grapalat" w:cs="GHEA Grapalat"/>
          <w:noProof/>
          <w:sz w:val="24"/>
          <w:szCs w:val="24"/>
          <w:lang w:val="hy-AM"/>
        </w:rPr>
        <w:t xml:space="preserve">  Հայաստանի Հանրապետության կառավարության որոշման նախագիծը համապատասխանում է միջազգային պայմանագրերով ստանձնած պարտավորություններին։</w:t>
      </w:r>
    </w:p>
    <w:p w:rsidR="00301C5A" w:rsidRDefault="00301C5A" w:rsidP="00301C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054D33" w:rsidRDefault="00054D33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  <w:r>
        <w:rPr>
          <w:rFonts w:ascii="GHEA Grapalat" w:hAnsi="GHEA Grapalat" w:cs="GHEA Grapalat"/>
          <w:noProof/>
          <w:sz w:val="24"/>
          <w:szCs w:val="24"/>
        </w:rPr>
        <w:lastRenderedPageBreak/>
        <w:t>ՏԵՂԵԿԱՆՔ</w:t>
      </w:r>
    </w:p>
    <w:p w:rsidR="00301C5A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301C5A" w:rsidRPr="00A72EA8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Cs w:val="24"/>
          <w:lang w:val="fr-FR"/>
        </w:rPr>
      </w:pPr>
      <w:r w:rsidRPr="00301C5A">
        <w:rPr>
          <w:rFonts w:ascii="GHEA Grapalat" w:eastAsia="Times New Roman" w:hAnsi="GHEA Grapalat" w:cs="GHEA Grapalat"/>
          <w:noProof/>
          <w:spacing w:val="-6"/>
          <w:sz w:val="24"/>
          <w:szCs w:val="24"/>
          <w:lang w:val="hy-AM"/>
        </w:rPr>
        <w:t>«ԳՆՄԱՆ ԸՆԹԱՑԱԿԱՐԳԸ ՉԿԱՅԱՑԱԾ ՀԱՅՏԱՐԱՐԵԼՈՒ ԹՈՒՅԼՏՎՈՒԹՅՈՒՆ ՏԱԼՈՒ</w:t>
      </w:r>
      <w:r w:rsidR="004C5D88" w:rsidRPr="004C5D88">
        <w:rPr>
          <w:rFonts w:ascii="GHEA Grapalat" w:eastAsia="Times New Roman" w:hAnsi="GHEA Grapalat" w:cs="GHEA Grapalat"/>
          <w:noProof/>
          <w:spacing w:val="-6"/>
          <w:sz w:val="24"/>
          <w:szCs w:val="24"/>
          <w:lang w:val="fr-FR"/>
        </w:rPr>
        <w:t xml:space="preserve"> </w:t>
      </w:r>
      <w:r w:rsidRPr="00301C5A">
        <w:rPr>
          <w:rFonts w:ascii="GHEA Grapalat" w:eastAsia="Times New Roman" w:hAnsi="GHEA Grapalat" w:cs="GHEA Grapalat"/>
          <w:noProof/>
          <w:spacing w:val="-6"/>
          <w:sz w:val="24"/>
          <w:szCs w:val="24"/>
          <w:lang w:val="hy-AM"/>
        </w:rPr>
        <w:t xml:space="preserve"> ՄԱՍԻՆ»</w:t>
      </w:r>
      <w:r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Pr="00006686">
        <w:rPr>
          <w:rFonts w:ascii="GHEA Grapalat" w:hAnsi="GHEA Grapalat" w:cs="GHEA Grapalat"/>
          <w:noProof/>
          <w:sz w:val="24"/>
          <w:szCs w:val="24"/>
          <w:lang w:val="hy-AM"/>
        </w:rPr>
        <w:t>ՀԱՅԱՍՏԱՆԻ ՀԱՆՐԱՊԵՏՈՒԹՅԱՆ ԿԱՌԱՎԱՐՈՒԹՅԱՆ ՈՐՈՇՄԱՆ ՆԱԽԱԳԾԻ  ԿԱԶՄՄԱՆԸ ԵՎ ՔՆՆԱՐԿՄԱՆԸ ՀԱՍԱՐԱԿՈՒԹՅԱՆ ՄԱՍՆԱԿՑՈՒԹՅԱՆ ՄԱՍԻՆ</w:t>
      </w:r>
    </w:p>
    <w:p w:rsidR="00301C5A" w:rsidRPr="005A79E8" w:rsidRDefault="00301C5A" w:rsidP="00301C5A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fr-FR"/>
        </w:rPr>
      </w:pPr>
    </w:p>
    <w:p w:rsidR="00301C5A" w:rsidRDefault="00301C5A" w:rsidP="00301C5A">
      <w:pPr>
        <w:autoSpaceDE w:val="0"/>
        <w:autoSpaceDN w:val="0"/>
        <w:adjustRightInd w:val="0"/>
        <w:spacing w:line="360" w:lineRule="auto"/>
        <w:ind w:firstLine="720"/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>1.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Հասարակությանը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նախագծի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վերաբերյալ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իրազեկումը</w:t>
      </w:r>
    </w:p>
    <w:p w:rsidR="00301C5A" w:rsidRPr="00D25CEB" w:rsidRDefault="00AF5525" w:rsidP="00301C5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D25CEB">
        <w:rPr>
          <w:rFonts w:ascii="GHEA Grapalat" w:hAnsi="GHEA Grapalat" w:cs="GHEA Grapalat"/>
          <w:noProof/>
          <w:sz w:val="24"/>
          <w:szCs w:val="24"/>
          <w:lang w:val="hy-AM"/>
        </w:rPr>
        <w:t>«Գնման ընթացակարգը չկայացած հայտարարելու թույլտվություն տալու մասին»</w:t>
      </w:r>
      <w:r w:rsidR="00301C5A" w:rsidRPr="00D25CEB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Հայաստանի Հանրապետության կառավարության որոշման նախագիծը տեղադրված է www.minurban.am կայքում.</w:t>
      </w:r>
    </w:p>
    <w:p w:rsidR="00301C5A" w:rsidRDefault="00301C5A" w:rsidP="00301C5A">
      <w:pPr>
        <w:autoSpaceDE w:val="0"/>
        <w:autoSpaceDN w:val="0"/>
        <w:adjustRightInd w:val="0"/>
        <w:spacing w:line="360" w:lineRule="auto"/>
        <w:ind w:firstLine="720"/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>2.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  <w:t xml:space="preserve"> </w:t>
      </w:r>
      <w:r w:rsidRPr="00A51764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Հասարակության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  <w:t xml:space="preserve"> </w:t>
      </w:r>
      <w:r w:rsidRPr="00A51764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մասնակցությունը</w:t>
      </w:r>
    </w:p>
    <w:p w:rsidR="00301C5A" w:rsidRPr="00AF5525" w:rsidRDefault="00AF5525" w:rsidP="00301C5A">
      <w:pPr>
        <w:autoSpaceDE w:val="0"/>
        <w:autoSpaceDN w:val="0"/>
        <w:adjustRightInd w:val="0"/>
        <w:ind w:firstLine="708"/>
        <w:jc w:val="both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AF5525">
        <w:rPr>
          <w:rFonts w:ascii="GHEA Grapalat" w:hAnsi="GHEA Grapalat" w:cs="GHEA Grapalat"/>
          <w:noProof/>
          <w:sz w:val="24"/>
          <w:szCs w:val="24"/>
          <w:lang w:val="hy-AM"/>
        </w:rPr>
        <w:t>«Գնման ընթացակարգը չկայացած հայտարարելու թույլտվություն տալու մասին»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Հայաստանի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Հանրապետության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կառավարության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որոշման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նախագծի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վերաբերյալ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առաջարկություններ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չեն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301C5A">
        <w:rPr>
          <w:rFonts w:ascii="GHEA Grapalat" w:hAnsi="GHEA Grapalat" w:cs="GHEA Grapalat"/>
          <w:noProof/>
          <w:sz w:val="24"/>
          <w:szCs w:val="24"/>
          <w:lang w:val="hy-AM"/>
        </w:rPr>
        <w:t>ներկայացվել</w:t>
      </w:r>
      <w:r w:rsidR="00301C5A" w:rsidRPr="00AF5525">
        <w:rPr>
          <w:rFonts w:ascii="GHEA Grapalat" w:hAnsi="GHEA Grapalat" w:cs="GHEA Grapalat"/>
          <w:noProof/>
          <w:sz w:val="24"/>
          <w:szCs w:val="24"/>
          <w:lang w:val="hy-AM"/>
        </w:rPr>
        <w:t>:</w:t>
      </w:r>
    </w:p>
    <w:p w:rsidR="00301C5A" w:rsidRPr="002D343E" w:rsidRDefault="00301C5A" w:rsidP="00301C5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70452" w:rsidRPr="00470452" w:rsidRDefault="00470452" w:rsidP="00301C5A">
      <w:pPr>
        <w:spacing w:line="256" w:lineRule="auto"/>
        <w:jc w:val="center"/>
        <w:rPr>
          <w:lang w:val="hy-AM"/>
        </w:rPr>
      </w:pPr>
    </w:p>
    <w:sectPr w:rsidR="00470452" w:rsidRPr="00470452" w:rsidSect="00464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3ECB"/>
    <w:multiLevelType w:val="hybridMultilevel"/>
    <w:tmpl w:val="E18AF124"/>
    <w:lvl w:ilvl="0" w:tplc="E2D23A3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865B2"/>
    <w:rsid w:val="000057AD"/>
    <w:rsid w:val="000100DC"/>
    <w:rsid w:val="000115FB"/>
    <w:rsid w:val="00016735"/>
    <w:rsid w:val="00054D33"/>
    <w:rsid w:val="000E6B50"/>
    <w:rsid w:val="001322BB"/>
    <w:rsid w:val="001348A6"/>
    <w:rsid w:val="00202D73"/>
    <w:rsid w:val="002138C0"/>
    <w:rsid w:val="00291D56"/>
    <w:rsid w:val="00301C5A"/>
    <w:rsid w:val="003159A2"/>
    <w:rsid w:val="003707D4"/>
    <w:rsid w:val="004048D7"/>
    <w:rsid w:val="00461E1A"/>
    <w:rsid w:val="004640F6"/>
    <w:rsid w:val="00470452"/>
    <w:rsid w:val="00492574"/>
    <w:rsid w:val="004C5D88"/>
    <w:rsid w:val="005A0563"/>
    <w:rsid w:val="005E541D"/>
    <w:rsid w:val="006C3FDF"/>
    <w:rsid w:val="007A7B99"/>
    <w:rsid w:val="008019EE"/>
    <w:rsid w:val="008B40F8"/>
    <w:rsid w:val="008E5F06"/>
    <w:rsid w:val="008E6EBE"/>
    <w:rsid w:val="00964753"/>
    <w:rsid w:val="009865B2"/>
    <w:rsid w:val="009D1425"/>
    <w:rsid w:val="009D61FF"/>
    <w:rsid w:val="00A51764"/>
    <w:rsid w:val="00AF5525"/>
    <w:rsid w:val="00B01B7D"/>
    <w:rsid w:val="00B103A1"/>
    <w:rsid w:val="00B64E7D"/>
    <w:rsid w:val="00BC3C68"/>
    <w:rsid w:val="00D11DC2"/>
    <w:rsid w:val="00D25CEB"/>
    <w:rsid w:val="00D83114"/>
    <w:rsid w:val="00DA1566"/>
    <w:rsid w:val="00E10AC0"/>
    <w:rsid w:val="00E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6"/>
  </w:style>
  <w:style w:type="paragraph" w:styleId="3">
    <w:name w:val="heading 3"/>
    <w:basedOn w:val="a"/>
    <w:link w:val="30"/>
    <w:uiPriority w:val="9"/>
    <w:qFormat/>
    <w:rsid w:val="00202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5B2"/>
    <w:rPr>
      <w:b/>
      <w:bCs/>
    </w:rPr>
  </w:style>
  <w:style w:type="character" w:styleId="a5">
    <w:name w:val="Emphasis"/>
    <w:basedOn w:val="a0"/>
    <w:uiPriority w:val="20"/>
    <w:qFormat/>
    <w:rsid w:val="009865B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02D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1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AC0"/>
    <w:rPr>
      <w:rFonts w:ascii="Segoe UI" w:hAnsi="Segoe UI" w:cs="Segoe UI"/>
      <w:sz w:val="18"/>
      <w:szCs w:val="18"/>
    </w:rPr>
  </w:style>
  <w:style w:type="character" w:customStyle="1" w:styleId="mechtexChar">
    <w:name w:val="mechtex Char"/>
    <w:link w:val="mechtex"/>
    <w:locked/>
    <w:rsid w:val="00301C5A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a"/>
    <w:link w:val="mechtexChar"/>
    <w:rsid w:val="00301C5A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https:/mul2-mud.gov.am/tasks/59709/oneclick/Naxagic-himnavorum.docx?token=5c6e81db88d94462aef75e452f3d8213</cp:keywords>
  <dc:description/>
  <cp:lastModifiedBy>User</cp:lastModifiedBy>
  <cp:revision>20</cp:revision>
  <cp:lastPrinted>2020-11-30T11:38:00Z</cp:lastPrinted>
  <dcterms:created xsi:type="dcterms:W3CDTF">2020-12-03T11:25:00Z</dcterms:created>
  <dcterms:modified xsi:type="dcterms:W3CDTF">2020-12-09T14:39:00Z</dcterms:modified>
</cp:coreProperties>
</file>