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36" w:rsidRPr="00A0568B" w:rsidRDefault="00296936" w:rsidP="00296936">
      <w:pPr>
        <w:jc w:val="right"/>
        <w:rPr>
          <w:rFonts w:ascii="GHEA Grapalat" w:hAnsi="GHEA Grapalat" w:cs="Arial"/>
          <w:sz w:val="24"/>
          <w:szCs w:val="24"/>
        </w:rPr>
      </w:pPr>
      <w:bookmarkStart w:id="0" w:name="_GoBack"/>
      <w:bookmarkStart w:id="1" w:name="_Hlk36112244"/>
      <w:bookmarkEnd w:id="0"/>
      <w:r w:rsidRPr="00A0568B">
        <w:rPr>
          <w:rFonts w:ascii="GHEA Grapalat" w:hAnsi="GHEA Grapalat" w:cs="Arial"/>
          <w:sz w:val="24"/>
          <w:szCs w:val="24"/>
        </w:rPr>
        <w:t>ՆԱԽԱԳԻԾ</w:t>
      </w:r>
    </w:p>
    <w:p w:rsidR="00296936" w:rsidRPr="00A0568B" w:rsidRDefault="00296936" w:rsidP="00296936">
      <w:pPr>
        <w:jc w:val="right"/>
        <w:rPr>
          <w:rFonts w:ascii="GHEA Grapalat" w:hAnsi="GHEA Grapalat" w:cs="Arial"/>
          <w:sz w:val="24"/>
          <w:szCs w:val="24"/>
        </w:rPr>
      </w:pPr>
    </w:p>
    <w:p w:rsidR="00296936" w:rsidRPr="00A0568B" w:rsidRDefault="00296936" w:rsidP="00296936">
      <w:pPr>
        <w:jc w:val="center"/>
        <w:rPr>
          <w:rFonts w:ascii="GHEA Grapalat" w:hAnsi="GHEA Grapalat" w:cs="Arial"/>
          <w:sz w:val="24"/>
          <w:szCs w:val="24"/>
        </w:rPr>
      </w:pPr>
      <w:r w:rsidRPr="00A0568B">
        <w:rPr>
          <w:rFonts w:ascii="GHEA Grapalat" w:hAnsi="GHEA Grapalat" w:cs="Arial"/>
          <w:sz w:val="24"/>
          <w:szCs w:val="24"/>
        </w:rPr>
        <w:t>ՀԱՅԱՍՏԱՆԻ ՀԱՆՐԱՊԵՏՈՒԹՅԱՆ ԿԱՌԱՎԱՐՈՒԹՅԱՆ</w:t>
      </w:r>
    </w:p>
    <w:p w:rsidR="00296936" w:rsidRPr="00A0568B" w:rsidRDefault="00296936" w:rsidP="00296936">
      <w:pPr>
        <w:jc w:val="center"/>
        <w:rPr>
          <w:rFonts w:ascii="GHEA Grapalat" w:hAnsi="GHEA Grapalat" w:cs="Arial"/>
          <w:sz w:val="24"/>
          <w:szCs w:val="24"/>
        </w:rPr>
      </w:pPr>
      <w:r w:rsidRPr="00A0568B">
        <w:rPr>
          <w:rFonts w:ascii="GHEA Grapalat" w:hAnsi="GHEA Grapalat" w:cs="Arial"/>
          <w:sz w:val="24"/>
          <w:szCs w:val="24"/>
        </w:rPr>
        <w:t>ՈՐՈՇՈՒՄ</w:t>
      </w:r>
    </w:p>
    <w:p w:rsidR="00296936" w:rsidRPr="00A0568B" w:rsidRDefault="00296936" w:rsidP="00296936">
      <w:pPr>
        <w:jc w:val="center"/>
        <w:rPr>
          <w:rFonts w:ascii="GHEA Grapalat" w:hAnsi="GHEA Grapalat" w:cs="Arial"/>
          <w:sz w:val="24"/>
          <w:szCs w:val="24"/>
        </w:rPr>
      </w:pPr>
    </w:p>
    <w:p w:rsidR="004D1129" w:rsidRPr="00A0568B" w:rsidRDefault="004D1129" w:rsidP="004D1129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A0568B">
        <w:rPr>
          <w:rFonts w:ascii="GHEA Grapalat" w:eastAsia="Times New Roman" w:hAnsi="GHEA Grapalat" w:cs="Sylfaen"/>
          <w:b/>
          <w:bCs/>
          <w:sz w:val="24"/>
          <w:szCs w:val="24"/>
        </w:rPr>
        <w:t>ՀԱՅԱՍՏԱՆԻ ՀԱՆՐԱՊԵՏՈՒԹՅԱՆ Կ</w:t>
      </w:r>
      <w:r w:rsidR="00266988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ԱՌԱՎԱՐՈՒԹՅԱՆ 2017 ԹՎԱԿԱՆԻ </w:t>
      </w:r>
      <w:r w:rsidR="0026698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ԱՊՐԻԼԻ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266988">
        <w:rPr>
          <w:rFonts w:ascii="GHEA Grapalat" w:eastAsia="Times New Roman" w:hAnsi="GHEA Grapalat" w:cs="Sylfaen"/>
          <w:b/>
          <w:bCs/>
          <w:sz w:val="24"/>
          <w:szCs w:val="24"/>
        </w:rPr>
        <w:t>6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-Ի </w:t>
      </w:r>
      <w:r w:rsidR="0026698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N 38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</w:rPr>
        <w:t>6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-</w:t>
      </w:r>
      <w:r w:rsidR="00266988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Ն ՈՐՈՇՄԱՆ ՄԵՋ  </w:t>
      </w:r>
      <w:r w:rsidR="00373B4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ՓՈՓՈԽՈՒԹՅՈՒՆՆԵՐ ԵՎ </w:t>
      </w:r>
      <w:r w:rsidR="00373B49">
        <w:rPr>
          <w:rFonts w:ascii="GHEA Grapalat" w:eastAsia="Times New Roman" w:hAnsi="GHEA Grapalat" w:cs="Sylfaen"/>
          <w:b/>
          <w:bCs/>
          <w:sz w:val="24"/>
          <w:szCs w:val="24"/>
        </w:rPr>
        <w:t>ԼՐԱՑՈՒՄ</w:t>
      </w:r>
      <w:r w:rsidR="000B53CC" w:rsidRPr="000B53CC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ԿԱՏԱՐԵԼՈՒ </w:t>
      </w:r>
      <w:r w:rsidRPr="000B53CC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</w:p>
    <w:p w:rsidR="00296936" w:rsidRPr="00A0568B" w:rsidRDefault="00296936" w:rsidP="004D62C8">
      <w:pPr>
        <w:spacing w:line="360" w:lineRule="auto"/>
        <w:jc w:val="center"/>
        <w:rPr>
          <w:rFonts w:ascii="GHEA Grapalat" w:hAnsi="GHEA Grapalat" w:cs="Arial"/>
          <w:sz w:val="24"/>
          <w:szCs w:val="24"/>
        </w:rPr>
      </w:pPr>
      <w:r w:rsidRPr="00A0568B">
        <w:rPr>
          <w:rFonts w:ascii="GHEA Grapalat" w:hAnsi="GHEA Grapalat" w:cs="Arial"/>
          <w:sz w:val="24"/>
          <w:szCs w:val="24"/>
        </w:rPr>
        <w:t>…… ………. 20</w:t>
      </w:r>
      <w:r w:rsidR="00DE20F1" w:rsidRPr="00A0568B">
        <w:rPr>
          <w:rFonts w:ascii="GHEA Grapalat" w:hAnsi="GHEA Grapalat" w:cs="Arial"/>
          <w:sz w:val="24"/>
          <w:szCs w:val="24"/>
        </w:rPr>
        <w:t>20</w:t>
      </w:r>
      <w:r w:rsidRPr="00A0568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A0568B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A0568B">
        <w:rPr>
          <w:rFonts w:ascii="GHEA Grapalat" w:hAnsi="GHEA Grapalat" w:cs="Arial"/>
          <w:sz w:val="24"/>
          <w:szCs w:val="24"/>
        </w:rPr>
        <w:t xml:space="preserve"> N ….-Ն</w:t>
      </w:r>
    </w:p>
    <w:p w:rsidR="00296936" w:rsidRPr="00A0568B" w:rsidRDefault="00296936" w:rsidP="00296936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296936" w:rsidRPr="00A0568B" w:rsidRDefault="00296936" w:rsidP="005F7E8B">
      <w:pPr>
        <w:spacing w:after="0" w:line="276" w:lineRule="auto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ab/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Նորմատիվ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33-րդ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հոդվածով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34-րդ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1-ին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 w:rsidR="004D62C8"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proofErr w:type="spellEnd"/>
      <w:r w:rsidRPr="00781F2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է.</w:t>
      </w:r>
    </w:p>
    <w:p w:rsidR="00D1043F" w:rsidRPr="00781F22" w:rsidRDefault="00296936" w:rsidP="005F7E8B">
      <w:pPr>
        <w:spacing w:after="0"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1. </w:t>
      </w:r>
      <w:r w:rsidRPr="00781F2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2017 </w:t>
      </w:r>
      <w:proofErr w:type="spellStart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6</w:t>
      </w:r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-ի «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Էլեկտրոնային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ձևով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գնումների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կատարման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հաստատելու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2013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դեկտեմբերի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5-ի N 1370-Ն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ուժը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կորցրած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ճանաչելու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 N 38</w:t>
      </w:r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6-Ն </w:t>
      </w:r>
      <w:proofErr w:type="spellStart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="00D104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1043F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="00D1043F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1043F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</w:t>
      </w:r>
      <w:proofErr w:type="spellEnd"/>
      <w:r w:rsidR="00D1043F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1043F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="009C1A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փոփոխությունները և </w:t>
      </w:r>
      <w:r w:rsidR="00D1043F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1A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լրացում</w:t>
      </w:r>
      <w:r w:rsidR="00D1043F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proofErr w:type="spellEnd"/>
      <w:r w:rsidR="00D1043F" w:rsidRPr="00781F22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․</w:t>
      </w:r>
    </w:p>
    <w:p w:rsidR="00D1043F" w:rsidRPr="00781F22" w:rsidRDefault="00D1043F" w:rsidP="005F7E8B">
      <w:pPr>
        <w:spacing w:after="0"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1)</w:t>
      </w:r>
      <w:r w:rsidR="00296936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66988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2-րդ կետի 1-ին </w:t>
      </w:r>
      <w:r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ենթակետի՝</w:t>
      </w:r>
    </w:p>
    <w:p w:rsidR="00D1043F" w:rsidRPr="00781F22" w:rsidRDefault="00D1043F" w:rsidP="005F7E8B">
      <w:pPr>
        <w:spacing w:after="0"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r w:rsidR="005F7E8B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.</w:t>
      </w:r>
      <w:r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«ա» պարբերությունը շարադրել հետևյալ խմբագրությամբ՝</w:t>
      </w:r>
    </w:p>
    <w:p w:rsidR="00D1043F" w:rsidRPr="00781F22" w:rsidRDefault="00D1043F" w:rsidP="005F7E8B">
      <w:pPr>
        <w:pStyle w:val="a5"/>
        <w:shd w:val="clear" w:color="auto" w:fill="FFFFFF"/>
        <w:spacing w:before="0" w:beforeAutospacing="0" w:after="0" w:afterAutospacing="0" w:line="276" w:lineRule="auto"/>
        <w:ind w:firstLine="375"/>
        <w:contextualSpacing/>
        <w:jc w:val="both"/>
        <w:rPr>
          <w:rFonts w:ascii="GHEA Grapalat" w:eastAsiaTheme="minorHAnsi" w:hAnsi="GHEA Grapalat" w:cstheme="minorBidi"/>
          <w:color w:val="000000"/>
          <w:shd w:val="clear" w:color="auto" w:fill="FFFFFF"/>
        </w:rPr>
      </w:pPr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«ա</w:t>
      </w:r>
      <w:r w:rsidR="005F7E8B">
        <w:rPr>
          <w:rFonts w:ascii="Cambria Math" w:eastAsiaTheme="minorHAnsi" w:hAnsi="Cambria Math" w:cs="Cambria Math"/>
          <w:color w:val="000000"/>
          <w:shd w:val="clear" w:color="auto" w:fill="FFFFFF"/>
        </w:rPr>
        <w:t>.</w:t>
      </w:r>
      <w:r w:rsid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Հայաստանի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Հանրապետության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Սահմանադրությամբ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և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Հայաստանի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Հանրապետության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օրենքներով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նախատեսված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պետական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կառավարման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մարմիններ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,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պետության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հիմնարկներ</w:t>
      </w:r>
      <w:proofErr w:type="spellEnd"/>
      <w:r w:rsidR="00264358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, </w:t>
      </w:r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«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Երևանի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աղբահանություն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և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սանիտարական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մաքրում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»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համայնքային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հիմնարկ</w:t>
      </w:r>
      <w:proofErr w:type="spellEnd"/>
      <w:r w:rsidRPr="00781F22">
        <w:rPr>
          <w:rFonts w:ascii="Cambria Math" w:eastAsiaTheme="minorHAnsi" w:hAnsi="Cambria Math" w:cs="Cambria Math"/>
          <w:color w:val="000000"/>
          <w:shd w:val="clear" w:color="auto" w:fill="FFFFFF"/>
        </w:rPr>
        <w:t>․</w:t>
      </w:r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». </w:t>
      </w:r>
    </w:p>
    <w:p w:rsidR="00D1043F" w:rsidRPr="00781F22" w:rsidRDefault="00D1043F" w:rsidP="005F7E8B">
      <w:pPr>
        <w:spacing w:after="0"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</w:t>
      </w:r>
      <w:r w:rsidR="005F7E8B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.</w:t>
      </w:r>
      <w:r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«գ» պարբերությունը շարադրել հետևյալ խմբագրությամբ՝</w:t>
      </w:r>
    </w:p>
    <w:p w:rsidR="005F7E8B" w:rsidRDefault="00D1043F" w:rsidP="005F7E8B">
      <w:pPr>
        <w:pStyle w:val="a5"/>
        <w:shd w:val="clear" w:color="auto" w:fill="FFFFFF"/>
        <w:spacing w:before="0" w:beforeAutospacing="0" w:after="0" w:afterAutospacing="0" w:line="276" w:lineRule="auto"/>
        <w:ind w:firstLine="375"/>
        <w:contextualSpacing/>
        <w:jc w:val="both"/>
        <w:rPr>
          <w:rFonts w:ascii="GHEA Grapalat" w:eastAsiaTheme="minorHAnsi" w:hAnsi="GHEA Grapalat" w:cstheme="minorBidi"/>
          <w:color w:val="000000"/>
          <w:shd w:val="clear" w:color="auto" w:fill="FFFFFF"/>
        </w:rPr>
      </w:pPr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«գ</w:t>
      </w:r>
      <w:r w:rsidR="005F7E8B">
        <w:rPr>
          <w:rFonts w:ascii="Cambria Math" w:eastAsiaTheme="minorHAnsi" w:hAnsi="Cambria Math" w:cs="Cambria Math"/>
          <w:color w:val="000000"/>
          <w:shd w:val="clear" w:color="auto" w:fill="FFFFFF"/>
        </w:rPr>
        <w:t>.</w:t>
      </w:r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Պետության՝ հիսուն տոկոսից ավելի բաժնեմաս ունեցող կազմակերպություններ, «Երևանի ավտոբուս» և «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Երևանտրանս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»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փակ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բաժնետիրական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ընկերություններ</w:t>
      </w:r>
      <w:proofErr w:type="spellEnd"/>
      <w:r w:rsidR="005F7E8B">
        <w:rPr>
          <w:rFonts w:ascii="Cambria Math" w:eastAsiaTheme="minorHAnsi" w:hAnsi="Cambria Math" w:cs="Cambria Math"/>
          <w:color w:val="000000"/>
          <w:shd w:val="clear" w:color="auto" w:fill="FFFFFF"/>
        </w:rPr>
        <w:t>,</w:t>
      </w:r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». </w:t>
      </w:r>
      <w:r w:rsidR="005F7E8B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</w:p>
    <w:p w:rsidR="00781F22" w:rsidRPr="00781F22" w:rsidRDefault="00D1043F" w:rsidP="005F7E8B">
      <w:pPr>
        <w:pStyle w:val="a5"/>
        <w:shd w:val="clear" w:color="auto" w:fill="FFFFFF"/>
        <w:spacing w:before="0" w:beforeAutospacing="0" w:after="0" w:afterAutospacing="0" w:line="276" w:lineRule="auto"/>
        <w:ind w:firstLine="375"/>
        <w:contextualSpacing/>
        <w:jc w:val="both"/>
        <w:rPr>
          <w:rFonts w:ascii="GHEA Grapalat" w:eastAsiaTheme="minorHAnsi" w:hAnsi="GHEA Grapalat" w:cstheme="minorBidi"/>
          <w:color w:val="000000"/>
          <w:shd w:val="clear" w:color="auto" w:fill="FFFFFF"/>
        </w:rPr>
      </w:pPr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2)</w:t>
      </w:r>
      <w:r w:rsidR="00781F22"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2-րդ </w:t>
      </w:r>
      <w:proofErr w:type="spellStart"/>
      <w:r w:rsidR="00781F22"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կետի</w:t>
      </w:r>
      <w:proofErr w:type="spellEnd"/>
      <w:r w:rsidR="00781F22"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1-ին</w:t>
      </w:r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="00781F22"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ենթակետը</w:t>
      </w:r>
      <w:proofErr w:type="spellEnd"/>
      <w:r w:rsidR="00781F22"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="00781F22"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լրացնել</w:t>
      </w:r>
      <w:proofErr w:type="spellEnd"/>
      <w:r w:rsidR="00781F22"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="00781F22"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հետևյալ</w:t>
      </w:r>
      <w:proofErr w:type="spellEnd"/>
      <w:r w:rsidR="00781F22"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="00781F22"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բովանդակությամբ</w:t>
      </w:r>
      <w:proofErr w:type="spellEnd"/>
      <w:r w:rsidR="00781F22"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«ը» </w:t>
      </w:r>
      <w:proofErr w:type="spellStart"/>
      <w:r w:rsidR="00781F22"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պարբե</w:t>
      </w:r>
      <w:r w:rsidR="00781F22"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softHyphen/>
      </w:r>
      <w:r w:rsidR="00781F22"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softHyphen/>
        <w:t>րու</w:t>
      </w:r>
      <w:r w:rsidR="00781F22"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softHyphen/>
        <w:t>թյամբ</w:t>
      </w:r>
      <w:proofErr w:type="spellEnd"/>
      <w:r w:rsidR="00781F22"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՝</w:t>
      </w:r>
    </w:p>
    <w:p w:rsidR="00781F22" w:rsidRPr="006834FE" w:rsidRDefault="00781F22" w:rsidP="005F7E8B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«ը</w:t>
      </w:r>
      <w:r w:rsidR="005F7E8B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.</w:t>
      </w:r>
      <w:r w:rsidR="0026435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64358" w:rsidRPr="006834F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Երևանի քաղաքապետարանի </w:t>
      </w:r>
      <w:r w:rsidRPr="006834F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«Կանաչապատում և շրջակա միջավայրի պահպանություն» համայնքային ոչ առևտրային կազմակերպություն</w:t>
      </w:r>
      <w:r w:rsidR="005F7E8B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eastAsia="ru-RU"/>
        </w:rPr>
        <w:t>.</w:t>
      </w:r>
      <w:r w:rsidRPr="006834F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»։</w:t>
      </w:r>
      <w:bookmarkEnd w:id="1"/>
    </w:p>
    <w:p w:rsidR="006834FE" w:rsidRPr="006834FE" w:rsidRDefault="006834FE" w:rsidP="005F7E8B">
      <w:pPr>
        <w:spacing w:after="0"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5F7E8B" w:rsidRPr="005F7E8B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.</w:t>
      </w:r>
      <w:r w:rsidRPr="006834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Սահմանել, որ սույն որոշման պահանջ</w:t>
      </w:r>
      <w:r w:rsidRPr="006834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ները չեն տարածվում մինչև սույն որոշումն ուժի մեջ մտնելը սկսած և դեռևս չավարտված գնման գործընթացների վրա։</w:t>
      </w:r>
    </w:p>
    <w:p w:rsidR="00520703" w:rsidRPr="006834FE" w:rsidRDefault="006834FE" w:rsidP="005F7E8B">
      <w:pPr>
        <w:spacing w:after="0"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834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3</w:t>
      </w:r>
      <w:r w:rsidR="00520703" w:rsidRPr="006834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Սույն որոշումն ուժի մեջ է մտնում պաշտոնական հրապարակման օրվան հաջորդող տասներորդ օրը:</w:t>
      </w:r>
    </w:p>
    <w:p w:rsidR="005070EE" w:rsidRPr="00A0568B" w:rsidRDefault="005070EE" w:rsidP="005070E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5F7E8B" w:rsidRDefault="005F7E8B" w:rsidP="005070E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5F7E8B" w:rsidRDefault="005F7E8B" w:rsidP="005070E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5F7E8B" w:rsidRDefault="005F7E8B" w:rsidP="005070E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5070EE" w:rsidRPr="00A0568B" w:rsidRDefault="005070EE" w:rsidP="005070E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</w:p>
    <w:p w:rsidR="005070EE" w:rsidRPr="00A0568B" w:rsidRDefault="005070EE" w:rsidP="005070E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  <w:t>ՎԱՐՉԱՊԵՏ</w:t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  <w:t>ՆԻԿՈԼ ՓԱՇԻՆՅԱՆ</w:t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</w:p>
    <w:p w:rsidR="004A3466" w:rsidRPr="00A0568B" w:rsidRDefault="004A3466" w:rsidP="005070E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4A3466" w:rsidRPr="00A0568B" w:rsidRDefault="004A3466" w:rsidP="005070E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832736" w:rsidRDefault="00832736">
      <w:pP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br w:type="page"/>
      </w:r>
    </w:p>
    <w:p w:rsidR="00F46978" w:rsidRPr="00376DF6" w:rsidRDefault="00F46978" w:rsidP="00F46978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376DF6">
        <w:rPr>
          <w:rFonts w:ascii="GHEA Grapalat" w:hAnsi="GHEA Grapalat" w:cs="Sylfaen"/>
          <w:b/>
          <w:bCs/>
          <w:lang w:val="hy-AM"/>
        </w:rPr>
        <w:lastRenderedPageBreak/>
        <w:t>ՏԵՂԵԿԱՆՔ - ՀԻՄՆԱՎՈՐՈՒՄ</w:t>
      </w:r>
    </w:p>
    <w:p w:rsidR="00F46978" w:rsidRPr="00376DF6" w:rsidRDefault="00F46978" w:rsidP="00F46978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376DF6">
        <w:rPr>
          <w:rFonts w:ascii="GHEA Grapalat" w:hAnsi="GHEA Grapalat"/>
          <w:b/>
          <w:lang w:val="hy-AM"/>
        </w:rPr>
        <w:t xml:space="preserve">«Հայաստանի Հանրապետության կառավարության 2017 թվականի </w:t>
      </w:r>
      <w:r>
        <w:rPr>
          <w:rFonts w:ascii="GHEA Grapalat" w:hAnsi="GHEA Grapalat"/>
          <w:b/>
          <w:lang w:val="hy-AM"/>
        </w:rPr>
        <w:t>ապրիլի 6</w:t>
      </w:r>
      <w:r w:rsidRPr="00376DF6">
        <w:rPr>
          <w:rFonts w:ascii="GHEA Grapalat" w:hAnsi="GHEA Grapalat"/>
          <w:b/>
          <w:lang w:val="hy-AM"/>
        </w:rPr>
        <w:t>-ի</w:t>
      </w:r>
      <w:r>
        <w:rPr>
          <w:rFonts w:ascii="GHEA Grapalat" w:hAnsi="GHEA Grapalat"/>
          <w:b/>
          <w:lang w:val="hy-AM"/>
        </w:rPr>
        <w:t xml:space="preserve"> N 386</w:t>
      </w:r>
      <w:r w:rsidRPr="00376DF6">
        <w:rPr>
          <w:rFonts w:ascii="GHEA Grapalat" w:hAnsi="GHEA Grapalat"/>
          <w:b/>
          <w:lang w:val="hy-AM"/>
        </w:rPr>
        <w:t>-Ն որոշման մեջ փոփոխություններ</w:t>
      </w:r>
      <w:r w:rsidR="00AE049C">
        <w:rPr>
          <w:rFonts w:ascii="GHEA Grapalat" w:hAnsi="GHEA Grapalat"/>
          <w:b/>
          <w:lang w:val="hy-AM"/>
        </w:rPr>
        <w:t xml:space="preserve"> և լրացում</w:t>
      </w:r>
      <w:r w:rsidRPr="00376DF6">
        <w:rPr>
          <w:rFonts w:ascii="GHEA Grapalat" w:hAnsi="GHEA Grapalat"/>
          <w:b/>
          <w:lang w:val="hy-AM"/>
        </w:rPr>
        <w:t xml:space="preserve"> կատարելու մասին» ՀՀ կառավարության որոշման նախագծի վերաբերյալ </w:t>
      </w:r>
    </w:p>
    <w:tbl>
      <w:tblPr>
        <w:tblW w:w="10620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9875"/>
      </w:tblGrid>
      <w:tr w:rsidR="00F46978" w:rsidRPr="00376DF6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1.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Անհրաժեշտությունը</w:t>
            </w:r>
            <w:proofErr w:type="spellEnd"/>
          </w:p>
        </w:tc>
      </w:tr>
      <w:tr w:rsidR="00F46978" w:rsidRPr="005F7E8B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89" w:rsidRDefault="00AE2F89" w:rsidP="000A33A2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</w:t>
            </w:r>
            <w:r w:rsidR="00F46978">
              <w:rPr>
                <w:rFonts w:ascii="GHEA Grapalat" w:hAnsi="GHEA Grapalat"/>
                <w:lang w:val="hy-AM"/>
              </w:rPr>
              <w:t xml:space="preserve">Նախագիծը մշակվել է Երևանի քաղաքապետարանի առաջարկության հիման վրա՝ վերջինիս ենթակայության տակ գտնվող </w:t>
            </w:r>
            <w:proofErr w:type="spellStart"/>
            <w:r w:rsidR="00243866">
              <w:rPr>
                <w:rFonts w:ascii="GHEA Grapalat" w:hAnsi="GHEA Grapalat"/>
              </w:rPr>
              <w:t>թվով</w:t>
            </w:r>
            <w:proofErr w:type="spellEnd"/>
            <w:r w:rsidR="00243866">
              <w:rPr>
                <w:rFonts w:ascii="GHEA Grapalat" w:hAnsi="GHEA Grapalat"/>
              </w:rPr>
              <w:t xml:space="preserve"> 4 </w:t>
            </w:r>
            <w:proofErr w:type="spellStart"/>
            <w:r w:rsidR="00243866">
              <w:rPr>
                <w:rFonts w:ascii="GHEA Grapalat" w:hAnsi="GHEA Grapalat"/>
              </w:rPr>
              <w:t>պատվիրատուների</w:t>
            </w:r>
            <w:proofErr w:type="spellEnd"/>
            <w:r w:rsidR="00243866">
              <w:rPr>
                <w:rFonts w:ascii="GHEA Grapalat" w:hAnsi="GHEA Grapalat"/>
              </w:rPr>
              <w:t xml:space="preserve"> </w:t>
            </w:r>
            <w:proofErr w:type="spellStart"/>
            <w:r w:rsidR="00243866">
              <w:rPr>
                <w:rFonts w:ascii="GHEA Grapalat" w:hAnsi="GHEA Grapalat"/>
              </w:rPr>
              <w:t>կարիքների</w:t>
            </w:r>
            <w:proofErr w:type="spellEnd"/>
            <w:r w:rsidR="00243866">
              <w:rPr>
                <w:rFonts w:ascii="GHEA Grapalat" w:hAnsi="GHEA Grapalat"/>
              </w:rPr>
              <w:t xml:space="preserve"> </w:t>
            </w:r>
            <w:proofErr w:type="spellStart"/>
            <w:r w:rsidR="00243866">
              <w:rPr>
                <w:rFonts w:ascii="GHEA Grapalat" w:hAnsi="GHEA Grapalat"/>
              </w:rPr>
              <w:t>համար</w:t>
            </w:r>
            <w:proofErr w:type="spellEnd"/>
            <w:r w:rsidR="00243866">
              <w:rPr>
                <w:rFonts w:ascii="GHEA Grapalat" w:hAnsi="GHEA Grapalat"/>
              </w:rPr>
              <w:t xml:space="preserve"> </w:t>
            </w:r>
            <w:proofErr w:type="spellStart"/>
            <w:r w:rsidR="00243866">
              <w:rPr>
                <w:rFonts w:ascii="GHEA Grapalat" w:hAnsi="GHEA Grapalat"/>
              </w:rPr>
              <w:t>գնումներն</w:t>
            </w:r>
            <w:proofErr w:type="spellEnd"/>
            <w:r w:rsidR="00243866">
              <w:rPr>
                <w:rFonts w:ascii="GHEA Grapalat" w:hAnsi="GHEA Grapalat"/>
              </w:rPr>
              <w:t xml:space="preserve"> </w:t>
            </w:r>
            <w:r w:rsidR="00322923">
              <w:rPr>
                <w:rFonts w:ascii="GHEA Grapalat" w:hAnsi="GHEA Grapalat"/>
                <w:lang w:val="hy-AM"/>
              </w:rPr>
              <w:t xml:space="preserve">էլեկտրոնային գնումների </w:t>
            </w:r>
            <w:r>
              <w:rPr>
                <w:rFonts w:ascii="GHEA Grapalat" w:hAnsi="GHEA Grapalat"/>
                <w:lang w:val="hy-AM"/>
              </w:rPr>
              <w:t xml:space="preserve">համակարգի </w:t>
            </w:r>
            <w:r w:rsidRPr="000A33A2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այսուհետ՝ համակարգ</w:t>
            </w:r>
            <w:r w:rsidRPr="000A33A2">
              <w:rPr>
                <w:rFonts w:ascii="GHEA Grapalat" w:hAnsi="GHEA Grapalat"/>
                <w:lang w:val="hy-AM"/>
              </w:rPr>
              <w:t>)</w:t>
            </w:r>
            <w:r w:rsidR="00322923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միջոցով </w:t>
            </w:r>
            <w:r w:rsidR="00322923">
              <w:rPr>
                <w:rFonts w:ascii="GHEA Grapalat" w:hAnsi="GHEA Grapalat"/>
                <w:lang w:val="hy-AM"/>
              </w:rPr>
              <w:t>իրականացնելու նպատակով</w:t>
            </w:r>
            <w:r w:rsidR="00933CA8">
              <w:rPr>
                <w:rFonts w:ascii="GHEA Grapalat" w:hAnsi="GHEA Grapalat"/>
                <w:lang w:val="hy-AM"/>
              </w:rPr>
              <w:t>։</w:t>
            </w:r>
            <w:r w:rsidR="00F46978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</w:t>
            </w:r>
          </w:p>
          <w:p w:rsidR="003C04D0" w:rsidRDefault="00AE2F89" w:rsidP="000A33A2">
            <w:pPr>
              <w:spacing w:after="0" w:line="360" w:lineRule="auto"/>
              <w:ind w:firstLine="375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</w:t>
            </w:r>
            <w:r w:rsidR="00322923">
              <w:rPr>
                <w:rFonts w:ascii="GHEA Grapalat" w:hAnsi="GHEA Grapalat"/>
                <w:lang w:val="hy-AM"/>
              </w:rPr>
              <w:t>Գործող կարգավորումների համաձայն համակարգի միջոցով</w:t>
            </w:r>
            <w:r>
              <w:rPr>
                <w:rFonts w:ascii="GHEA Grapalat" w:hAnsi="GHEA Grapalat"/>
                <w:lang w:val="hy-AM"/>
              </w:rPr>
              <w:t xml:space="preserve"> է</w:t>
            </w:r>
            <w:r w:rsidR="00322923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կազմակերպվում </w:t>
            </w:r>
            <w:r w:rsidR="00322923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ոչ բոլոր պատվիրատուների կողմից իրականացվող գնումները, ինչը պայմանավորված է համակարգի ծանրաբեռնվածու</w:t>
            </w:r>
            <w:r w:rsidRPr="00F161AC">
              <w:rPr>
                <w:rFonts w:ascii="GHEA Grapalat" w:hAnsi="GHEA Grapalat"/>
                <w:lang w:val="hy-AM"/>
              </w:rPr>
              <w:t>թյամբ։</w:t>
            </w:r>
          </w:p>
          <w:p w:rsidR="00AC4E96" w:rsidRPr="00F161AC" w:rsidRDefault="001C6F3F" w:rsidP="003C04D0">
            <w:pPr>
              <w:spacing w:after="0" w:line="360" w:lineRule="auto"/>
              <w:ind w:firstLine="375"/>
              <w:jc w:val="both"/>
              <w:rPr>
                <w:rFonts w:ascii="GHEA Grapalat" w:hAnsi="GHEA Grapalat"/>
                <w:lang w:val="hy-AM"/>
              </w:rPr>
            </w:pPr>
            <w:r w:rsidRPr="00F161AC">
              <w:rPr>
                <w:rFonts w:ascii="GHEA Grapalat" w:hAnsi="GHEA Grapalat"/>
                <w:lang w:val="hy-AM"/>
              </w:rPr>
              <w:t xml:space="preserve"> Մասնավորապես համակարգի միջոցով են իրականացվում պետական կառավարման մարմինների, պետության հիմնարկների, քաղաքային համայնքների, .պետության՝ հիսուն տոկոսից ավելի բաժնեմաս ունեցող կազմակերպությունների, պետության կողմից ստեղծված հիմնադրամների կամ ձևավորված միավորումների (միությունների),</w:t>
            </w:r>
            <w:r w:rsidR="000A33A2" w:rsidRPr="00F161AC">
              <w:rPr>
                <w:rFonts w:ascii="GHEA Grapalat" w:hAnsi="GHEA Grapalat"/>
                <w:lang w:val="hy-AM"/>
              </w:rPr>
              <w:t xml:space="preserve">որոշ </w:t>
            </w:r>
            <w:r w:rsidRPr="00F161AC">
              <w:rPr>
                <w:rFonts w:ascii="GHEA Grapalat" w:hAnsi="GHEA Grapalat"/>
                <w:lang w:val="hy-AM"/>
              </w:rPr>
              <w:t>համայնքների կողմից</w:t>
            </w:r>
            <w:r w:rsidR="000A33A2" w:rsidRPr="00F161AC">
              <w:rPr>
                <w:rFonts w:ascii="GHEA Grapalat" w:hAnsi="GHEA Grapalat"/>
                <w:lang w:val="hy-AM"/>
              </w:rPr>
              <w:t xml:space="preserve"> ստեղծված  հիմնադրամների կամ ձևավորված միավորումների(միությունների), </w:t>
            </w:r>
            <w:r w:rsidRPr="00F161AC">
              <w:rPr>
                <w:rFonts w:ascii="GHEA Grapalat" w:hAnsi="GHEA Grapalat"/>
                <w:lang w:val="hy-AM"/>
              </w:rPr>
              <w:t>պետության հիսուն տոկոսից ավելի բաժնեմաս ունեցող կազմակերպությունների կողմից ստեղծված հիմնադրամներ</w:t>
            </w:r>
            <w:r w:rsidR="000A33A2" w:rsidRPr="00F161AC">
              <w:rPr>
                <w:rFonts w:ascii="GHEA Grapalat" w:hAnsi="GHEA Grapalat"/>
                <w:lang w:val="hy-AM"/>
              </w:rPr>
              <w:t>ի</w:t>
            </w:r>
            <w:r w:rsidRPr="00F161AC">
              <w:rPr>
                <w:rFonts w:ascii="GHEA Grapalat" w:hAnsi="GHEA Grapalat"/>
                <w:lang w:val="hy-AM"/>
              </w:rPr>
              <w:t xml:space="preserve"> կամ ձևավորված միավորումներ</w:t>
            </w:r>
            <w:r w:rsidR="000A33A2" w:rsidRPr="00F161AC">
              <w:rPr>
                <w:rFonts w:ascii="GHEA Grapalat" w:hAnsi="GHEA Grapalat"/>
                <w:lang w:val="hy-AM"/>
              </w:rPr>
              <w:t>ի</w:t>
            </w:r>
            <w:r w:rsidRPr="00F161AC">
              <w:rPr>
                <w:rFonts w:ascii="GHEA Grapalat" w:hAnsi="GHEA Grapalat"/>
                <w:lang w:val="hy-AM"/>
              </w:rPr>
              <w:t xml:space="preserve"> (միություններ</w:t>
            </w:r>
            <w:r w:rsidR="000A33A2" w:rsidRPr="00F161AC">
              <w:rPr>
                <w:rFonts w:ascii="GHEA Grapalat" w:hAnsi="GHEA Grapalat"/>
                <w:lang w:val="hy-AM"/>
              </w:rPr>
              <w:t>ի</w:t>
            </w:r>
            <w:r w:rsidRPr="00F161AC">
              <w:rPr>
                <w:rFonts w:ascii="GHEA Grapalat" w:hAnsi="GHEA Grapalat"/>
                <w:lang w:val="hy-AM"/>
              </w:rPr>
              <w:t>),</w:t>
            </w:r>
            <w:r w:rsidR="000A33A2" w:rsidRPr="00F161AC">
              <w:rPr>
                <w:rFonts w:ascii="GHEA Grapalat" w:hAnsi="GHEA Grapalat"/>
                <w:lang w:val="hy-AM"/>
              </w:rPr>
              <w:t xml:space="preserve"> </w:t>
            </w:r>
            <w:r w:rsidRPr="00F161AC">
              <w:rPr>
                <w:rFonts w:ascii="GHEA Grapalat" w:hAnsi="GHEA Grapalat"/>
                <w:lang w:val="hy-AM"/>
              </w:rPr>
              <w:t>պետական ոչ առևտրային կամ պետության՝ հիսուն տոկոսից ավելի բաժնեմաս ունեցող կազմակերպությունների վերակազմակերպման միջոցով վերակազմավորված հիմնադրամներ</w:t>
            </w:r>
            <w:r w:rsidR="000A33A2" w:rsidRPr="00F161AC">
              <w:rPr>
                <w:rFonts w:ascii="GHEA Grapalat" w:hAnsi="GHEA Grapalat"/>
                <w:lang w:val="hy-AM"/>
              </w:rPr>
              <w:t>ի կողմից կատարվող գնումները։</w:t>
            </w:r>
          </w:p>
          <w:p w:rsidR="00243866" w:rsidRPr="008254F0" w:rsidRDefault="000A33A2" w:rsidP="00A23800">
            <w:pPr>
              <w:spacing w:after="0" w:line="360" w:lineRule="auto"/>
              <w:ind w:firstLine="375"/>
              <w:jc w:val="both"/>
              <w:rPr>
                <w:rFonts w:ascii="GHEA Grapalat" w:hAnsi="GHEA Grapalat"/>
                <w:lang w:val="hy-AM"/>
              </w:rPr>
            </w:pPr>
            <w:r w:rsidRPr="00F161AC">
              <w:rPr>
                <w:rFonts w:ascii="GHEA Grapalat" w:hAnsi="GHEA Grapalat"/>
                <w:lang w:val="hy-AM"/>
              </w:rPr>
              <w:t xml:space="preserve"> </w:t>
            </w:r>
            <w:r w:rsidR="00243866" w:rsidRPr="008254F0">
              <w:rPr>
                <w:rFonts w:ascii="GHEA Grapalat" w:hAnsi="GHEA Grapalat"/>
                <w:lang w:val="hy-AM"/>
              </w:rPr>
              <w:t>Մյուս բոլոր պատվիրատուների դեպքում գնումներն իրականացվում են թղթային եղանակով:</w:t>
            </w:r>
          </w:p>
          <w:p w:rsidR="00AE2F89" w:rsidRDefault="001C6F3F" w:rsidP="000A33A2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Սույն նախագիծը մշակվել է հաշվի առնելով այն հանգամանքը,</w:t>
            </w:r>
            <w:r w:rsidR="00AE2F89">
              <w:rPr>
                <w:rFonts w:ascii="GHEA Grapalat" w:hAnsi="GHEA Grapalat"/>
                <w:lang w:val="hy-AM"/>
              </w:rPr>
              <w:t xml:space="preserve"> որ Երևանի քաղաքապետարանի կողմից առաջարկված</w:t>
            </w:r>
            <w:r>
              <w:rPr>
                <w:rFonts w:ascii="GHEA Grapalat" w:hAnsi="GHEA Grapalat"/>
                <w:lang w:val="hy-AM"/>
              </w:rPr>
              <w:t>՝ հիշյալ</w:t>
            </w:r>
            <w:r w:rsidR="00AE2F89">
              <w:rPr>
                <w:rFonts w:ascii="GHEA Grapalat" w:hAnsi="GHEA Grapalat"/>
                <w:lang w:val="hy-AM"/>
              </w:rPr>
              <w:t xml:space="preserve"> պատվիրատուների</w:t>
            </w:r>
            <w:r>
              <w:rPr>
                <w:rFonts w:ascii="GHEA Grapalat" w:hAnsi="GHEA Grapalat"/>
                <w:lang w:val="hy-AM"/>
              </w:rPr>
              <w:t xml:space="preserve"> կողմից իրականացվող</w:t>
            </w:r>
            <w:r w:rsidR="00AE2F89">
              <w:rPr>
                <w:rFonts w:ascii="GHEA Grapalat" w:hAnsi="GHEA Grapalat"/>
                <w:lang w:val="hy-AM"/>
              </w:rPr>
              <w:t xml:space="preserve"> գնումների ծավալը թույլ է տալիս </w:t>
            </w:r>
            <w:r>
              <w:rPr>
                <w:rFonts w:ascii="GHEA Grapalat" w:hAnsi="GHEA Grapalat"/>
                <w:lang w:val="hy-AM"/>
              </w:rPr>
              <w:t>վերջիններիս</w:t>
            </w:r>
            <w:r w:rsidR="00AE2F89">
              <w:rPr>
                <w:rFonts w:ascii="GHEA Grapalat" w:hAnsi="GHEA Grapalat"/>
                <w:lang w:val="hy-AM"/>
              </w:rPr>
              <w:t xml:space="preserve"> ևս ներառել համակարգում</w:t>
            </w:r>
            <w:r>
              <w:rPr>
                <w:rFonts w:ascii="GHEA Grapalat" w:hAnsi="GHEA Grapalat"/>
                <w:lang w:val="hy-AM"/>
              </w:rPr>
              <w:t>։</w:t>
            </w:r>
          </w:p>
          <w:p w:rsidR="00F46978" w:rsidRPr="00322923" w:rsidRDefault="00F46978" w:rsidP="00AE2F89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46978" w:rsidRPr="00376DF6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2.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Ընթացիկ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իրավիճակը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376DF6">
              <w:rPr>
                <w:rFonts w:ascii="GHEA Grapalat" w:hAnsi="GHEA Grapalat"/>
                <w:b/>
              </w:rPr>
              <w:t>խնդիրները</w:t>
            </w:r>
            <w:proofErr w:type="spellEnd"/>
          </w:p>
        </w:tc>
      </w:tr>
      <w:tr w:rsidR="00F46978" w:rsidRPr="00376DF6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78" w:rsidRPr="00F80CF0" w:rsidRDefault="00933CA8" w:rsidP="00FF54CD">
            <w:pPr>
              <w:spacing w:after="0" w:line="360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Երևանի քաղաքապետարանի ենթակայությամբ գործող հիշյալ կազմակերպությունները իրենց կարիքների համար կատարվող գնման գործընթացները ներկայումս իրականացնում են թղթային եղանակով։</w:t>
            </w:r>
          </w:p>
        </w:tc>
      </w:tr>
      <w:tr w:rsidR="00F46978" w:rsidRPr="00376DF6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Տվյալ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բնագավառում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իրականացվող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քաղաքականությունը</w:t>
            </w:r>
            <w:proofErr w:type="spellEnd"/>
          </w:p>
        </w:tc>
      </w:tr>
      <w:tr w:rsidR="00F46978" w:rsidRPr="00376DF6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240" w:lineRule="auto"/>
              <w:ind w:firstLine="28"/>
              <w:jc w:val="both"/>
              <w:rPr>
                <w:rFonts w:ascii="GHEA Grapalat" w:hAnsi="GHEA Grapalat"/>
              </w:rPr>
            </w:pPr>
            <w:proofErr w:type="spellStart"/>
            <w:r w:rsidRPr="00376DF6">
              <w:rPr>
                <w:rFonts w:ascii="GHEA Grapalat" w:hAnsi="GHEA Grapalat"/>
              </w:rPr>
              <w:t>Տվյալ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բնագավառում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իրականացվող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քաղաքականության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փոփոխություն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չի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նախատեսվում</w:t>
            </w:r>
            <w:proofErr w:type="spellEnd"/>
            <w:r w:rsidRPr="00376DF6">
              <w:rPr>
                <w:rFonts w:ascii="GHEA Grapalat" w:hAnsi="GHEA Grapalat"/>
              </w:rPr>
              <w:t>:</w:t>
            </w:r>
          </w:p>
        </w:tc>
      </w:tr>
      <w:tr w:rsidR="00F46978" w:rsidRPr="00376DF6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4.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Կարգավորման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նպատակը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376DF6">
              <w:rPr>
                <w:rFonts w:ascii="GHEA Grapalat" w:hAnsi="GHEA Grapalat"/>
                <w:b/>
              </w:rPr>
              <w:t>բնույթը</w:t>
            </w:r>
            <w:proofErr w:type="spellEnd"/>
          </w:p>
        </w:tc>
      </w:tr>
      <w:tr w:rsidR="00F46978" w:rsidRPr="00376DF6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78" w:rsidRPr="00376DF6" w:rsidRDefault="00933CA8" w:rsidP="00FB0334">
            <w:pPr>
              <w:tabs>
                <w:tab w:val="left" w:pos="1440"/>
              </w:tabs>
              <w:spacing w:after="100" w:afterAutospacing="1" w:line="360" w:lineRule="auto"/>
              <w:ind w:firstLine="28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Նախագծի ընդունման ար</w:t>
            </w:r>
            <w:r w:rsidR="00AE049C">
              <w:rPr>
                <w:rFonts w:ascii="GHEA Grapalat" w:hAnsi="GHEA Grapalat"/>
                <w:lang w:val="hy-AM"/>
              </w:rPr>
              <w:t>դ</w:t>
            </w:r>
            <w:r>
              <w:rPr>
                <w:rFonts w:ascii="GHEA Grapalat" w:hAnsi="GHEA Grapalat"/>
                <w:lang w:val="hy-AM"/>
              </w:rPr>
              <w:t xml:space="preserve">յունքում հիշյալ </w:t>
            </w:r>
            <w:r w:rsidR="00AE049C">
              <w:rPr>
                <w:rFonts w:ascii="GHEA Grapalat" w:hAnsi="GHEA Grapalat"/>
                <w:lang w:val="hy-AM"/>
              </w:rPr>
              <w:t>կազմակերպություններն</w:t>
            </w:r>
            <w:r>
              <w:rPr>
                <w:rFonts w:ascii="GHEA Grapalat" w:hAnsi="GHEA Grapalat"/>
                <w:lang w:val="hy-AM"/>
              </w:rPr>
              <w:t xml:space="preserve"> իրենց կարիքների համար կատարվող գնումները կիրականացնեն էլեկտրոնային գնումների համակարգի միջոցով։</w:t>
            </w:r>
            <w:r w:rsidR="00F46978">
              <w:rPr>
                <w:rFonts w:ascii="GHEA Grapalat" w:hAnsi="GHEA Grapalat"/>
              </w:rPr>
              <w:t xml:space="preserve"> </w:t>
            </w:r>
          </w:p>
        </w:tc>
      </w:tr>
      <w:tr w:rsidR="00F46978" w:rsidRPr="00376DF6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5.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Նախագծի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մշակման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գործընթացում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ներգրավված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ինստիտուտները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376DF6">
              <w:rPr>
                <w:rFonts w:ascii="GHEA Grapalat" w:hAnsi="GHEA Grapalat"/>
                <w:b/>
              </w:rPr>
              <w:t>ան</w:t>
            </w:r>
            <w:r w:rsidRPr="00376DF6">
              <w:rPr>
                <w:rFonts w:ascii="GHEA Grapalat" w:hAnsi="GHEA Grapalat"/>
                <w:b/>
              </w:rPr>
              <w:softHyphen/>
              <w:t>ձինք</w:t>
            </w:r>
            <w:proofErr w:type="spellEnd"/>
          </w:p>
        </w:tc>
      </w:tr>
      <w:tr w:rsidR="00F46978" w:rsidRPr="00376DF6" w:rsidTr="00FB0334">
        <w:trPr>
          <w:trHeight w:val="76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ind w:firstLine="28"/>
              <w:jc w:val="both"/>
              <w:rPr>
                <w:rFonts w:ascii="GHEA Grapalat" w:hAnsi="GHEA Grapalat"/>
              </w:rPr>
            </w:pPr>
            <w:proofErr w:type="spellStart"/>
            <w:r w:rsidRPr="00376DF6">
              <w:rPr>
                <w:rFonts w:ascii="GHEA Grapalat" w:hAnsi="GHEA Grapalat"/>
              </w:rPr>
              <w:t>Որոշ</w:t>
            </w:r>
            <w:r w:rsidRPr="00376DF6">
              <w:rPr>
                <w:rFonts w:ascii="GHEA Grapalat" w:hAnsi="GHEA Grapalat"/>
              </w:rPr>
              <w:softHyphen/>
              <w:t>ման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նախագիծը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մշակվել</w:t>
            </w:r>
            <w:proofErr w:type="spellEnd"/>
            <w:r w:rsidRPr="00376DF6">
              <w:rPr>
                <w:rFonts w:ascii="GHEA Grapalat" w:hAnsi="GHEA Grapalat"/>
              </w:rPr>
              <w:t xml:space="preserve"> է ՀՀ </w:t>
            </w:r>
            <w:proofErr w:type="spellStart"/>
            <w:r w:rsidRPr="00376DF6">
              <w:rPr>
                <w:rFonts w:ascii="GHEA Grapalat" w:hAnsi="GHEA Grapalat"/>
              </w:rPr>
              <w:t>ֆինանսների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նախարարության</w:t>
            </w:r>
            <w:proofErr w:type="spellEnd"/>
            <w:r w:rsidRPr="00376DF6">
              <w:rPr>
                <w:rFonts w:ascii="GHEA Grapalat" w:hAnsi="GHEA Grapalat"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</w:rPr>
              <w:t>կողմից</w:t>
            </w:r>
            <w:proofErr w:type="spellEnd"/>
            <w:r w:rsidRPr="00376DF6">
              <w:rPr>
                <w:rFonts w:ascii="GHEA Grapalat" w:hAnsi="GHEA Grapalat"/>
              </w:rPr>
              <w:t>:</w:t>
            </w:r>
          </w:p>
        </w:tc>
      </w:tr>
      <w:tr w:rsidR="00F46978" w:rsidRPr="00376DF6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6.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Ակնկալվող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արդյունքը</w:t>
            </w:r>
            <w:proofErr w:type="spellEnd"/>
          </w:p>
        </w:tc>
      </w:tr>
      <w:tr w:rsidR="00F46978" w:rsidRPr="00AE049C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78" w:rsidRPr="00933CA8" w:rsidRDefault="00FF54CD" w:rsidP="00FB0334">
            <w:pPr>
              <w:tabs>
                <w:tab w:val="left" w:pos="1440"/>
              </w:tabs>
              <w:spacing w:after="100" w:afterAutospacing="1" w:line="360" w:lineRule="auto"/>
              <w:ind w:firstLine="2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Նախագծի ընդունման արդյունքում հիշյալ կազմակերպություններն իրենց կարիքների համար կատարվող գնումները կիրականացնեն էլեկտրոնային գնումների համակարգի միջոցով։</w:t>
            </w:r>
          </w:p>
        </w:tc>
      </w:tr>
      <w:tr w:rsidR="00F46978" w:rsidRPr="00376DF6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7.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</w:rPr>
            </w:pPr>
            <w:proofErr w:type="spellStart"/>
            <w:r w:rsidRPr="00376DF6">
              <w:rPr>
                <w:rFonts w:ascii="GHEA Grapalat" w:hAnsi="GHEA Grapalat"/>
                <w:b/>
              </w:rPr>
              <w:t>Այլ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76DF6">
              <w:rPr>
                <w:rFonts w:ascii="GHEA Grapalat" w:hAnsi="GHEA Grapalat"/>
                <w:b/>
              </w:rPr>
              <w:t>տեղեկություններ</w:t>
            </w:r>
            <w:proofErr w:type="spellEnd"/>
            <w:r w:rsidRPr="00376DF6">
              <w:rPr>
                <w:rFonts w:ascii="GHEA Grapalat" w:hAnsi="GHEA Grapalat"/>
                <w:b/>
              </w:rPr>
              <w:t xml:space="preserve"> </w:t>
            </w:r>
            <w:r w:rsidRPr="00376DF6">
              <w:rPr>
                <w:rFonts w:ascii="GHEA Grapalat" w:hAnsi="GHEA Grapalat" w:cs="Sylfaen"/>
                <w:b/>
                <w:bCs/>
              </w:rPr>
              <w:t>(</w:t>
            </w:r>
            <w:proofErr w:type="spellStart"/>
            <w:r w:rsidRPr="00376DF6">
              <w:rPr>
                <w:rFonts w:ascii="GHEA Grapalat" w:hAnsi="GHEA Grapalat" w:cs="Sylfaen"/>
                <w:b/>
                <w:bCs/>
              </w:rPr>
              <w:t>եթե</w:t>
            </w:r>
            <w:proofErr w:type="spellEnd"/>
            <w:r w:rsidRPr="00376DF6">
              <w:rPr>
                <w:rFonts w:ascii="GHEA Grapalat" w:hAnsi="GHEA Grapalat" w:cs="Sylfaen"/>
                <w:b/>
                <w:bCs/>
              </w:rPr>
              <w:t xml:space="preserve"> </w:t>
            </w:r>
            <w:proofErr w:type="spellStart"/>
            <w:r w:rsidRPr="00376DF6">
              <w:rPr>
                <w:rFonts w:ascii="GHEA Grapalat" w:hAnsi="GHEA Grapalat" w:cs="Sylfaen"/>
                <w:b/>
                <w:bCs/>
              </w:rPr>
              <w:t>այդպիսիք</w:t>
            </w:r>
            <w:proofErr w:type="spellEnd"/>
            <w:r w:rsidRPr="00376DF6">
              <w:rPr>
                <w:rFonts w:ascii="GHEA Grapalat" w:hAnsi="GHEA Grapalat" w:cs="Sylfaen"/>
                <w:b/>
                <w:bCs/>
              </w:rPr>
              <w:t xml:space="preserve"> </w:t>
            </w:r>
            <w:proofErr w:type="spellStart"/>
            <w:r w:rsidRPr="00376DF6">
              <w:rPr>
                <w:rFonts w:ascii="GHEA Grapalat" w:hAnsi="GHEA Grapalat" w:cs="Sylfaen"/>
                <w:b/>
                <w:bCs/>
              </w:rPr>
              <w:t>առկա</w:t>
            </w:r>
            <w:proofErr w:type="spellEnd"/>
            <w:r w:rsidRPr="00376DF6">
              <w:rPr>
                <w:rFonts w:ascii="GHEA Grapalat" w:hAnsi="GHEA Grapalat" w:cs="Sylfaen"/>
                <w:b/>
                <w:bCs/>
              </w:rPr>
              <w:t xml:space="preserve"> </w:t>
            </w:r>
            <w:proofErr w:type="spellStart"/>
            <w:r w:rsidRPr="00376DF6">
              <w:rPr>
                <w:rFonts w:ascii="GHEA Grapalat" w:hAnsi="GHEA Grapalat" w:cs="Sylfaen"/>
                <w:b/>
                <w:bCs/>
              </w:rPr>
              <w:t>են</w:t>
            </w:r>
            <w:proofErr w:type="spellEnd"/>
            <w:r w:rsidRPr="00376DF6">
              <w:rPr>
                <w:rFonts w:ascii="GHEA Grapalat" w:hAnsi="GHEA Grapalat" w:cs="Sylfaen"/>
                <w:b/>
                <w:bCs/>
              </w:rPr>
              <w:t>)</w:t>
            </w:r>
          </w:p>
        </w:tc>
      </w:tr>
      <w:tr w:rsidR="00F46978" w:rsidRPr="00376DF6" w:rsidTr="00FB033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78" w:rsidRPr="00376DF6" w:rsidRDefault="00F46978" w:rsidP="00FB0334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</w:rPr>
            </w:pPr>
            <w:r w:rsidRPr="00376DF6">
              <w:rPr>
                <w:rFonts w:ascii="GHEA Grapalat" w:hAnsi="GHEA Grapalat"/>
              </w:rPr>
              <w:t>---</w:t>
            </w:r>
          </w:p>
        </w:tc>
      </w:tr>
    </w:tbl>
    <w:p w:rsidR="00F46978" w:rsidRPr="00376DF6" w:rsidRDefault="00F46978" w:rsidP="00F46978">
      <w:pPr>
        <w:rPr>
          <w:rFonts w:ascii="GHEA Grapalat" w:hAnsi="GHEA Grapalat" w:cs="Sylfaen"/>
          <w:b/>
          <w:bCs/>
        </w:rPr>
      </w:pPr>
      <w:r w:rsidRPr="00376DF6">
        <w:rPr>
          <w:rFonts w:ascii="GHEA Grapalat" w:hAnsi="GHEA Grapalat" w:cs="Sylfaen"/>
          <w:b/>
          <w:bCs/>
        </w:rPr>
        <w:br w:type="page"/>
      </w:r>
    </w:p>
    <w:p w:rsidR="00F46978" w:rsidRPr="00376DF6" w:rsidRDefault="00F46978" w:rsidP="00F46978">
      <w:pPr>
        <w:spacing w:line="360" w:lineRule="auto"/>
        <w:jc w:val="center"/>
        <w:rPr>
          <w:rFonts w:ascii="GHEA Grapalat" w:hAnsi="GHEA Grapalat" w:cs="Times Armenian"/>
          <w:b/>
          <w:bCs/>
          <w:lang w:val="en-GB"/>
        </w:rPr>
      </w:pPr>
      <w:r w:rsidRPr="00376DF6">
        <w:rPr>
          <w:rFonts w:ascii="GHEA Grapalat" w:hAnsi="GHEA Grapalat" w:cs="Sylfaen"/>
          <w:b/>
          <w:bCs/>
        </w:rPr>
        <w:lastRenderedPageBreak/>
        <w:t>Տ</w:t>
      </w:r>
      <w:r w:rsidRPr="00376DF6">
        <w:rPr>
          <w:rFonts w:ascii="GHEA Grapalat" w:hAnsi="GHEA Grapalat" w:cs="Times Armenian"/>
          <w:b/>
          <w:bCs/>
          <w:lang w:val="en-GB"/>
        </w:rPr>
        <w:t xml:space="preserve"> </w:t>
      </w:r>
      <w:r w:rsidRPr="00376DF6">
        <w:rPr>
          <w:rFonts w:ascii="GHEA Grapalat" w:hAnsi="GHEA Grapalat" w:cs="Sylfaen"/>
          <w:b/>
          <w:bCs/>
        </w:rPr>
        <w:t>Ե</w:t>
      </w:r>
      <w:r w:rsidRPr="00376DF6">
        <w:rPr>
          <w:rFonts w:ascii="GHEA Grapalat" w:hAnsi="GHEA Grapalat" w:cs="Times Armenian"/>
          <w:b/>
          <w:bCs/>
          <w:lang w:val="en-GB"/>
        </w:rPr>
        <w:t xml:space="preserve"> </w:t>
      </w:r>
      <w:r w:rsidRPr="00376DF6">
        <w:rPr>
          <w:rFonts w:ascii="GHEA Grapalat" w:hAnsi="GHEA Grapalat" w:cs="Sylfaen"/>
          <w:b/>
          <w:bCs/>
        </w:rPr>
        <w:t>Ղ</w:t>
      </w:r>
      <w:r w:rsidRPr="00376DF6">
        <w:rPr>
          <w:rFonts w:ascii="GHEA Grapalat" w:hAnsi="GHEA Grapalat" w:cs="Times Armenian"/>
          <w:b/>
          <w:bCs/>
          <w:lang w:val="en-GB"/>
        </w:rPr>
        <w:t xml:space="preserve"> </w:t>
      </w:r>
      <w:r w:rsidRPr="00376DF6">
        <w:rPr>
          <w:rFonts w:ascii="GHEA Grapalat" w:hAnsi="GHEA Grapalat" w:cs="Sylfaen"/>
          <w:b/>
          <w:bCs/>
        </w:rPr>
        <w:t>Ե</w:t>
      </w:r>
      <w:r w:rsidRPr="00376DF6">
        <w:rPr>
          <w:rFonts w:ascii="GHEA Grapalat" w:hAnsi="GHEA Grapalat" w:cs="Times Armenian"/>
          <w:b/>
          <w:bCs/>
          <w:lang w:val="en-GB"/>
        </w:rPr>
        <w:t xml:space="preserve"> </w:t>
      </w:r>
      <w:r w:rsidRPr="00376DF6">
        <w:rPr>
          <w:rFonts w:ascii="GHEA Grapalat" w:hAnsi="GHEA Grapalat" w:cs="Sylfaen"/>
          <w:b/>
          <w:bCs/>
        </w:rPr>
        <w:t>Կ</w:t>
      </w:r>
      <w:r w:rsidRPr="00376DF6">
        <w:rPr>
          <w:rFonts w:ascii="GHEA Grapalat" w:hAnsi="GHEA Grapalat" w:cs="Times Armenian"/>
          <w:b/>
          <w:bCs/>
          <w:lang w:val="en-GB"/>
        </w:rPr>
        <w:t xml:space="preserve"> </w:t>
      </w:r>
      <w:r w:rsidRPr="00376DF6">
        <w:rPr>
          <w:rFonts w:ascii="GHEA Grapalat" w:hAnsi="GHEA Grapalat" w:cs="Sylfaen"/>
          <w:b/>
          <w:bCs/>
        </w:rPr>
        <w:t>Ա</w:t>
      </w:r>
      <w:r w:rsidRPr="00376DF6">
        <w:rPr>
          <w:rFonts w:ascii="GHEA Grapalat" w:hAnsi="GHEA Grapalat" w:cs="Times Armenian"/>
          <w:b/>
          <w:bCs/>
          <w:lang w:val="en-GB"/>
        </w:rPr>
        <w:t xml:space="preserve"> </w:t>
      </w:r>
      <w:r w:rsidRPr="00376DF6">
        <w:rPr>
          <w:rFonts w:ascii="GHEA Grapalat" w:hAnsi="GHEA Grapalat" w:cs="Sylfaen"/>
          <w:b/>
          <w:bCs/>
        </w:rPr>
        <w:t>Ն</w:t>
      </w:r>
      <w:r w:rsidRPr="00376DF6">
        <w:rPr>
          <w:rFonts w:ascii="GHEA Grapalat" w:hAnsi="GHEA Grapalat" w:cs="Times Armenian"/>
          <w:b/>
          <w:bCs/>
          <w:lang w:val="en-GB"/>
        </w:rPr>
        <w:t xml:space="preserve"> </w:t>
      </w:r>
      <w:r w:rsidRPr="00376DF6">
        <w:rPr>
          <w:rFonts w:ascii="GHEA Grapalat" w:hAnsi="GHEA Grapalat" w:cs="Sylfaen"/>
          <w:b/>
          <w:bCs/>
        </w:rPr>
        <w:t>Ք</w:t>
      </w:r>
      <w:r w:rsidRPr="00376DF6">
        <w:rPr>
          <w:rFonts w:ascii="GHEA Grapalat" w:hAnsi="GHEA Grapalat" w:cs="Times Armenian"/>
          <w:b/>
          <w:bCs/>
          <w:lang w:val="en-GB"/>
        </w:rPr>
        <w:t xml:space="preserve">  </w:t>
      </w:r>
    </w:p>
    <w:p w:rsidR="00F46978" w:rsidRPr="00376DF6" w:rsidRDefault="00F46978" w:rsidP="00F46978">
      <w:pPr>
        <w:spacing w:line="360" w:lineRule="auto"/>
        <w:jc w:val="center"/>
        <w:rPr>
          <w:rFonts w:ascii="GHEA Grapalat" w:hAnsi="GHEA Grapalat"/>
          <w:b/>
        </w:rPr>
      </w:pPr>
      <w:r w:rsidRPr="00376DF6">
        <w:rPr>
          <w:rFonts w:ascii="GHEA Grapalat" w:hAnsi="GHEA Grapalat"/>
          <w:b/>
        </w:rPr>
        <w:t>«</w:t>
      </w:r>
      <w:proofErr w:type="spellStart"/>
      <w:r w:rsidRPr="00376DF6">
        <w:rPr>
          <w:rFonts w:ascii="GHEA Grapalat" w:hAnsi="GHEA Grapalat"/>
          <w:b/>
        </w:rPr>
        <w:t>Հայաստանի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Հանրապետության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կառավարության</w:t>
      </w:r>
      <w:proofErr w:type="spellEnd"/>
      <w:r w:rsidRPr="00376DF6">
        <w:rPr>
          <w:rFonts w:ascii="GHEA Grapalat" w:hAnsi="GHEA Grapalat"/>
          <w:b/>
        </w:rPr>
        <w:t xml:space="preserve"> 2017 </w:t>
      </w:r>
      <w:proofErr w:type="spellStart"/>
      <w:r w:rsidRPr="00376DF6">
        <w:rPr>
          <w:rFonts w:ascii="GHEA Grapalat" w:hAnsi="GHEA Grapalat"/>
          <w:b/>
        </w:rPr>
        <w:t>թվականի</w:t>
      </w:r>
      <w:proofErr w:type="spellEnd"/>
      <w:r w:rsidRPr="00376DF6">
        <w:rPr>
          <w:rFonts w:ascii="GHEA Grapalat" w:hAnsi="GHEA Grapalat"/>
          <w:b/>
        </w:rPr>
        <w:t xml:space="preserve"> </w:t>
      </w:r>
      <w:r w:rsidR="00AE049C">
        <w:rPr>
          <w:rFonts w:ascii="GHEA Grapalat" w:hAnsi="GHEA Grapalat"/>
          <w:b/>
          <w:lang w:val="hy-AM"/>
        </w:rPr>
        <w:t>ապրիլի</w:t>
      </w:r>
      <w:r w:rsidRPr="00376DF6">
        <w:rPr>
          <w:rFonts w:ascii="GHEA Grapalat" w:hAnsi="GHEA Grapalat"/>
          <w:b/>
        </w:rPr>
        <w:t xml:space="preserve"> </w:t>
      </w:r>
      <w:r w:rsidR="00AE049C">
        <w:rPr>
          <w:rFonts w:ascii="GHEA Grapalat" w:hAnsi="GHEA Grapalat"/>
          <w:b/>
        </w:rPr>
        <w:t>6</w:t>
      </w:r>
      <w:r w:rsidRPr="00376DF6">
        <w:rPr>
          <w:rFonts w:ascii="GHEA Grapalat" w:hAnsi="GHEA Grapalat"/>
          <w:b/>
        </w:rPr>
        <w:t>-ի</w:t>
      </w:r>
      <w:r w:rsidR="00AE049C">
        <w:rPr>
          <w:rFonts w:ascii="GHEA Grapalat" w:hAnsi="GHEA Grapalat"/>
          <w:b/>
        </w:rPr>
        <w:t xml:space="preserve"> N 386</w:t>
      </w:r>
      <w:r w:rsidRPr="00376DF6">
        <w:rPr>
          <w:rFonts w:ascii="GHEA Grapalat" w:hAnsi="GHEA Grapalat"/>
          <w:b/>
        </w:rPr>
        <w:t xml:space="preserve">-Ն </w:t>
      </w:r>
      <w:proofErr w:type="spellStart"/>
      <w:r w:rsidRPr="00376DF6">
        <w:rPr>
          <w:rFonts w:ascii="GHEA Grapalat" w:hAnsi="GHEA Grapalat"/>
          <w:b/>
        </w:rPr>
        <w:t>որոշման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մեջ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փոփոխություններ</w:t>
      </w:r>
      <w:proofErr w:type="spellEnd"/>
      <w:r w:rsidR="00AE049C">
        <w:rPr>
          <w:rFonts w:ascii="GHEA Grapalat" w:hAnsi="GHEA Grapalat"/>
          <w:b/>
          <w:lang w:val="hy-AM"/>
        </w:rPr>
        <w:t xml:space="preserve"> և լրացում</w:t>
      </w:r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կատարելու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մասին</w:t>
      </w:r>
      <w:proofErr w:type="spellEnd"/>
      <w:r w:rsidRPr="00376DF6">
        <w:rPr>
          <w:rFonts w:ascii="GHEA Grapalat" w:hAnsi="GHEA Grapalat"/>
          <w:b/>
        </w:rPr>
        <w:t xml:space="preserve">» ՀՀ </w:t>
      </w:r>
      <w:proofErr w:type="spellStart"/>
      <w:r w:rsidRPr="00376DF6">
        <w:rPr>
          <w:rFonts w:ascii="GHEA Grapalat" w:hAnsi="GHEA Grapalat"/>
          <w:b/>
        </w:rPr>
        <w:t>կառավարության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որոշ</w:t>
      </w:r>
      <w:r w:rsidRPr="00376DF6">
        <w:rPr>
          <w:rFonts w:ascii="GHEA Grapalat" w:hAnsi="GHEA Grapalat"/>
          <w:b/>
        </w:rPr>
        <w:softHyphen/>
        <w:t>ման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նախագծի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ընդունման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դեպքում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պետական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բյուջեում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կամ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տեղական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ինքնակառավարման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մարմինների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բյուջեներում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ծախսերի</w:t>
      </w:r>
      <w:proofErr w:type="spellEnd"/>
      <w:r w:rsidRPr="00376DF6">
        <w:rPr>
          <w:rFonts w:ascii="GHEA Grapalat" w:hAnsi="GHEA Grapalat"/>
          <w:b/>
        </w:rPr>
        <w:t xml:space="preserve"> և </w:t>
      </w:r>
      <w:proofErr w:type="spellStart"/>
      <w:r w:rsidRPr="00376DF6">
        <w:rPr>
          <w:rFonts w:ascii="GHEA Grapalat" w:hAnsi="GHEA Grapalat"/>
          <w:b/>
        </w:rPr>
        <w:t>եկամուտների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էական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ավելացումների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կամ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նվազեցումների</w:t>
      </w:r>
      <w:proofErr w:type="spellEnd"/>
      <w:r w:rsidRPr="00376DF6">
        <w:rPr>
          <w:rFonts w:ascii="GHEA Grapalat" w:hAnsi="GHEA Grapalat"/>
          <w:b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մասին</w:t>
      </w:r>
      <w:proofErr w:type="spellEnd"/>
    </w:p>
    <w:p w:rsidR="00F46978" w:rsidRPr="00376DF6" w:rsidRDefault="00F46978" w:rsidP="00F46978">
      <w:pPr>
        <w:spacing w:line="360" w:lineRule="auto"/>
        <w:jc w:val="center"/>
        <w:rPr>
          <w:rFonts w:ascii="GHEA Grapalat" w:hAnsi="GHEA Grapalat"/>
          <w:bCs/>
          <w:lang w:val="en-GB"/>
        </w:rPr>
      </w:pPr>
    </w:p>
    <w:p w:rsidR="00F46978" w:rsidRPr="00376DF6" w:rsidRDefault="00F46978" w:rsidP="00F46978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af-ZA"/>
        </w:rPr>
      </w:pPr>
      <w:r w:rsidRPr="00376DF6">
        <w:rPr>
          <w:rFonts w:ascii="GHEA Grapalat" w:hAnsi="GHEA Grapalat" w:cs="GHEA Grapalat"/>
        </w:rPr>
        <w:t>«</w:t>
      </w:r>
      <w:proofErr w:type="spellStart"/>
      <w:r w:rsidRPr="00376DF6">
        <w:rPr>
          <w:rFonts w:ascii="GHEA Grapalat" w:hAnsi="GHEA Grapalat" w:cs="GHEA Grapalat"/>
        </w:rPr>
        <w:t>Հայաստանի</w:t>
      </w:r>
      <w:proofErr w:type="spellEnd"/>
      <w:r w:rsidRPr="00376DF6">
        <w:rPr>
          <w:rFonts w:ascii="GHEA Grapalat" w:hAnsi="GHEA Grapalat" w:cs="GHEA Grapalat"/>
          <w:lang w:val="en-GB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Հանրապետության</w:t>
      </w:r>
      <w:proofErr w:type="spellEnd"/>
      <w:r w:rsidRPr="00376DF6">
        <w:rPr>
          <w:rFonts w:ascii="GHEA Grapalat" w:hAnsi="GHEA Grapalat" w:cs="GHEA Grapalat"/>
          <w:lang w:val="en-GB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կառավարության</w:t>
      </w:r>
      <w:proofErr w:type="spellEnd"/>
      <w:r w:rsidRPr="00376DF6">
        <w:rPr>
          <w:rFonts w:ascii="GHEA Grapalat" w:hAnsi="GHEA Grapalat" w:cs="GHEA Grapalat"/>
          <w:lang w:val="en-GB"/>
        </w:rPr>
        <w:t xml:space="preserve"> 2017 </w:t>
      </w:r>
      <w:proofErr w:type="spellStart"/>
      <w:r w:rsidRPr="00376DF6">
        <w:rPr>
          <w:rFonts w:ascii="GHEA Grapalat" w:hAnsi="GHEA Grapalat" w:cs="GHEA Grapalat"/>
        </w:rPr>
        <w:t>թվականի</w:t>
      </w:r>
      <w:proofErr w:type="spellEnd"/>
      <w:r w:rsidRPr="00376DF6">
        <w:rPr>
          <w:rFonts w:ascii="GHEA Grapalat" w:hAnsi="GHEA Grapalat" w:cs="GHEA Grapalat"/>
          <w:lang w:val="en-GB"/>
        </w:rPr>
        <w:t xml:space="preserve"> </w:t>
      </w:r>
      <w:proofErr w:type="spellStart"/>
      <w:r w:rsidR="00AE049C">
        <w:rPr>
          <w:rFonts w:ascii="GHEA Grapalat" w:hAnsi="GHEA Grapalat" w:cs="GHEA Grapalat"/>
        </w:rPr>
        <w:t>ապրիլի</w:t>
      </w:r>
      <w:proofErr w:type="spellEnd"/>
      <w:r w:rsidRPr="00376DF6">
        <w:rPr>
          <w:rFonts w:ascii="GHEA Grapalat" w:hAnsi="GHEA Grapalat" w:cs="GHEA Grapalat"/>
          <w:lang w:val="en-GB"/>
        </w:rPr>
        <w:t xml:space="preserve"> </w:t>
      </w:r>
      <w:r w:rsidR="00AE049C">
        <w:rPr>
          <w:rFonts w:ascii="GHEA Grapalat" w:hAnsi="GHEA Grapalat" w:cs="GHEA Grapalat"/>
          <w:lang w:val="en-GB"/>
        </w:rPr>
        <w:t xml:space="preserve">   6</w:t>
      </w:r>
      <w:r w:rsidRPr="00376DF6">
        <w:rPr>
          <w:rFonts w:ascii="GHEA Grapalat" w:hAnsi="GHEA Grapalat" w:cs="GHEA Grapalat"/>
          <w:lang w:val="en-GB"/>
        </w:rPr>
        <w:t>-</w:t>
      </w:r>
      <w:r w:rsidRPr="00376DF6">
        <w:rPr>
          <w:rFonts w:ascii="GHEA Grapalat" w:hAnsi="GHEA Grapalat" w:cs="GHEA Grapalat"/>
        </w:rPr>
        <w:t>ի</w:t>
      </w:r>
      <w:r w:rsidR="00AE049C">
        <w:rPr>
          <w:rFonts w:ascii="GHEA Grapalat" w:hAnsi="GHEA Grapalat" w:cs="GHEA Grapalat"/>
          <w:lang w:val="en-GB"/>
        </w:rPr>
        <w:t xml:space="preserve"> N 386</w:t>
      </w:r>
      <w:r w:rsidRPr="00376DF6">
        <w:rPr>
          <w:rFonts w:ascii="GHEA Grapalat" w:hAnsi="GHEA Grapalat" w:cs="GHEA Grapalat"/>
          <w:lang w:val="en-GB"/>
        </w:rPr>
        <w:t>-</w:t>
      </w:r>
      <w:r w:rsidRPr="00376DF6">
        <w:rPr>
          <w:rFonts w:ascii="GHEA Grapalat" w:hAnsi="GHEA Grapalat" w:cs="GHEA Grapalat"/>
        </w:rPr>
        <w:t>Ն</w:t>
      </w:r>
      <w:r w:rsidRPr="00376DF6">
        <w:rPr>
          <w:rFonts w:ascii="GHEA Grapalat" w:hAnsi="GHEA Grapalat" w:cs="GHEA Grapalat"/>
          <w:lang w:val="en-GB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որոշման</w:t>
      </w:r>
      <w:proofErr w:type="spellEnd"/>
      <w:r w:rsidRPr="00376DF6">
        <w:rPr>
          <w:rFonts w:ascii="GHEA Grapalat" w:hAnsi="GHEA Grapalat" w:cs="GHEA Grapalat"/>
          <w:lang w:val="en-GB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մեջ</w:t>
      </w:r>
      <w:proofErr w:type="spellEnd"/>
      <w:r w:rsidRPr="00376DF6">
        <w:rPr>
          <w:rFonts w:ascii="GHEA Grapalat" w:hAnsi="GHEA Grapalat" w:cs="GHEA Grapalat"/>
          <w:lang w:val="en-GB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փոփոխություններ</w:t>
      </w:r>
      <w:proofErr w:type="spellEnd"/>
      <w:r w:rsidR="00AE049C">
        <w:rPr>
          <w:rFonts w:ascii="GHEA Grapalat" w:hAnsi="GHEA Grapalat" w:cs="GHEA Grapalat"/>
          <w:lang w:val="hy-AM"/>
        </w:rPr>
        <w:t xml:space="preserve"> և լրացում</w:t>
      </w:r>
      <w:r w:rsidRPr="00376DF6">
        <w:rPr>
          <w:rFonts w:ascii="GHEA Grapalat" w:hAnsi="GHEA Grapalat" w:cs="GHEA Grapalat"/>
          <w:lang w:val="en-GB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կատարելու</w:t>
      </w:r>
      <w:proofErr w:type="spellEnd"/>
      <w:r w:rsidRPr="00376DF6">
        <w:rPr>
          <w:rFonts w:ascii="GHEA Grapalat" w:hAnsi="GHEA Grapalat" w:cs="GHEA Grapalat"/>
          <w:lang w:val="en-GB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մասին</w:t>
      </w:r>
      <w:proofErr w:type="spellEnd"/>
      <w:r w:rsidRPr="00376DF6">
        <w:rPr>
          <w:rFonts w:ascii="GHEA Grapalat" w:hAnsi="GHEA Grapalat" w:cs="GHEA Grapalat"/>
        </w:rPr>
        <w:t>»</w:t>
      </w:r>
      <w:r w:rsidRPr="00376DF6">
        <w:rPr>
          <w:rFonts w:ascii="GHEA Grapalat" w:hAnsi="GHEA Grapalat"/>
          <w:b/>
          <w:lang w:val="en-GB"/>
        </w:rPr>
        <w:t xml:space="preserve"> </w:t>
      </w:r>
      <w:r w:rsidRPr="00376DF6">
        <w:rPr>
          <w:rFonts w:ascii="GHEA Grapalat" w:hAnsi="GHEA Grapalat" w:cs="GHEA Grapalat"/>
        </w:rPr>
        <w:t>ՀՀ</w:t>
      </w:r>
      <w:r w:rsidRPr="00376DF6">
        <w:rPr>
          <w:rFonts w:ascii="GHEA Grapalat" w:hAnsi="GHEA Grapalat" w:cs="GHEA Grapalat"/>
          <w:lang w:val="en-GB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կառավարության</w:t>
      </w:r>
      <w:proofErr w:type="spellEnd"/>
      <w:r w:rsidRPr="00376DF6">
        <w:rPr>
          <w:rFonts w:ascii="GHEA Grapalat" w:hAnsi="GHEA Grapalat" w:cs="GHEA Grapalat"/>
          <w:lang w:val="en-GB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որոշ</w:t>
      </w:r>
      <w:proofErr w:type="spellEnd"/>
      <w:r w:rsidRPr="00376DF6">
        <w:rPr>
          <w:rFonts w:ascii="GHEA Grapalat" w:hAnsi="GHEA Grapalat" w:cs="GHEA Grapalat"/>
          <w:lang w:val="en-GB"/>
        </w:rPr>
        <w:softHyphen/>
      </w:r>
      <w:proofErr w:type="spellStart"/>
      <w:r w:rsidRPr="00376DF6">
        <w:rPr>
          <w:rFonts w:ascii="GHEA Grapalat" w:hAnsi="GHEA Grapalat" w:cs="GHEA Grapalat"/>
        </w:rPr>
        <w:t>ման</w:t>
      </w:r>
      <w:proofErr w:type="spellEnd"/>
      <w:r w:rsidRPr="00376DF6">
        <w:rPr>
          <w:rFonts w:ascii="GHEA Grapalat" w:hAnsi="GHEA Grapalat" w:cs="GHEA Grapalat"/>
          <w:lang w:val="en-GB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նախագծի</w:t>
      </w:r>
      <w:proofErr w:type="spellEnd"/>
      <w:r w:rsidRPr="00376DF6">
        <w:rPr>
          <w:rFonts w:ascii="GHEA Grapalat" w:hAnsi="GHEA Grapalat" w:cs="GHEA Grapalat"/>
          <w:lang w:val="en-GB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ընդունման</w:t>
      </w:r>
      <w:proofErr w:type="spellEnd"/>
      <w:r w:rsidRPr="00376DF6">
        <w:rPr>
          <w:rFonts w:ascii="GHEA Grapalat" w:hAnsi="GHEA Grapalat" w:cs="GHEA Grapalat"/>
          <w:lang w:val="en-GB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դեպքում</w:t>
      </w:r>
      <w:proofErr w:type="spellEnd"/>
      <w:r w:rsidRPr="00376DF6">
        <w:rPr>
          <w:rFonts w:ascii="GHEA Grapalat" w:hAnsi="GHEA Grapalat" w:cs="GHEA Grapalat"/>
          <w:lang w:val="en-GB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պետական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բյուջեում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կամ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տեղական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ինքնակառավարման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մարմինների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բյուջեներում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ծախսերի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r w:rsidRPr="00376DF6">
        <w:rPr>
          <w:rFonts w:ascii="GHEA Grapalat" w:hAnsi="GHEA Grapalat" w:cs="GHEA Grapalat"/>
        </w:rPr>
        <w:t>և</w:t>
      </w:r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եկամուտների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էական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ավելացումներ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կամ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նվազեցումներ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չեն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նախատեսվում</w:t>
      </w:r>
      <w:proofErr w:type="spellEnd"/>
      <w:r w:rsidRPr="00376DF6">
        <w:rPr>
          <w:rFonts w:ascii="GHEA Grapalat" w:hAnsi="GHEA Grapalat" w:cs="GHEA Grapalat"/>
          <w:lang w:val="af-ZA"/>
        </w:rPr>
        <w:t>:</w:t>
      </w:r>
    </w:p>
    <w:p w:rsidR="00F46978" w:rsidRPr="00376DF6" w:rsidRDefault="00F46978" w:rsidP="00F46978">
      <w:pPr>
        <w:spacing w:line="360" w:lineRule="auto"/>
        <w:ind w:firstLine="360"/>
        <w:jc w:val="both"/>
        <w:rPr>
          <w:rFonts w:ascii="GHEA Grapalat" w:hAnsi="GHEA Grapalat" w:cs="Times Armenian"/>
          <w:b/>
          <w:bCs/>
          <w:lang w:val="af-ZA"/>
        </w:rPr>
      </w:pPr>
    </w:p>
    <w:p w:rsidR="00F46978" w:rsidRPr="00376DF6" w:rsidRDefault="00F46978" w:rsidP="00F46978">
      <w:pPr>
        <w:spacing w:line="360" w:lineRule="auto"/>
        <w:ind w:firstLine="360"/>
        <w:jc w:val="both"/>
        <w:rPr>
          <w:rFonts w:ascii="GHEA Grapalat" w:hAnsi="GHEA Grapalat" w:cs="Times Armenian"/>
          <w:bCs/>
          <w:lang w:val="af-ZA"/>
        </w:rPr>
      </w:pPr>
    </w:p>
    <w:p w:rsidR="00F46978" w:rsidRPr="00376DF6" w:rsidRDefault="00F46978" w:rsidP="00F46978">
      <w:pPr>
        <w:spacing w:line="360" w:lineRule="auto"/>
        <w:ind w:firstLine="360"/>
        <w:jc w:val="both"/>
        <w:rPr>
          <w:rFonts w:ascii="GHEA Grapalat" w:hAnsi="GHEA Grapalat" w:cs="Times Armenian"/>
          <w:bCs/>
          <w:lang w:val="af-ZA"/>
        </w:rPr>
      </w:pPr>
    </w:p>
    <w:p w:rsidR="00F46978" w:rsidRPr="00376DF6" w:rsidRDefault="00F46978" w:rsidP="00F46978">
      <w:pPr>
        <w:spacing w:line="360" w:lineRule="auto"/>
        <w:ind w:firstLine="360"/>
        <w:jc w:val="both"/>
        <w:rPr>
          <w:rFonts w:ascii="GHEA Grapalat" w:hAnsi="GHEA Grapalat" w:cs="Times Armenian"/>
          <w:bCs/>
          <w:lang w:val="af-ZA"/>
        </w:rPr>
      </w:pPr>
    </w:p>
    <w:p w:rsidR="00F46978" w:rsidRPr="00376DF6" w:rsidRDefault="00F46978" w:rsidP="00F46978">
      <w:pPr>
        <w:spacing w:line="360" w:lineRule="auto"/>
        <w:ind w:firstLine="360"/>
        <w:jc w:val="both"/>
        <w:rPr>
          <w:rFonts w:ascii="GHEA Grapalat" w:hAnsi="GHEA Grapalat" w:cs="Times Armenian"/>
          <w:bCs/>
          <w:lang w:val="af-ZA"/>
        </w:rPr>
      </w:pPr>
    </w:p>
    <w:p w:rsidR="00F46978" w:rsidRPr="00376DF6" w:rsidRDefault="00F46978" w:rsidP="00F46978">
      <w:pPr>
        <w:spacing w:line="360" w:lineRule="auto"/>
        <w:ind w:firstLine="360"/>
        <w:jc w:val="both"/>
        <w:rPr>
          <w:rFonts w:ascii="GHEA Grapalat" w:hAnsi="GHEA Grapalat" w:cs="Times Armenian"/>
          <w:bCs/>
          <w:lang w:val="af-ZA"/>
        </w:rPr>
      </w:pPr>
    </w:p>
    <w:p w:rsidR="00F46978" w:rsidRPr="00376DF6" w:rsidRDefault="00F46978" w:rsidP="00F46978">
      <w:pPr>
        <w:spacing w:line="360" w:lineRule="auto"/>
        <w:jc w:val="center"/>
        <w:rPr>
          <w:rFonts w:ascii="GHEA Grapalat" w:hAnsi="GHEA Grapalat" w:cs="Sylfaen"/>
          <w:b/>
          <w:bCs/>
          <w:lang w:val="af-ZA"/>
        </w:rPr>
      </w:pPr>
    </w:p>
    <w:p w:rsidR="00F46978" w:rsidRPr="00376DF6" w:rsidRDefault="00F46978" w:rsidP="00F46978">
      <w:pPr>
        <w:spacing w:line="360" w:lineRule="auto"/>
        <w:jc w:val="center"/>
        <w:rPr>
          <w:rFonts w:ascii="GHEA Grapalat" w:hAnsi="GHEA Grapalat" w:cs="Sylfaen"/>
          <w:b/>
          <w:bCs/>
          <w:lang w:val="af-ZA"/>
        </w:rPr>
      </w:pPr>
    </w:p>
    <w:p w:rsidR="00F46978" w:rsidRPr="00376DF6" w:rsidRDefault="00F46978" w:rsidP="00F46978">
      <w:pPr>
        <w:spacing w:line="360" w:lineRule="auto"/>
        <w:jc w:val="center"/>
        <w:rPr>
          <w:rFonts w:ascii="GHEA Grapalat" w:hAnsi="GHEA Grapalat" w:cs="Sylfaen"/>
          <w:b/>
          <w:bCs/>
          <w:lang w:val="af-ZA"/>
        </w:rPr>
      </w:pPr>
    </w:p>
    <w:p w:rsidR="00F46978" w:rsidRPr="00376DF6" w:rsidRDefault="00F46978" w:rsidP="00F46978">
      <w:pPr>
        <w:spacing w:line="360" w:lineRule="auto"/>
        <w:jc w:val="center"/>
        <w:rPr>
          <w:rFonts w:ascii="GHEA Grapalat" w:hAnsi="GHEA Grapalat" w:cs="Sylfaen"/>
          <w:b/>
          <w:bCs/>
          <w:lang w:val="af-ZA"/>
        </w:rPr>
      </w:pPr>
    </w:p>
    <w:p w:rsidR="00F46978" w:rsidRPr="00376DF6" w:rsidRDefault="00F46978" w:rsidP="00F46978">
      <w:pPr>
        <w:spacing w:line="360" w:lineRule="auto"/>
        <w:rPr>
          <w:rFonts w:ascii="GHEA Grapalat" w:hAnsi="GHEA Grapalat" w:cs="Sylfaen"/>
          <w:b/>
          <w:bCs/>
        </w:rPr>
      </w:pPr>
      <w:r w:rsidRPr="00376DF6">
        <w:rPr>
          <w:rFonts w:ascii="GHEA Grapalat" w:hAnsi="GHEA Grapalat" w:cs="Sylfaen"/>
          <w:b/>
          <w:bCs/>
        </w:rPr>
        <w:br w:type="page"/>
      </w:r>
    </w:p>
    <w:p w:rsidR="00F46978" w:rsidRPr="00376DF6" w:rsidRDefault="00F46978" w:rsidP="00F46978">
      <w:pPr>
        <w:spacing w:line="360" w:lineRule="auto"/>
        <w:jc w:val="center"/>
        <w:rPr>
          <w:rFonts w:ascii="GHEA Grapalat" w:hAnsi="GHEA Grapalat" w:cs="Sylfaen"/>
          <w:b/>
          <w:bCs/>
        </w:rPr>
      </w:pPr>
    </w:p>
    <w:p w:rsidR="00F46978" w:rsidRPr="00376DF6" w:rsidRDefault="00F46978" w:rsidP="00F46978">
      <w:pPr>
        <w:spacing w:line="360" w:lineRule="auto"/>
        <w:jc w:val="center"/>
        <w:rPr>
          <w:rFonts w:ascii="GHEA Grapalat" w:hAnsi="GHEA Grapalat" w:cs="Times Armenian"/>
          <w:b/>
          <w:bCs/>
          <w:lang w:val="af-ZA"/>
        </w:rPr>
      </w:pPr>
      <w:r w:rsidRPr="00376DF6">
        <w:rPr>
          <w:rFonts w:ascii="GHEA Grapalat" w:hAnsi="GHEA Grapalat" w:cs="Sylfaen"/>
          <w:b/>
          <w:bCs/>
        </w:rPr>
        <w:t>Տ</w:t>
      </w:r>
      <w:r w:rsidRPr="00376DF6">
        <w:rPr>
          <w:rFonts w:ascii="GHEA Grapalat" w:hAnsi="GHEA Grapalat" w:cs="Times Armenian"/>
          <w:b/>
          <w:bCs/>
          <w:lang w:val="af-ZA"/>
        </w:rPr>
        <w:t xml:space="preserve"> </w:t>
      </w:r>
      <w:r w:rsidRPr="00376DF6">
        <w:rPr>
          <w:rFonts w:ascii="GHEA Grapalat" w:hAnsi="GHEA Grapalat" w:cs="Sylfaen"/>
          <w:b/>
          <w:bCs/>
        </w:rPr>
        <w:t>Ե</w:t>
      </w:r>
      <w:r w:rsidRPr="00376DF6">
        <w:rPr>
          <w:rFonts w:ascii="GHEA Grapalat" w:hAnsi="GHEA Grapalat" w:cs="Times Armenian"/>
          <w:b/>
          <w:bCs/>
          <w:lang w:val="af-ZA"/>
        </w:rPr>
        <w:t xml:space="preserve"> </w:t>
      </w:r>
      <w:r w:rsidRPr="00376DF6">
        <w:rPr>
          <w:rFonts w:ascii="GHEA Grapalat" w:hAnsi="GHEA Grapalat" w:cs="Sylfaen"/>
          <w:b/>
          <w:bCs/>
        </w:rPr>
        <w:t>Ղ</w:t>
      </w:r>
      <w:r w:rsidRPr="00376DF6">
        <w:rPr>
          <w:rFonts w:ascii="GHEA Grapalat" w:hAnsi="GHEA Grapalat" w:cs="Times Armenian"/>
          <w:b/>
          <w:bCs/>
          <w:lang w:val="af-ZA"/>
        </w:rPr>
        <w:t xml:space="preserve"> </w:t>
      </w:r>
      <w:r w:rsidRPr="00376DF6">
        <w:rPr>
          <w:rFonts w:ascii="GHEA Grapalat" w:hAnsi="GHEA Grapalat" w:cs="Sylfaen"/>
          <w:b/>
          <w:bCs/>
        </w:rPr>
        <w:t>Ե</w:t>
      </w:r>
      <w:r w:rsidRPr="00376DF6">
        <w:rPr>
          <w:rFonts w:ascii="GHEA Grapalat" w:hAnsi="GHEA Grapalat" w:cs="Times Armenian"/>
          <w:b/>
          <w:bCs/>
          <w:lang w:val="af-ZA"/>
        </w:rPr>
        <w:t xml:space="preserve"> </w:t>
      </w:r>
      <w:r w:rsidRPr="00376DF6">
        <w:rPr>
          <w:rFonts w:ascii="GHEA Grapalat" w:hAnsi="GHEA Grapalat" w:cs="Sylfaen"/>
          <w:b/>
          <w:bCs/>
        </w:rPr>
        <w:t>Կ</w:t>
      </w:r>
      <w:r w:rsidRPr="00376DF6">
        <w:rPr>
          <w:rFonts w:ascii="GHEA Grapalat" w:hAnsi="GHEA Grapalat" w:cs="Times Armenian"/>
          <w:b/>
          <w:bCs/>
          <w:lang w:val="af-ZA"/>
        </w:rPr>
        <w:t xml:space="preserve"> </w:t>
      </w:r>
      <w:r w:rsidRPr="00376DF6">
        <w:rPr>
          <w:rFonts w:ascii="GHEA Grapalat" w:hAnsi="GHEA Grapalat" w:cs="Sylfaen"/>
          <w:b/>
          <w:bCs/>
        </w:rPr>
        <w:t>Ա</w:t>
      </w:r>
      <w:r w:rsidRPr="00376DF6">
        <w:rPr>
          <w:rFonts w:ascii="GHEA Grapalat" w:hAnsi="GHEA Grapalat" w:cs="Times Armenian"/>
          <w:b/>
          <w:bCs/>
          <w:lang w:val="af-ZA"/>
        </w:rPr>
        <w:t xml:space="preserve"> </w:t>
      </w:r>
      <w:r w:rsidRPr="00376DF6">
        <w:rPr>
          <w:rFonts w:ascii="GHEA Grapalat" w:hAnsi="GHEA Grapalat" w:cs="Sylfaen"/>
          <w:b/>
          <w:bCs/>
        </w:rPr>
        <w:t>Ն</w:t>
      </w:r>
      <w:r w:rsidRPr="00376DF6">
        <w:rPr>
          <w:rFonts w:ascii="GHEA Grapalat" w:hAnsi="GHEA Grapalat" w:cs="Times Armenian"/>
          <w:b/>
          <w:bCs/>
          <w:lang w:val="af-ZA"/>
        </w:rPr>
        <w:t xml:space="preserve"> </w:t>
      </w:r>
      <w:r w:rsidRPr="00376DF6">
        <w:rPr>
          <w:rFonts w:ascii="GHEA Grapalat" w:hAnsi="GHEA Grapalat" w:cs="Sylfaen"/>
          <w:b/>
          <w:bCs/>
        </w:rPr>
        <w:t>Ք</w:t>
      </w:r>
      <w:r w:rsidRPr="00376DF6">
        <w:rPr>
          <w:rFonts w:ascii="GHEA Grapalat" w:hAnsi="GHEA Grapalat" w:cs="Times Armenian"/>
          <w:b/>
          <w:bCs/>
          <w:lang w:val="af-ZA"/>
        </w:rPr>
        <w:t xml:space="preserve">  </w:t>
      </w:r>
    </w:p>
    <w:p w:rsidR="00F46978" w:rsidRPr="00376DF6" w:rsidRDefault="00F46978" w:rsidP="00F46978">
      <w:pPr>
        <w:spacing w:line="360" w:lineRule="auto"/>
        <w:jc w:val="center"/>
        <w:rPr>
          <w:rFonts w:ascii="GHEA Grapalat" w:hAnsi="GHEA Grapalat"/>
          <w:b/>
          <w:lang w:val="af-ZA"/>
        </w:rPr>
      </w:pPr>
      <w:r w:rsidRPr="00AE049C">
        <w:rPr>
          <w:rFonts w:ascii="GHEA Grapalat" w:hAnsi="GHEA Grapalat"/>
          <w:b/>
          <w:lang w:val="af-ZA"/>
        </w:rPr>
        <w:t>«</w:t>
      </w:r>
      <w:proofErr w:type="spellStart"/>
      <w:r w:rsidRPr="00376DF6">
        <w:rPr>
          <w:rFonts w:ascii="GHEA Grapalat" w:hAnsi="GHEA Grapalat"/>
          <w:b/>
        </w:rPr>
        <w:t>Հայաստանի</w:t>
      </w:r>
      <w:proofErr w:type="spellEnd"/>
      <w:r w:rsidRPr="00AE049C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Հանրապետության</w:t>
      </w:r>
      <w:proofErr w:type="spellEnd"/>
      <w:r w:rsidRPr="00AE049C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կառավարության</w:t>
      </w:r>
      <w:proofErr w:type="spellEnd"/>
      <w:r w:rsidRPr="00AE049C">
        <w:rPr>
          <w:rFonts w:ascii="GHEA Grapalat" w:hAnsi="GHEA Grapalat"/>
          <w:b/>
          <w:lang w:val="af-ZA"/>
        </w:rPr>
        <w:t xml:space="preserve"> 2017 </w:t>
      </w:r>
      <w:proofErr w:type="spellStart"/>
      <w:r w:rsidRPr="00376DF6">
        <w:rPr>
          <w:rFonts w:ascii="GHEA Grapalat" w:hAnsi="GHEA Grapalat"/>
          <w:b/>
        </w:rPr>
        <w:t>թվականի</w:t>
      </w:r>
      <w:proofErr w:type="spellEnd"/>
      <w:r w:rsidRPr="00AE049C">
        <w:rPr>
          <w:rFonts w:ascii="GHEA Grapalat" w:hAnsi="GHEA Grapalat"/>
          <w:b/>
          <w:lang w:val="af-ZA"/>
        </w:rPr>
        <w:t xml:space="preserve"> </w:t>
      </w:r>
      <w:proofErr w:type="spellStart"/>
      <w:r w:rsidR="00AE049C">
        <w:rPr>
          <w:rFonts w:ascii="GHEA Grapalat" w:hAnsi="GHEA Grapalat"/>
          <w:b/>
        </w:rPr>
        <w:t>ապրիլի</w:t>
      </w:r>
      <w:proofErr w:type="spellEnd"/>
      <w:r w:rsidRPr="00AE049C">
        <w:rPr>
          <w:rFonts w:ascii="GHEA Grapalat" w:hAnsi="GHEA Grapalat"/>
          <w:b/>
          <w:lang w:val="af-ZA"/>
        </w:rPr>
        <w:t xml:space="preserve"> </w:t>
      </w:r>
      <w:r w:rsidR="00AE049C">
        <w:rPr>
          <w:rFonts w:ascii="GHEA Grapalat" w:hAnsi="GHEA Grapalat"/>
          <w:b/>
          <w:lang w:val="af-ZA"/>
        </w:rPr>
        <w:t>6</w:t>
      </w:r>
      <w:r w:rsidRPr="00AE049C">
        <w:rPr>
          <w:rFonts w:ascii="GHEA Grapalat" w:hAnsi="GHEA Grapalat"/>
          <w:b/>
          <w:lang w:val="af-ZA"/>
        </w:rPr>
        <w:t>-</w:t>
      </w:r>
      <w:r w:rsidRPr="00376DF6">
        <w:rPr>
          <w:rFonts w:ascii="GHEA Grapalat" w:hAnsi="GHEA Grapalat"/>
          <w:b/>
        </w:rPr>
        <w:t>ի</w:t>
      </w:r>
      <w:r w:rsidR="00AE049C">
        <w:rPr>
          <w:rFonts w:ascii="GHEA Grapalat" w:hAnsi="GHEA Grapalat"/>
          <w:b/>
          <w:lang w:val="af-ZA"/>
        </w:rPr>
        <w:t xml:space="preserve"> N 386</w:t>
      </w:r>
      <w:r w:rsidRPr="00AE049C">
        <w:rPr>
          <w:rFonts w:ascii="GHEA Grapalat" w:hAnsi="GHEA Grapalat"/>
          <w:b/>
          <w:lang w:val="af-ZA"/>
        </w:rPr>
        <w:t>-</w:t>
      </w:r>
      <w:r w:rsidRPr="00376DF6">
        <w:rPr>
          <w:rFonts w:ascii="GHEA Grapalat" w:hAnsi="GHEA Grapalat"/>
          <w:b/>
        </w:rPr>
        <w:t>Ն</w:t>
      </w:r>
      <w:r w:rsidRPr="00AE049C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որոշման</w:t>
      </w:r>
      <w:proofErr w:type="spellEnd"/>
      <w:r w:rsidRPr="00AE049C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մեջ</w:t>
      </w:r>
      <w:proofErr w:type="spellEnd"/>
      <w:r w:rsidRPr="00AE049C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փոփոխություններ</w:t>
      </w:r>
      <w:proofErr w:type="spellEnd"/>
      <w:r w:rsidR="00AE049C">
        <w:rPr>
          <w:rFonts w:ascii="GHEA Grapalat" w:hAnsi="GHEA Grapalat"/>
          <w:b/>
          <w:lang w:val="hy-AM"/>
        </w:rPr>
        <w:t xml:space="preserve"> և լրացում</w:t>
      </w:r>
      <w:r w:rsidRPr="00AE049C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կատարելու</w:t>
      </w:r>
      <w:proofErr w:type="spellEnd"/>
      <w:r w:rsidRPr="00AE049C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մասին</w:t>
      </w:r>
      <w:proofErr w:type="spellEnd"/>
      <w:r w:rsidRPr="00AE049C">
        <w:rPr>
          <w:rFonts w:ascii="GHEA Grapalat" w:hAnsi="GHEA Grapalat"/>
          <w:b/>
          <w:lang w:val="af-ZA"/>
        </w:rPr>
        <w:t xml:space="preserve">» </w:t>
      </w:r>
      <w:r w:rsidRPr="00376DF6">
        <w:rPr>
          <w:rFonts w:ascii="GHEA Grapalat" w:hAnsi="GHEA Grapalat"/>
          <w:b/>
        </w:rPr>
        <w:t>ՀՀ</w:t>
      </w:r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կառավարության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որոշման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նախագծի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ընդունման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առնչությամբ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ընդունվելիք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այլ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իրավական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ակտերի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նախագծերը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կամ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դրանց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ընդունման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անհրաժեշտության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բացակայության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մասին</w:t>
      </w:r>
      <w:proofErr w:type="spellEnd"/>
    </w:p>
    <w:p w:rsidR="00F46978" w:rsidRPr="00376DF6" w:rsidRDefault="00F46978" w:rsidP="00F46978">
      <w:pPr>
        <w:spacing w:line="360" w:lineRule="auto"/>
        <w:jc w:val="center"/>
        <w:rPr>
          <w:rFonts w:ascii="GHEA Grapalat" w:hAnsi="GHEA Grapalat"/>
          <w:b/>
          <w:lang w:val="af-ZA"/>
        </w:rPr>
      </w:pPr>
    </w:p>
    <w:p w:rsidR="00F46978" w:rsidRPr="00376DF6" w:rsidRDefault="00F46978" w:rsidP="00F46978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af-ZA"/>
        </w:rPr>
      </w:pPr>
      <w:r w:rsidRPr="00376DF6">
        <w:rPr>
          <w:rFonts w:ascii="GHEA Grapalat" w:hAnsi="GHEA Grapalat" w:cs="GHEA Grapalat"/>
          <w:lang w:val="af-ZA"/>
        </w:rPr>
        <w:t>«</w:t>
      </w:r>
      <w:proofErr w:type="spellStart"/>
      <w:r w:rsidRPr="00376DF6">
        <w:rPr>
          <w:rFonts w:ascii="GHEA Grapalat" w:hAnsi="GHEA Grapalat" w:cs="GHEA Grapalat"/>
        </w:rPr>
        <w:t>Հայաստանի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Հանրապետության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կառավարության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2017 </w:t>
      </w:r>
      <w:proofErr w:type="spellStart"/>
      <w:r w:rsidRPr="00376DF6">
        <w:rPr>
          <w:rFonts w:ascii="GHEA Grapalat" w:hAnsi="GHEA Grapalat" w:cs="GHEA Grapalat"/>
        </w:rPr>
        <w:t>թվականի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="00AE049C">
        <w:rPr>
          <w:rFonts w:ascii="GHEA Grapalat" w:hAnsi="GHEA Grapalat" w:cs="GHEA Grapalat"/>
        </w:rPr>
        <w:t>ապրիլի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r w:rsidR="00AE049C">
        <w:rPr>
          <w:rFonts w:ascii="GHEA Grapalat" w:hAnsi="GHEA Grapalat" w:cs="GHEA Grapalat"/>
          <w:lang w:val="af-ZA"/>
        </w:rPr>
        <w:t>6</w:t>
      </w:r>
      <w:r w:rsidRPr="00376DF6">
        <w:rPr>
          <w:rFonts w:ascii="GHEA Grapalat" w:hAnsi="GHEA Grapalat" w:cs="GHEA Grapalat"/>
          <w:lang w:val="af-ZA"/>
        </w:rPr>
        <w:t>-</w:t>
      </w:r>
      <w:r w:rsidRPr="00376DF6">
        <w:rPr>
          <w:rFonts w:ascii="GHEA Grapalat" w:hAnsi="GHEA Grapalat" w:cs="GHEA Grapalat"/>
        </w:rPr>
        <w:t>ի</w:t>
      </w:r>
      <w:r w:rsidR="00AE049C">
        <w:rPr>
          <w:rFonts w:ascii="GHEA Grapalat" w:hAnsi="GHEA Grapalat" w:cs="GHEA Grapalat"/>
          <w:lang w:val="af-ZA"/>
        </w:rPr>
        <w:t xml:space="preserve"> N 386</w:t>
      </w:r>
      <w:r w:rsidRPr="00376DF6">
        <w:rPr>
          <w:rFonts w:ascii="GHEA Grapalat" w:hAnsi="GHEA Grapalat" w:cs="GHEA Grapalat"/>
          <w:lang w:val="af-ZA"/>
        </w:rPr>
        <w:t>-</w:t>
      </w:r>
      <w:r w:rsidRPr="00376DF6">
        <w:rPr>
          <w:rFonts w:ascii="GHEA Grapalat" w:hAnsi="GHEA Grapalat" w:cs="GHEA Grapalat"/>
        </w:rPr>
        <w:t>Ն</w:t>
      </w:r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որոշման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մեջ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փոփոխություններ</w:t>
      </w:r>
      <w:proofErr w:type="spellEnd"/>
      <w:r w:rsidR="00AE049C">
        <w:rPr>
          <w:rFonts w:ascii="GHEA Grapalat" w:hAnsi="GHEA Grapalat" w:cs="GHEA Grapalat"/>
          <w:lang w:val="hy-AM"/>
        </w:rPr>
        <w:t xml:space="preserve"> ևլրացում</w:t>
      </w:r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կատարելու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մասին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» </w:t>
      </w:r>
      <w:proofErr w:type="spellStart"/>
      <w:r w:rsidRPr="00376DF6">
        <w:rPr>
          <w:rFonts w:ascii="GHEA Grapalat" w:hAnsi="GHEA Grapalat" w:cs="GHEA Grapalat"/>
        </w:rPr>
        <w:t>Հայաստանի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Հանրապետության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կառավարության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որոշման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նախագծի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ընդունմամբ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` </w:t>
      </w:r>
      <w:proofErr w:type="spellStart"/>
      <w:r w:rsidRPr="00376DF6">
        <w:rPr>
          <w:rFonts w:ascii="GHEA Grapalat" w:hAnsi="GHEA Grapalat" w:cs="GHEA Grapalat"/>
        </w:rPr>
        <w:t>այլ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իրավական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ակտերի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ընդունման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անհրաժեշտություն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 </w:t>
      </w:r>
      <w:proofErr w:type="spellStart"/>
      <w:r w:rsidRPr="00376DF6">
        <w:rPr>
          <w:rFonts w:ascii="GHEA Grapalat" w:hAnsi="GHEA Grapalat" w:cs="GHEA Grapalat"/>
        </w:rPr>
        <w:t>չի</w:t>
      </w:r>
      <w:proofErr w:type="spellEnd"/>
      <w:r w:rsidRPr="00376DF6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376DF6">
        <w:rPr>
          <w:rFonts w:ascii="GHEA Grapalat" w:hAnsi="GHEA Grapalat" w:cs="GHEA Grapalat"/>
        </w:rPr>
        <w:t>առաջանում</w:t>
      </w:r>
      <w:proofErr w:type="spellEnd"/>
      <w:r w:rsidRPr="00376DF6">
        <w:rPr>
          <w:rFonts w:ascii="GHEA Grapalat" w:hAnsi="GHEA Grapalat" w:cs="GHEA Grapalat"/>
        </w:rPr>
        <w:t>։</w:t>
      </w:r>
    </w:p>
    <w:p w:rsidR="00F46978" w:rsidRPr="00376DF6" w:rsidRDefault="00F46978" w:rsidP="00F46978">
      <w:pPr>
        <w:spacing w:line="360" w:lineRule="auto"/>
        <w:ind w:firstLine="360"/>
        <w:jc w:val="both"/>
        <w:rPr>
          <w:rFonts w:ascii="GHEA Grapalat" w:hAnsi="GHEA Grapalat"/>
          <w:bCs/>
          <w:lang w:val="af-ZA"/>
        </w:rPr>
      </w:pPr>
    </w:p>
    <w:p w:rsidR="00F46978" w:rsidRPr="00376DF6" w:rsidRDefault="00F46978" w:rsidP="00F46978">
      <w:pPr>
        <w:spacing w:line="360" w:lineRule="auto"/>
        <w:jc w:val="center"/>
        <w:rPr>
          <w:rFonts w:ascii="GHEA Grapalat" w:hAnsi="GHEA Grapalat"/>
          <w:bCs/>
          <w:lang w:val="af-ZA"/>
        </w:rPr>
      </w:pPr>
    </w:p>
    <w:p w:rsidR="00F46978" w:rsidRPr="00376DF6" w:rsidRDefault="00F46978" w:rsidP="00F46978">
      <w:pPr>
        <w:spacing w:line="360" w:lineRule="auto"/>
        <w:rPr>
          <w:rFonts w:ascii="GHEA Grapalat" w:hAnsi="GHEA Grapalat"/>
          <w:lang w:val="af-ZA"/>
        </w:rPr>
      </w:pPr>
    </w:p>
    <w:p w:rsidR="00F46978" w:rsidRPr="00376DF6" w:rsidRDefault="00F46978" w:rsidP="00F46978">
      <w:pPr>
        <w:spacing w:line="360" w:lineRule="auto"/>
        <w:rPr>
          <w:rFonts w:ascii="GHEA Grapalat" w:hAnsi="GHEA Grapalat"/>
          <w:lang w:val="af-ZA"/>
        </w:rPr>
      </w:pPr>
    </w:p>
    <w:p w:rsidR="00F46978" w:rsidRPr="00376DF6" w:rsidRDefault="00F46978" w:rsidP="00F46978">
      <w:pPr>
        <w:spacing w:line="360" w:lineRule="auto"/>
        <w:rPr>
          <w:rFonts w:ascii="GHEA Grapalat" w:hAnsi="GHEA Grapalat"/>
          <w:lang w:val="af-ZA"/>
        </w:rPr>
      </w:pPr>
    </w:p>
    <w:p w:rsidR="00F46978" w:rsidRPr="00376DF6" w:rsidRDefault="00F46978" w:rsidP="00F46978">
      <w:pPr>
        <w:tabs>
          <w:tab w:val="left" w:pos="2105"/>
        </w:tabs>
        <w:spacing w:line="360" w:lineRule="auto"/>
        <w:rPr>
          <w:rFonts w:ascii="GHEA Grapalat" w:hAnsi="GHEA Grapalat"/>
          <w:lang w:val="af-ZA"/>
        </w:rPr>
      </w:pPr>
      <w:r w:rsidRPr="00376DF6">
        <w:rPr>
          <w:rFonts w:ascii="GHEA Grapalat" w:hAnsi="GHEA Grapalat"/>
          <w:lang w:val="af-ZA"/>
        </w:rPr>
        <w:tab/>
      </w:r>
    </w:p>
    <w:p w:rsidR="00F46978" w:rsidRPr="00376DF6" w:rsidRDefault="00F46978" w:rsidP="00F46978">
      <w:pPr>
        <w:tabs>
          <w:tab w:val="left" w:pos="2105"/>
        </w:tabs>
        <w:spacing w:line="360" w:lineRule="auto"/>
        <w:rPr>
          <w:rFonts w:ascii="GHEA Grapalat" w:hAnsi="GHEA Grapalat"/>
          <w:lang w:val="af-ZA"/>
        </w:rPr>
      </w:pPr>
    </w:p>
    <w:p w:rsidR="00F46978" w:rsidRPr="00376DF6" w:rsidRDefault="00F46978" w:rsidP="00F46978">
      <w:pPr>
        <w:tabs>
          <w:tab w:val="left" w:pos="2105"/>
        </w:tabs>
        <w:spacing w:line="360" w:lineRule="auto"/>
        <w:rPr>
          <w:rFonts w:ascii="GHEA Grapalat" w:hAnsi="GHEA Grapalat"/>
          <w:lang w:val="af-ZA"/>
        </w:rPr>
      </w:pPr>
    </w:p>
    <w:p w:rsidR="00F46978" w:rsidRPr="00376DF6" w:rsidRDefault="00F46978" w:rsidP="00F46978">
      <w:pPr>
        <w:tabs>
          <w:tab w:val="left" w:pos="2105"/>
        </w:tabs>
        <w:spacing w:line="360" w:lineRule="auto"/>
        <w:rPr>
          <w:rFonts w:ascii="GHEA Grapalat" w:hAnsi="GHEA Grapalat"/>
          <w:lang w:val="af-ZA"/>
        </w:rPr>
      </w:pPr>
    </w:p>
    <w:p w:rsidR="00F46978" w:rsidRPr="00376DF6" w:rsidRDefault="00F46978" w:rsidP="00F46978">
      <w:pPr>
        <w:tabs>
          <w:tab w:val="left" w:pos="2105"/>
        </w:tabs>
        <w:spacing w:line="360" w:lineRule="auto"/>
        <w:rPr>
          <w:rFonts w:ascii="GHEA Grapalat" w:hAnsi="GHEA Grapalat"/>
          <w:lang w:val="af-ZA"/>
        </w:rPr>
      </w:pPr>
    </w:p>
    <w:p w:rsidR="00F46978" w:rsidRPr="00376DF6" w:rsidRDefault="00F46978" w:rsidP="00F46978">
      <w:pPr>
        <w:tabs>
          <w:tab w:val="left" w:pos="2105"/>
        </w:tabs>
        <w:spacing w:line="360" w:lineRule="auto"/>
        <w:rPr>
          <w:rFonts w:ascii="GHEA Grapalat" w:hAnsi="GHEA Grapalat"/>
          <w:lang w:val="af-ZA"/>
        </w:rPr>
      </w:pPr>
    </w:p>
    <w:p w:rsidR="00F46978" w:rsidRPr="00376DF6" w:rsidRDefault="00F46978" w:rsidP="00F46978">
      <w:pPr>
        <w:tabs>
          <w:tab w:val="left" w:pos="2105"/>
        </w:tabs>
        <w:spacing w:line="360" w:lineRule="auto"/>
        <w:rPr>
          <w:rFonts w:ascii="GHEA Grapalat" w:hAnsi="GHEA Grapalat"/>
          <w:lang w:val="af-ZA"/>
        </w:rPr>
      </w:pPr>
      <w:r w:rsidRPr="00376DF6">
        <w:rPr>
          <w:rFonts w:ascii="GHEA Grapalat" w:hAnsi="GHEA Grapalat"/>
          <w:lang w:val="af-ZA"/>
        </w:rPr>
        <w:br w:type="page"/>
      </w:r>
    </w:p>
    <w:p w:rsidR="00F46978" w:rsidRPr="00376DF6" w:rsidRDefault="00F46978" w:rsidP="00F46978">
      <w:pPr>
        <w:spacing w:line="360" w:lineRule="auto"/>
        <w:jc w:val="center"/>
        <w:rPr>
          <w:rFonts w:ascii="GHEA Grapalat" w:hAnsi="GHEA Grapalat" w:cs="GHEA Grapalat"/>
          <w:lang w:val="af-ZA"/>
        </w:rPr>
      </w:pPr>
      <w:r w:rsidRPr="00376DF6">
        <w:rPr>
          <w:rFonts w:ascii="GHEA Grapalat" w:hAnsi="GHEA Grapalat" w:cs="GHEA Grapalat"/>
        </w:rPr>
        <w:lastRenderedPageBreak/>
        <w:t>ՑԱՆԿ</w:t>
      </w:r>
    </w:p>
    <w:p w:rsidR="00F46978" w:rsidRPr="00376DF6" w:rsidRDefault="00F46978" w:rsidP="00F46978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376DF6">
        <w:rPr>
          <w:rFonts w:ascii="GHEA Grapalat" w:hAnsi="GHEA Grapalat"/>
          <w:b/>
          <w:lang w:val="hy-AM"/>
        </w:rPr>
        <w:t xml:space="preserve">այն իրավական ակտերի, որոնց հիման վրա կամ որոնցից օգտվելով մշակվել է </w:t>
      </w:r>
      <w:r w:rsidRPr="00376DF6">
        <w:rPr>
          <w:rFonts w:ascii="GHEA Grapalat" w:hAnsi="GHEA Grapalat"/>
          <w:b/>
          <w:lang w:val="af-ZA"/>
        </w:rPr>
        <w:t>«</w:t>
      </w:r>
      <w:proofErr w:type="spellStart"/>
      <w:r w:rsidRPr="00376DF6">
        <w:rPr>
          <w:rFonts w:ascii="GHEA Grapalat" w:hAnsi="GHEA Grapalat"/>
          <w:b/>
        </w:rPr>
        <w:t>Հայաստանի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Հանրապետության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կառավարության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2017 </w:t>
      </w:r>
      <w:proofErr w:type="spellStart"/>
      <w:r w:rsidRPr="00376DF6">
        <w:rPr>
          <w:rFonts w:ascii="GHEA Grapalat" w:hAnsi="GHEA Grapalat"/>
          <w:b/>
        </w:rPr>
        <w:t>թվականի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="00AE049C">
        <w:rPr>
          <w:rFonts w:ascii="GHEA Grapalat" w:hAnsi="GHEA Grapalat"/>
          <w:b/>
        </w:rPr>
        <w:t>ապրիլի</w:t>
      </w:r>
      <w:proofErr w:type="spellEnd"/>
      <w:r w:rsidR="00AE049C" w:rsidRPr="00AE049C">
        <w:rPr>
          <w:rFonts w:ascii="GHEA Grapalat" w:hAnsi="GHEA Grapalat"/>
          <w:b/>
          <w:lang w:val="af-ZA"/>
        </w:rPr>
        <w:t xml:space="preserve"> 6</w:t>
      </w:r>
      <w:r w:rsidRPr="00376DF6">
        <w:rPr>
          <w:rFonts w:ascii="GHEA Grapalat" w:hAnsi="GHEA Grapalat"/>
          <w:b/>
          <w:lang w:val="af-ZA"/>
        </w:rPr>
        <w:t>-</w:t>
      </w:r>
      <w:r w:rsidRPr="00376DF6">
        <w:rPr>
          <w:rFonts w:ascii="GHEA Grapalat" w:hAnsi="GHEA Grapalat"/>
          <w:b/>
        </w:rPr>
        <w:t>ի</w:t>
      </w:r>
      <w:r w:rsidR="00AE049C">
        <w:rPr>
          <w:rFonts w:ascii="GHEA Grapalat" w:hAnsi="GHEA Grapalat"/>
          <w:b/>
          <w:lang w:val="af-ZA"/>
        </w:rPr>
        <w:t xml:space="preserve"> N 386</w:t>
      </w:r>
      <w:r w:rsidRPr="00376DF6">
        <w:rPr>
          <w:rFonts w:ascii="GHEA Grapalat" w:hAnsi="GHEA Grapalat"/>
          <w:b/>
          <w:lang w:val="af-ZA"/>
        </w:rPr>
        <w:t>-</w:t>
      </w:r>
      <w:r w:rsidRPr="00376DF6">
        <w:rPr>
          <w:rFonts w:ascii="GHEA Grapalat" w:hAnsi="GHEA Grapalat"/>
          <w:b/>
        </w:rPr>
        <w:t>Ն</w:t>
      </w:r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որոշման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մեջ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փոփոխություններ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կատարելու</w:t>
      </w:r>
      <w:proofErr w:type="spellEnd"/>
      <w:r w:rsidRPr="00376DF6">
        <w:rPr>
          <w:rFonts w:ascii="GHEA Grapalat" w:hAnsi="GHEA Grapalat"/>
          <w:b/>
          <w:lang w:val="af-ZA"/>
        </w:rPr>
        <w:t xml:space="preserve"> </w:t>
      </w:r>
      <w:proofErr w:type="spellStart"/>
      <w:r w:rsidRPr="00376DF6">
        <w:rPr>
          <w:rFonts w:ascii="GHEA Grapalat" w:hAnsi="GHEA Grapalat"/>
          <w:b/>
        </w:rPr>
        <w:t>մասին</w:t>
      </w:r>
      <w:proofErr w:type="spellEnd"/>
      <w:r w:rsidRPr="00376DF6">
        <w:rPr>
          <w:rFonts w:ascii="GHEA Grapalat" w:hAnsi="GHEA Grapalat"/>
          <w:b/>
          <w:lang w:val="af-ZA"/>
        </w:rPr>
        <w:t xml:space="preserve">»  </w:t>
      </w:r>
      <w:r w:rsidRPr="00376DF6">
        <w:rPr>
          <w:rFonts w:ascii="GHEA Grapalat" w:hAnsi="GHEA Grapalat"/>
          <w:b/>
          <w:lang w:val="hy-AM"/>
        </w:rPr>
        <w:t>ՀՀ կառավարության որոշման նախագիծը</w:t>
      </w:r>
    </w:p>
    <w:p w:rsidR="00F46978" w:rsidRPr="00376DF6" w:rsidRDefault="00F46978" w:rsidP="00F46978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F46978" w:rsidRPr="00376DF6" w:rsidRDefault="00F46978" w:rsidP="00F46978">
      <w:pPr>
        <w:spacing w:line="360" w:lineRule="auto"/>
        <w:jc w:val="both"/>
        <w:rPr>
          <w:rFonts w:ascii="GHEA Grapalat" w:hAnsi="GHEA Grapalat" w:cs="GHEA Grapalat"/>
          <w:lang w:val="af-ZA"/>
        </w:rPr>
      </w:pPr>
    </w:p>
    <w:p w:rsidR="00F46978" w:rsidRDefault="00F46978" w:rsidP="00F46978">
      <w:pPr>
        <w:numPr>
          <w:ilvl w:val="0"/>
          <w:numId w:val="1"/>
        </w:num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GHEA Grapalat"/>
          <w:lang w:val="af-ZA"/>
        </w:rPr>
      </w:pPr>
      <w:r w:rsidRPr="009E3613">
        <w:rPr>
          <w:rFonts w:ascii="GHEA Grapalat" w:hAnsi="GHEA Grapalat" w:cs="GHEA Grapalat"/>
          <w:lang w:val="af-ZA"/>
        </w:rPr>
        <w:t>«Նորմատիվ ի</w:t>
      </w:r>
      <w:proofErr w:type="spellStart"/>
      <w:r w:rsidRPr="009E3613">
        <w:rPr>
          <w:rFonts w:ascii="GHEA Grapalat" w:hAnsi="GHEA Grapalat" w:cs="GHEA Grapalat"/>
        </w:rPr>
        <w:t>րավական</w:t>
      </w:r>
      <w:proofErr w:type="spellEnd"/>
      <w:r w:rsidRPr="009E361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9E3613">
        <w:rPr>
          <w:rFonts w:ascii="GHEA Grapalat" w:hAnsi="GHEA Grapalat" w:cs="GHEA Grapalat"/>
        </w:rPr>
        <w:t>ակտերի</w:t>
      </w:r>
      <w:proofErr w:type="spellEnd"/>
      <w:r w:rsidRPr="009E361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9E3613">
        <w:rPr>
          <w:rFonts w:ascii="GHEA Grapalat" w:hAnsi="GHEA Grapalat" w:cs="GHEA Grapalat"/>
        </w:rPr>
        <w:t>մասին</w:t>
      </w:r>
      <w:proofErr w:type="spellEnd"/>
      <w:r w:rsidRPr="009E3613">
        <w:rPr>
          <w:rFonts w:ascii="GHEA Grapalat" w:hAnsi="GHEA Grapalat" w:cs="GHEA Grapalat"/>
          <w:lang w:val="af-ZA"/>
        </w:rPr>
        <w:t xml:space="preserve">» </w:t>
      </w:r>
      <w:r w:rsidRPr="009E3613">
        <w:rPr>
          <w:rFonts w:ascii="GHEA Grapalat" w:hAnsi="GHEA Grapalat" w:cs="GHEA Grapalat"/>
        </w:rPr>
        <w:t>ՀՀ</w:t>
      </w:r>
      <w:r w:rsidRPr="009E361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9E3613">
        <w:rPr>
          <w:rFonts w:ascii="GHEA Grapalat" w:hAnsi="GHEA Grapalat" w:cs="GHEA Grapalat"/>
        </w:rPr>
        <w:t>օրենք</w:t>
      </w:r>
      <w:proofErr w:type="spellEnd"/>
      <w:r w:rsidRPr="009E3613">
        <w:rPr>
          <w:rFonts w:ascii="GHEA Grapalat" w:hAnsi="GHEA Grapalat" w:cs="GHEA Grapalat"/>
          <w:lang w:val="af-ZA"/>
        </w:rPr>
        <w:t>,</w:t>
      </w:r>
    </w:p>
    <w:p w:rsidR="00F46978" w:rsidRPr="00AE049C" w:rsidRDefault="00F46978" w:rsidP="005F7E8B">
      <w:pPr>
        <w:numPr>
          <w:ilvl w:val="0"/>
          <w:numId w:val="1"/>
        </w:num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GHEA Grapalat"/>
          <w:lang w:val="af-ZA"/>
        </w:rPr>
      </w:pPr>
      <w:r w:rsidRPr="005F7E8B">
        <w:rPr>
          <w:rFonts w:ascii="GHEA Grapalat" w:hAnsi="GHEA Grapalat" w:cs="GHEA Grapalat"/>
          <w:lang w:val="af-ZA"/>
        </w:rPr>
        <w:t xml:space="preserve">«Գնումների մասին» </w:t>
      </w:r>
      <w:r w:rsidRPr="005F7E8B">
        <w:rPr>
          <w:rFonts w:ascii="GHEA Grapalat" w:hAnsi="GHEA Grapalat" w:cs="GHEA Grapalat"/>
        </w:rPr>
        <w:t xml:space="preserve">ՀՀ </w:t>
      </w:r>
      <w:proofErr w:type="spellStart"/>
      <w:r w:rsidRPr="005F7E8B">
        <w:rPr>
          <w:rFonts w:ascii="GHEA Grapalat" w:hAnsi="GHEA Grapalat" w:cs="GHEA Grapalat"/>
        </w:rPr>
        <w:t>օրե</w:t>
      </w:r>
      <w:r w:rsidR="00AE049C" w:rsidRPr="005F7E8B">
        <w:rPr>
          <w:rFonts w:ascii="GHEA Grapalat" w:hAnsi="GHEA Grapalat" w:cs="GHEA Grapalat"/>
        </w:rPr>
        <w:t>նք</w:t>
      </w:r>
      <w:proofErr w:type="spellEnd"/>
    </w:p>
    <w:sectPr w:rsidR="00F46978" w:rsidRPr="00AE049C" w:rsidSect="00832736">
      <w:pgSz w:w="12240" w:h="15840"/>
      <w:pgMar w:top="993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A25DC"/>
    <w:multiLevelType w:val="hybridMultilevel"/>
    <w:tmpl w:val="569E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1F14"/>
    <w:multiLevelType w:val="hybridMultilevel"/>
    <w:tmpl w:val="E5C2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F0D46"/>
    <w:multiLevelType w:val="hybridMultilevel"/>
    <w:tmpl w:val="DC26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characterSpacingControl w:val="doNotCompress"/>
  <w:compat/>
  <w:rsids>
    <w:rsidRoot w:val="00285FF7"/>
    <w:rsid w:val="00001E7B"/>
    <w:rsid w:val="00005C4E"/>
    <w:rsid w:val="00020C06"/>
    <w:rsid w:val="000237EE"/>
    <w:rsid w:val="00024BDD"/>
    <w:rsid w:val="00032076"/>
    <w:rsid w:val="000358E6"/>
    <w:rsid w:val="00042397"/>
    <w:rsid w:val="0004366A"/>
    <w:rsid w:val="000452DF"/>
    <w:rsid w:val="00045F3B"/>
    <w:rsid w:val="00047FB4"/>
    <w:rsid w:val="000578AF"/>
    <w:rsid w:val="00061612"/>
    <w:rsid w:val="000625B4"/>
    <w:rsid w:val="0006533B"/>
    <w:rsid w:val="000666F1"/>
    <w:rsid w:val="00070F87"/>
    <w:rsid w:val="0007236D"/>
    <w:rsid w:val="000774CE"/>
    <w:rsid w:val="000830A8"/>
    <w:rsid w:val="00084CCD"/>
    <w:rsid w:val="00086AC9"/>
    <w:rsid w:val="000920A3"/>
    <w:rsid w:val="00093CFB"/>
    <w:rsid w:val="000A1D20"/>
    <w:rsid w:val="000A33A2"/>
    <w:rsid w:val="000A3D3E"/>
    <w:rsid w:val="000A727D"/>
    <w:rsid w:val="000B43CE"/>
    <w:rsid w:val="000B5364"/>
    <w:rsid w:val="000B53CC"/>
    <w:rsid w:val="000C0F2C"/>
    <w:rsid w:val="000C2B15"/>
    <w:rsid w:val="000C472C"/>
    <w:rsid w:val="000D1C72"/>
    <w:rsid w:val="000D5856"/>
    <w:rsid w:val="000E35D2"/>
    <w:rsid w:val="000F26C1"/>
    <w:rsid w:val="000F61A0"/>
    <w:rsid w:val="00102A91"/>
    <w:rsid w:val="00112D08"/>
    <w:rsid w:val="001155D8"/>
    <w:rsid w:val="001157F3"/>
    <w:rsid w:val="00122B90"/>
    <w:rsid w:val="00124165"/>
    <w:rsid w:val="001257E5"/>
    <w:rsid w:val="00125C58"/>
    <w:rsid w:val="0012698C"/>
    <w:rsid w:val="00132ABE"/>
    <w:rsid w:val="0013407D"/>
    <w:rsid w:val="00135D5D"/>
    <w:rsid w:val="001378E8"/>
    <w:rsid w:val="00145B5F"/>
    <w:rsid w:val="00155B5A"/>
    <w:rsid w:val="0015616C"/>
    <w:rsid w:val="00163D0F"/>
    <w:rsid w:val="001675AC"/>
    <w:rsid w:val="00171604"/>
    <w:rsid w:val="00183BDB"/>
    <w:rsid w:val="001A2256"/>
    <w:rsid w:val="001A4BC1"/>
    <w:rsid w:val="001A7A4B"/>
    <w:rsid w:val="001B267C"/>
    <w:rsid w:val="001C4605"/>
    <w:rsid w:val="001C6F3F"/>
    <w:rsid w:val="001C7689"/>
    <w:rsid w:val="001C7E21"/>
    <w:rsid w:val="001D3377"/>
    <w:rsid w:val="001D3800"/>
    <w:rsid w:val="001E0D55"/>
    <w:rsid w:val="001E11B7"/>
    <w:rsid w:val="001E2B97"/>
    <w:rsid w:val="001E3E67"/>
    <w:rsid w:val="001E6A6E"/>
    <w:rsid w:val="00200369"/>
    <w:rsid w:val="002039F6"/>
    <w:rsid w:val="002102CE"/>
    <w:rsid w:val="00211A8A"/>
    <w:rsid w:val="00214C39"/>
    <w:rsid w:val="002176B9"/>
    <w:rsid w:val="002206AD"/>
    <w:rsid w:val="002230E7"/>
    <w:rsid w:val="002249BE"/>
    <w:rsid w:val="00230EC4"/>
    <w:rsid w:val="0023100B"/>
    <w:rsid w:val="002310E0"/>
    <w:rsid w:val="00233B8B"/>
    <w:rsid w:val="0023776C"/>
    <w:rsid w:val="002433FA"/>
    <w:rsid w:val="00243866"/>
    <w:rsid w:val="00245E33"/>
    <w:rsid w:val="00246028"/>
    <w:rsid w:val="00250459"/>
    <w:rsid w:val="0025274C"/>
    <w:rsid w:val="00253C5A"/>
    <w:rsid w:val="00254508"/>
    <w:rsid w:val="00257327"/>
    <w:rsid w:val="00264358"/>
    <w:rsid w:val="00266988"/>
    <w:rsid w:val="00275F7C"/>
    <w:rsid w:val="00285FF7"/>
    <w:rsid w:val="00294B46"/>
    <w:rsid w:val="00296936"/>
    <w:rsid w:val="0029706F"/>
    <w:rsid w:val="00297ED2"/>
    <w:rsid w:val="002A1365"/>
    <w:rsid w:val="002A3439"/>
    <w:rsid w:val="002B01D5"/>
    <w:rsid w:val="002B219A"/>
    <w:rsid w:val="002B30F3"/>
    <w:rsid w:val="002B4F7C"/>
    <w:rsid w:val="002B577C"/>
    <w:rsid w:val="002B595A"/>
    <w:rsid w:val="002B6617"/>
    <w:rsid w:val="002C48C1"/>
    <w:rsid w:val="002C5C80"/>
    <w:rsid w:val="002D0129"/>
    <w:rsid w:val="002D2AB9"/>
    <w:rsid w:val="002D3619"/>
    <w:rsid w:val="002E0FC8"/>
    <w:rsid w:val="002E3ED5"/>
    <w:rsid w:val="002E4428"/>
    <w:rsid w:val="002F7490"/>
    <w:rsid w:val="002F7D23"/>
    <w:rsid w:val="00300C77"/>
    <w:rsid w:val="00301762"/>
    <w:rsid w:val="00301BB9"/>
    <w:rsid w:val="00310882"/>
    <w:rsid w:val="003118B8"/>
    <w:rsid w:val="003152EA"/>
    <w:rsid w:val="003205BE"/>
    <w:rsid w:val="00322923"/>
    <w:rsid w:val="0032297F"/>
    <w:rsid w:val="00323858"/>
    <w:rsid w:val="0033322B"/>
    <w:rsid w:val="00335A61"/>
    <w:rsid w:val="00340002"/>
    <w:rsid w:val="00350719"/>
    <w:rsid w:val="00350ED7"/>
    <w:rsid w:val="00360789"/>
    <w:rsid w:val="00370AB8"/>
    <w:rsid w:val="00373B49"/>
    <w:rsid w:val="00376337"/>
    <w:rsid w:val="003777FC"/>
    <w:rsid w:val="0038508E"/>
    <w:rsid w:val="0038526C"/>
    <w:rsid w:val="00385ADD"/>
    <w:rsid w:val="00390F3F"/>
    <w:rsid w:val="00394A45"/>
    <w:rsid w:val="003A66B8"/>
    <w:rsid w:val="003A78A6"/>
    <w:rsid w:val="003B1C99"/>
    <w:rsid w:val="003B219C"/>
    <w:rsid w:val="003B2A8A"/>
    <w:rsid w:val="003B629D"/>
    <w:rsid w:val="003C04D0"/>
    <w:rsid w:val="003D2482"/>
    <w:rsid w:val="003D49CE"/>
    <w:rsid w:val="003E08FB"/>
    <w:rsid w:val="003E11FD"/>
    <w:rsid w:val="003E1D3D"/>
    <w:rsid w:val="003F2612"/>
    <w:rsid w:val="003F27C0"/>
    <w:rsid w:val="00401940"/>
    <w:rsid w:val="00403FF4"/>
    <w:rsid w:val="00421313"/>
    <w:rsid w:val="0043088A"/>
    <w:rsid w:val="00434B04"/>
    <w:rsid w:val="0043633C"/>
    <w:rsid w:val="00440083"/>
    <w:rsid w:val="00441378"/>
    <w:rsid w:val="004414F2"/>
    <w:rsid w:val="00442FFE"/>
    <w:rsid w:val="00444F7D"/>
    <w:rsid w:val="00445C30"/>
    <w:rsid w:val="00452FAE"/>
    <w:rsid w:val="00456772"/>
    <w:rsid w:val="00456F6A"/>
    <w:rsid w:val="004573A6"/>
    <w:rsid w:val="00460ACE"/>
    <w:rsid w:val="004652FA"/>
    <w:rsid w:val="00467595"/>
    <w:rsid w:val="00475068"/>
    <w:rsid w:val="0048566D"/>
    <w:rsid w:val="004917C8"/>
    <w:rsid w:val="0049716B"/>
    <w:rsid w:val="004974A9"/>
    <w:rsid w:val="004A14DF"/>
    <w:rsid w:val="004A19C8"/>
    <w:rsid w:val="004A3466"/>
    <w:rsid w:val="004A6EBB"/>
    <w:rsid w:val="004B0EB9"/>
    <w:rsid w:val="004B1B57"/>
    <w:rsid w:val="004B3ADF"/>
    <w:rsid w:val="004B599E"/>
    <w:rsid w:val="004B5BA2"/>
    <w:rsid w:val="004C0F9E"/>
    <w:rsid w:val="004C3278"/>
    <w:rsid w:val="004D04C4"/>
    <w:rsid w:val="004D1129"/>
    <w:rsid w:val="004D2322"/>
    <w:rsid w:val="004D62C8"/>
    <w:rsid w:val="004E1757"/>
    <w:rsid w:val="004E33A5"/>
    <w:rsid w:val="004E4AD8"/>
    <w:rsid w:val="004F47CD"/>
    <w:rsid w:val="00500F80"/>
    <w:rsid w:val="00502BA4"/>
    <w:rsid w:val="00502FE0"/>
    <w:rsid w:val="005070EE"/>
    <w:rsid w:val="00516069"/>
    <w:rsid w:val="00520703"/>
    <w:rsid w:val="00526B7D"/>
    <w:rsid w:val="0053449E"/>
    <w:rsid w:val="005356E2"/>
    <w:rsid w:val="00541DDC"/>
    <w:rsid w:val="00542627"/>
    <w:rsid w:val="0054757C"/>
    <w:rsid w:val="0055193F"/>
    <w:rsid w:val="00570B1A"/>
    <w:rsid w:val="00572F72"/>
    <w:rsid w:val="0057576B"/>
    <w:rsid w:val="00575FA0"/>
    <w:rsid w:val="00582C16"/>
    <w:rsid w:val="005A273A"/>
    <w:rsid w:val="005B07B9"/>
    <w:rsid w:val="005B3F31"/>
    <w:rsid w:val="005B4EB9"/>
    <w:rsid w:val="005C048F"/>
    <w:rsid w:val="005C2F9F"/>
    <w:rsid w:val="005C5951"/>
    <w:rsid w:val="005D1694"/>
    <w:rsid w:val="005D3F0F"/>
    <w:rsid w:val="005E46C7"/>
    <w:rsid w:val="005F280E"/>
    <w:rsid w:val="005F31EF"/>
    <w:rsid w:val="005F6146"/>
    <w:rsid w:val="005F719F"/>
    <w:rsid w:val="005F72A7"/>
    <w:rsid w:val="005F7E8B"/>
    <w:rsid w:val="0060540A"/>
    <w:rsid w:val="00607F46"/>
    <w:rsid w:val="006109DC"/>
    <w:rsid w:val="0061235D"/>
    <w:rsid w:val="00615308"/>
    <w:rsid w:val="00616B37"/>
    <w:rsid w:val="006172F3"/>
    <w:rsid w:val="0062295C"/>
    <w:rsid w:val="00622CFD"/>
    <w:rsid w:val="00625F6A"/>
    <w:rsid w:val="00627003"/>
    <w:rsid w:val="00636F46"/>
    <w:rsid w:val="0065450F"/>
    <w:rsid w:val="00655067"/>
    <w:rsid w:val="006556FD"/>
    <w:rsid w:val="00663ECD"/>
    <w:rsid w:val="00665F9B"/>
    <w:rsid w:val="006667DE"/>
    <w:rsid w:val="006713BF"/>
    <w:rsid w:val="00674D8D"/>
    <w:rsid w:val="0067626D"/>
    <w:rsid w:val="00676AC8"/>
    <w:rsid w:val="006834FE"/>
    <w:rsid w:val="00683B5F"/>
    <w:rsid w:val="006863B4"/>
    <w:rsid w:val="0069279B"/>
    <w:rsid w:val="0069349A"/>
    <w:rsid w:val="006A565D"/>
    <w:rsid w:val="006A5824"/>
    <w:rsid w:val="006A6CD1"/>
    <w:rsid w:val="006A7E68"/>
    <w:rsid w:val="006C088E"/>
    <w:rsid w:val="006C1410"/>
    <w:rsid w:val="006C2ED3"/>
    <w:rsid w:val="006C5CAF"/>
    <w:rsid w:val="006D716F"/>
    <w:rsid w:val="006E78F4"/>
    <w:rsid w:val="006E7D9B"/>
    <w:rsid w:val="006F45D3"/>
    <w:rsid w:val="006F6AD5"/>
    <w:rsid w:val="00705B83"/>
    <w:rsid w:val="00710256"/>
    <w:rsid w:val="00710ACC"/>
    <w:rsid w:val="00714092"/>
    <w:rsid w:val="00720D5E"/>
    <w:rsid w:val="00721D3B"/>
    <w:rsid w:val="00727FDE"/>
    <w:rsid w:val="00734A8E"/>
    <w:rsid w:val="00735761"/>
    <w:rsid w:val="0073617F"/>
    <w:rsid w:val="0073785D"/>
    <w:rsid w:val="00737A79"/>
    <w:rsid w:val="0075022C"/>
    <w:rsid w:val="007515B3"/>
    <w:rsid w:val="00752EF4"/>
    <w:rsid w:val="00755F32"/>
    <w:rsid w:val="00756CE0"/>
    <w:rsid w:val="00761291"/>
    <w:rsid w:val="0076433C"/>
    <w:rsid w:val="00765533"/>
    <w:rsid w:val="0076577A"/>
    <w:rsid w:val="007670B4"/>
    <w:rsid w:val="00772460"/>
    <w:rsid w:val="0077273E"/>
    <w:rsid w:val="00772DB8"/>
    <w:rsid w:val="007748DD"/>
    <w:rsid w:val="00781F22"/>
    <w:rsid w:val="00781FF9"/>
    <w:rsid w:val="00787318"/>
    <w:rsid w:val="00792AD5"/>
    <w:rsid w:val="00795DFE"/>
    <w:rsid w:val="00797919"/>
    <w:rsid w:val="007B1849"/>
    <w:rsid w:val="007B422D"/>
    <w:rsid w:val="007C2E94"/>
    <w:rsid w:val="007C7201"/>
    <w:rsid w:val="007D13BE"/>
    <w:rsid w:val="007E3601"/>
    <w:rsid w:val="007E3FAA"/>
    <w:rsid w:val="007E52C1"/>
    <w:rsid w:val="007F0E29"/>
    <w:rsid w:val="008016CC"/>
    <w:rsid w:val="0080579C"/>
    <w:rsid w:val="00805D78"/>
    <w:rsid w:val="008115E4"/>
    <w:rsid w:val="008179A7"/>
    <w:rsid w:val="008254F0"/>
    <w:rsid w:val="008263CD"/>
    <w:rsid w:val="00832736"/>
    <w:rsid w:val="00837E4C"/>
    <w:rsid w:val="008471A4"/>
    <w:rsid w:val="0084721E"/>
    <w:rsid w:val="00847CED"/>
    <w:rsid w:val="00847FED"/>
    <w:rsid w:val="00863092"/>
    <w:rsid w:val="00864B94"/>
    <w:rsid w:val="0086676C"/>
    <w:rsid w:val="00871549"/>
    <w:rsid w:val="00874E44"/>
    <w:rsid w:val="00881528"/>
    <w:rsid w:val="008815C9"/>
    <w:rsid w:val="0088458E"/>
    <w:rsid w:val="00884E8D"/>
    <w:rsid w:val="00887882"/>
    <w:rsid w:val="008916EE"/>
    <w:rsid w:val="00895FE0"/>
    <w:rsid w:val="008A6E4E"/>
    <w:rsid w:val="008A71BF"/>
    <w:rsid w:val="008B069A"/>
    <w:rsid w:val="008B5163"/>
    <w:rsid w:val="008B68D4"/>
    <w:rsid w:val="008C7D67"/>
    <w:rsid w:val="008D1BBF"/>
    <w:rsid w:val="008E0746"/>
    <w:rsid w:val="008E1A6E"/>
    <w:rsid w:val="008E67BC"/>
    <w:rsid w:val="008F7D23"/>
    <w:rsid w:val="00903719"/>
    <w:rsid w:val="00912D3C"/>
    <w:rsid w:val="009153AD"/>
    <w:rsid w:val="0091562E"/>
    <w:rsid w:val="00917393"/>
    <w:rsid w:val="00923BF8"/>
    <w:rsid w:val="009323B0"/>
    <w:rsid w:val="00933CA8"/>
    <w:rsid w:val="00936D38"/>
    <w:rsid w:val="00941E52"/>
    <w:rsid w:val="009458BF"/>
    <w:rsid w:val="00950D5B"/>
    <w:rsid w:val="00952EC2"/>
    <w:rsid w:val="009674E1"/>
    <w:rsid w:val="00975732"/>
    <w:rsid w:val="009846A5"/>
    <w:rsid w:val="0098528B"/>
    <w:rsid w:val="009872B6"/>
    <w:rsid w:val="0099450A"/>
    <w:rsid w:val="00995417"/>
    <w:rsid w:val="009A01F0"/>
    <w:rsid w:val="009A6FF1"/>
    <w:rsid w:val="009B5A6E"/>
    <w:rsid w:val="009B6541"/>
    <w:rsid w:val="009C1A3D"/>
    <w:rsid w:val="009C68AB"/>
    <w:rsid w:val="009D4819"/>
    <w:rsid w:val="009D5F6C"/>
    <w:rsid w:val="009E3B8E"/>
    <w:rsid w:val="009F0BC3"/>
    <w:rsid w:val="009F50E9"/>
    <w:rsid w:val="009F70CF"/>
    <w:rsid w:val="00A0253D"/>
    <w:rsid w:val="00A02FFF"/>
    <w:rsid w:val="00A0568B"/>
    <w:rsid w:val="00A058C8"/>
    <w:rsid w:val="00A135E7"/>
    <w:rsid w:val="00A20CBC"/>
    <w:rsid w:val="00A23800"/>
    <w:rsid w:val="00A26949"/>
    <w:rsid w:val="00A30DA8"/>
    <w:rsid w:val="00A32A6B"/>
    <w:rsid w:val="00A34717"/>
    <w:rsid w:val="00A373BC"/>
    <w:rsid w:val="00A44CF5"/>
    <w:rsid w:val="00A44ED5"/>
    <w:rsid w:val="00A459B1"/>
    <w:rsid w:val="00A61B2B"/>
    <w:rsid w:val="00A70517"/>
    <w:rsid w:val="00A72D80"/>
    <w:rsid w:val="00A76CBA"/>
    <w:rsid w:val="00A8026E"/>
    <w:rsid w:val="00A80D60"/>
    <w:rsid w:val="00A817DE"/>
    <w:rsid w:val="00A82DBB"/>
    <w:rsid w:val="00A92297"/>
    <w:rsid w:val="00A931F1"/>
    <w:rsid w:val="00AA17A0"/>
    <w:rsid w:val="00AA1A34"/>
    <w:rsid w:val="00AA23E2"/>
    <w:rsid w:val="00AA333B"/>
    <w:rsid w:val="00AA582E"/>
    <w:rsid w:val="00AA6D2A"/>
    <w:rsid w:val="00AA78AA"/>
    <w:rsid w:val="00AA79F9"/>
    <w:rsid w:val="00AC4E96"/>
    <w:rsid w:val="00AD4912"/>
    <w:rsid w:val="00AD58D1"/>
    <w:rsid w:val="00AD64B5"/>
    <w:rsid w:val="00AD7CA3"/>
    <w:rsid w:val="00AE049C"/>
    <w:rsid w:val="00AE0807"/>
    <w:rsid w:val="00AE2A15"/>
    <w:rsid w:val="00AE2F89"/>
    <w:rsid w:val="00AE48C5"/>
    <w:rsid w:val="00AF429A"/>
    <w:rsid w:val="00B00450"/>
    <w:rsid w:val="00B00C87"/>
    <w:rsid w:val="00B05DFA"/>
    <w:rsid w:val="00B07362"/>
    <w:rsid w:val="00B104CB"/>
    <w:rsid w:val="00B118A5"/>
    <w:rsid w:val="00B12600"/>
    <w:rsid w:val="00B177EB"/>
    <w:rsid w:val="00B20DF7"/>
    <w:rsid w:val="00B236CB"/>
    <w:rsid w:val="00B343F7"/>
    <w:rsid w:val="00B3711B"/>
    <w:rsid w:val="00B375DC"/>
    <w:rsid w:val="00B42BF1"/>
    <w:rsid w:val="00B447AC"/>
    <w:rsid w:val="00B44C93"/>
    <w:rsid w:val="00B528C5"/>
    <w:rsid w:val="00B52F6F"/>
    <w:rsid w:val="00B52FAA"/>
    <w:rsid w:val="00B55A1D"/>
    <w:rsid w:val="00B6087A"/>
    <w:rsid w:val="00B608A1"/>
    <w:rsid w:val="00B62666"/>
    <w:rsid w:val="00B64BC1"/>
    <w:rsid w:val="00B64F41"/>
    <w:rsid w:val="00B7086A"/>
    <w:rsid w:val="00B738ED"/>
    <w:rsid w:val="00B747A0"/>
    <w:rsid w:val="00B819BE"/>
    <w:rsid w:val="00B87D6E"/>
    <w:rsid w:val="00B90129"/>
    <w:rsid w:val="00B93BED"/>
    <w:rsid w:val="00BA25C4"/>
    <w:rsid w:val="00BB3CD0"/>
    <w:rsid w:val="00BB3E91"/>
    <w:rsid w:val="00BB500C"/>
    <w:rsid w:val="00BC0777"/>
    <w:rsid w:val="00BC1D67"/>
    <w:rsid w:val="00BC3A28"/>
    <w:rsid w:val="00BC702B"/>
    <w:rsid w:val="00BD4443"/>
    <w:rsid w:val="00BD5E61"/>
    <w:rsid w:val="00BD6A85"/>
    <w:rsid w:val="00BE1EE4"/>
    <w:rsid w:val="00BF1485"/>
    <w:rsid w:val="00BF5E51"/>
    <w:rsid w:val="00C01CDB"/>
    <w:rsid w:val="00C037A7"/>
    <w:rsid w:val="00C042B6"/>
    <w:rsid w:val="00C0791F"/>
    <w:rsid w:val="00C112BB"/>
    <w:rsid w:val="00C13B66"/>
    <w:rsid w:val="00C167D5"/>
    <w:rsid w:val="00C23A67"/>
    <w:rsid w:val="00C2695B"/>
    <w:rsid w:val="00C2780C"/>
    <w:rsid w:val="00C3248B"/>
    <w:rsid w:val="00C32E35"/>
    <w:rsid w:val="00C33969"/>
    <w:rsid w:val="00C341B0"/>
    <w:rsid w:val="00C36F01"/>
    <w:rsid w:val="00C42A12"/>
    <w:rsid w:val="00C44B0E"/>
    <w:rsid w:val="00C50E51"/>
    <w:rsid w:val="00C50E72"/>
    <w:rsid w:val="00C533C4"/>
    <w:rsid w:val="00C537A6"/>
    <w:rsid w:val="00C56DE0"/>
    <w:rsid w:val="00C62710"/>
    <w:rsid w:val="00C708D9"/>
    <w:rsid w:val="00C77939"/>
    <w:rsid w:val="00C8261D"/>
    <w:rsid w:val="00C86E93"/>
    <w:rsid w:val="00CA13AE"/>
    <w:rsid w:val="00CA3A2B"/>
    <w:rsid w:val="00CC450A"/>
    <w:rsid w:val="00CC71AC"/>
    <w:rsid w:val="00CD1DE0"/>
    <w:rsid w:val="00CD33D6"/>
    <w:rsid w:val="00CD78A4"/>
    <w:rsid w:val="00CE1E45"/>
    <w:rsid w:val="00CE2640"/>
    <w:rsid w:val="00CF36D8"/>
    <w:rsid w:val="00CF4B5E"/>
    <w:rsid w:val="00D0634D"/>
    <w:rsid w:val="00D0763F"/>
    <w:rsid w:val="00D1043F"/>
    <w:rsid w:val="00D10C7B"/>
    <w:rsid w:val="00D17F88"/>
    <w:rsid w:val="00D201B6"/>
    <w:rsid w:val="00D21E99"/>
    <w:rsid w:val="00D25B09"/>
    <w:rsid w:val="00D27DB2"/>
    <w:rsid w:val="00D30D76"/>
    <w:rsid w:val="00D32AE5"/>
    <w:rsid w:val="00D32CFB"/>
    <w:rsid w:val="00D35563"/>
    <w:rsid w:val="00D36C40"/>
    <w:rsid w:val="00D622F2"/>
    <w:rsid w:val="00D6742D"/>
    <w:rsid w:val="00D67C0C"/>
    <w:rsid w:val="00D82B98"/>
    <w:rsid w:val="00D83E60"/>
    <w:rsid w:val="00D86E44"/>
    <w:rsid w:val="00D96A6A"/>
    <w:rsid w:val="00D96CEC"/>
    <w:rsid w:val="00DA037E"/>
    <w:rsid w:val="00DA5D53"/>
    <w:rsid w:val="00DA603B"/>
    <w:rsid w:val="00DA72FF"/>
    <w:rsid w:val="00DA7593"/>
    <w:rsid w:val="00DB1797"/>
    <w:rsid w:val="00DB2B2E"/>
    <w:rsid w:val="00DB684D"/>
    <w:rsid w:val="00DB6CE8"/>
    <w:rsid w:val="00DC61C9"/>
    <w:rsid w:val="00DD1D84"/>
    <w:rsid w:val="00DD34B0"/>
    <w:rsid w:val="00DE20F1"/>
    <w:rsid w:val="00DE6C40"/>
    <w:rsid w:val="00DF7B7F"/>
    <w:rsid w:val="00E00E5F"/>
    <w:rsid w:val="00E120FD"/>
    <w:rsid w:val="00E12F6F"/>
    <w:rsid w:val="00E131AD"/>
    <w:rsid w:val="00E24C72"/>
    <w:rsid w:val="00E31055"/>
    <w:rsid w:val="00E310D0"/>
    <w:rsid w:val="00E3555B"/>
    <w:rsid w:val="00E3670F"/>
    <w:rsid w:val="00E41381"/>
    <w:rsid w:val="00E43A2F"/>
    <w:rsid w:val="00E44BA4"/>
    <w:rsid w:val="00E456F0"/>
    <w:rsid w:val="00E47532"/>
    <w:rsid w:val="00E5163C"/>
    <w:rsid w:val="00E5314A"/>
    <w:rsid w:val="00E61725"/>
    <w:rsid w:val="00E70C95"/>
    <w:rsid w:val="00E734B8"/>
    <w:rsid w:val="00E765FF"/>
    <w:rsid w:val="00E83E76"/>
    <w:rsid w:val="00E90594"/>
    <w:rsid w:val="00E93DC3"/>
    <w:rsid w:val="00EA01E6"/>
    <w:rsid w:val="00EB7B26"/>
    <w:rsid w:val="00EC27FD"/>
    <w:rsid w:val="00ED2489"/>
    <w:rsid w:val="00EE43EA"/>
    <w:rsid w:val="00EE7F0D"/>
    <w:rsid w:val="00EF130A"/>
    <w:rsid w:val="00EF396C"/>
    <w:rsid w:val="00EF4F02"/>
    <w:rsid w:val="00EF5BCB"/>
    <w:rsid w:val="00F02796"/>
    <w:rsid w:val="00F034D2"/>
    <w:rsid w:val="00F0669B"/>
    <w:rsid w:val="00F106DF"/>
    <w:rsid w:val="00F161AC"/>
    <w:rsid w:val="00F253A0"/>
    <w:rsid w:val="00F42700"/>
    <w:rsid w:val="00F46117"/>
    <w:rsid w:val="00F46978"/>
    <w:rsid w:val="00F50BAA"/>
    <w:rsid w:val="00F56304"/>
    <w:rsid w:val="00F633E5"/>
    <w:rsid w:val="00F745A7"/>
    <w:rsid w:val="00F75DFB"/>
    <w:rsid w:val="00F819C1"/>
    <w:rsid w:val="00F83547"/>
    <w:rsid w:val="00F85C55"/>
    <w:rsid w:val="00FA0315"/>
    <w:rsid w:val="00FA3B64"/>
    <w:rsid w:val="00FA5C30"/>
    <w:rsid w:val="00FA6F2C"/>
    <w:rsid w:val="00FB48DF"/>
    <w:rsid w:val="00FB79DB"/>
    <w:rsid w:val="00FC32D9"/>
    <w:rsid w:val="00FC475F"/>
    <w:rsid w:val="00FD20CD"/>
    <w:rsid w:val="00FD5BA6"/>
    <w:rsid w:val="00FE2EB6"/>
    <w:rsid w:val="00FF54CD"/>
    <w:rsid w:val="00FF5D5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6936"/>
    <w:rPr>
      <w:i/>
      <w:iCs/>
    </w:rPr>
  </w:style>
  <w:style w:type="paragraph" w:styleId="a4">
    <w:name w:val="List Paragraph"/>
    <w:basedOn w:val="a"/>
    <w:uiPriority w:val="34"/>
    <w:qFormat/>
    <w:rsid w:val="0029693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9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a"/>
    <w:link w:val="normChar"/>
    <w:rsid w:val="004A346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4A3466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25B0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280E"/>
    <w:rPr>
      <w:rFonts w:ascii="Segoe UI" w:hAnsi="Segoe UI" w:cs="Segoe UI"/>
      <w:sz w:val="18"/>
      <w:szCs w:val="18"/>
    </w:rPr>
  </w:style>
  <w:style w:type="character" w:styleId="a9">
    <w:name w:val="page number"/>
    <w:basedOn w:val="a0"/>
    <w:rsid w:val="00781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Shahnazaryan</dc:creator>
  <cp:keywords>https://mul2.gov.am/tasks/364789/oneclick/Naxagic_386_lracum14.10.2020 (1).docx?token=f481898a379daa7fe52e828e96ee26dc</cp:keywords>
  <cp:lastModifiedBy>User</cp:lastModifiedBy>
  <cp:revision>3</cp:revision>
  <dcterms:created xsi:type="dcterms:W3CDTF">2020-12-08T12:20:00Z</dcterms:created>
  <dcterms:modified xsi:type="dcterms:W3CDTF">2020-12-11T06:51:00Z</dcterms:modified>
</cp:coreProperties>
</file>