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41" w:rsidRPr="001C29C2" w:rsidRDefault="00BD7F41" w:rsidP="00CD5953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ՀԻՄՆԱՎՈՐՈՒՄ</w:t>
      </w:r>
    </w:p>
    <w:p w:rsidR="00BD7F41" w:rsidRPr="00040913" w:rsidRDefault="00AD240C" w:rsidP="00CD5953">
      <w:pPr>
        <w:spacing w:line="276" w:lineRule="auto"/>
        <w:ind w:firstLine="720"/>
        <w:jc w:val="center"/>
        <w:rPr>
          <w:rFonts w:ascii="GHEA Grapalat" w:eastAsia="Calibri" w:hAnsi="GHEA Grapalat" w:cs="GHEA Grapalat"/>
          <w:b/>
          <w:lang w:val="hy-AM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040913" w:rsidRPr="00040913">
        <w:rPr>
          <w:rFonts w:ascii="GHEA Grapalat" w:hAnsi="GHEA Grapalat"/>
          <w:b/>
          <w:lang w:val="hy-AM"/>
        </w:rPr>
        <w:t>ՀԱՅԱՍՏԱՆԻ ՀԱՆՐԱՊԵՏՈՒԹՅԱՆ ԿԱՌԱՎԱՐՈՒԹՅԱՆ 2005 ԹՎԱԿԱՆԻ ՕԳՈՍՏՈՍԻ 18-Ի N 2085-Ն ՈՐՈՇՄԱՆ ՄԵՋ ՓՈՓՈԽՈՒԹՅՈՒՆՆԵՐ</w:t>
      </w:r>
      <w:r w:rsidR="004A0B77">
        <w:rPr>
          <w:rFonts w:ascii="GHEA Grapalat" w:hAnsi="GHEA Grapalat"/>
          <w:b/>
          <w:lang w:val="hy-AM"/>
        </w:rPr>
        <w:t xml:space="preserve"> ԵՎ ԼՐԱՑՈՒՄ</w:t>
      </w:r>
      <w:r w:rsidR="00D206D4">
        <w:rPr>
          <w:rFonts w:ascii="GHEA Grapalat" w:hAnsi="GHEA Grapalat"/>
          <w:b/>
          <w:lang w:val="hy-AM"/>
        </w:rPr>
        <w:t xml:space="preserve"> </w:t>
      </w:r>
      <w:r w:rsidR="00040913" w:rsidRPr="00040913">
        <w:rPr>
          <w:rFonts w:ascii="GHEA Grapalat" w:hAnsi="GHEA Grapalat"/>
          <w:b/>
          <w:lang w:val="hy-AM"/>
        </w:rPr>
        <w:t>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>ՈՐՈՇՄԱՆ ՆԱԽԱԳԾԻ ԸՆԴՈՒՆՄԱՆ</w:t>
      </w:r>
    </w:p>
    <w:p w:rsidR="00040913" w:rsidRPr="00040913" w:rsidRDefault="00040913" w:rsidP="00CD5953">
      <w:pPr>
        <w:spacing w:line="276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CD5953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BF5AD9">
      <w:pPr>
        <w:pStyle w:val="NormalWeb"/>
        <w:spacing w:before="0" w:beforeAutospacing="0" w:after="0" w:afterAutospacing="0" w:line="336" w:lineRule="auto"/>
        <w:ind w:left="709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1C29C2">
        <w:rPr>
          <w:rFonts w:ascii="GHEA Grapalat" w:hAnsi="GHEA Grapalat"/>
          <w:b/>
          <w:noProof/>
          <w:color w:val="000000"/>
          <w:lang w:val="hy-AM"/>
        </w:rPr>
        <w:t>1. Իրավական ակտի ընդունման անհրաժեշտությունը</w:t>
      </w:r>
    </w:p>
    <w:p w:rsidR="004661D0" w:rsidRPr="005C5724" w:rsidRDefault="00802F0C" w:rsidP="00A463E8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 w:line="360" w:lineRule="auto"/>
        <w:ind w:firstLine="375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="00AD7FA9" w:rsidRPr="005C5724">
        <w:rPr>
          <w:rFonts w:ascii="GHEA Grapalat" w:hAnsi="GHEA Grapalat"/>
          <w:color w:val="000000" w:themeColor="text1"/>
          <w:lang w:val="hy-AM"/>
        </w:rPr>
        <w:t xml:space="preserve">Նախագծի ընդունումը պայմանավորված է </w:t>
      </w:r>
      <w:r w:rsidR="00AD7FA9" w:rsidRPr="005C5724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 w:rsidR="004661D0" w:rsidRPr="005C5724">
        <w:rPr>
          <w:rFonts w:ascii="GHEA Grapalat" w:hAnsi="GHEA Grapalat" w:cs="GHEA Grapalat"/>
          <w:color w:val="000000" w:themeColor="text1"/>
          <w:lang w:val="hy-AM"/>
        </w:rPr>
        <w:t xml:space="preserve">ՀՀ բնապահպանության և ընդերքի տեսչական մարմնի </w:t>
      </w:r>
      <w:r w:rsidR="00E125E7" w:rsidRPr="00E125E7">
        <w:rPr>
          <w:rFonts w:ascii="GHEA Grapalat" w:hAnsi="GHEA Grapalat" w:cs="GHEA Grapalat"/>
          <w:color w:val="000000" w:themeColor="text1"/>
          <w:lang w:val="hy-AM"/>
        </w:rPr>
        <w:t>(</w:t>
      </w:r>
      <w:r w:rsidR="00E125E7">
        <w:rPr>
          <w:rFonts w:ascii="GHEA Grapalat" w:hAnsi="GHEA Grapalat" w:cs="GHEA Grapalat"/>
          <w:color w:val="000000" w:themeColor="text1"/>
          <w:lang w:val="hy-AM"/>
        </w:rPr>
        <w:t>այսուհետ՝ Տեսչական մարմին</w:t>
      </w:r>
      <w:r w:rsidR="00E125E7" w:rsidRPr="00E125E7">
        <w:rPr>
          <w:rFonts w:ascii="GHEA Grapalat" w:hAnsi="GHEA Grapalat" w:cs="GHEA Grapalat"/>
          <w:color w:val="000000" w:themeColor="text1"/>
          <w:lang w:val="hy-AM"/>
        </w:rPr>
        <w:t xml:space="preserve">) </w:t>
      </w:r>
      <w:r w:rsidR="0047191A" w:rsidRPr="0047191A">
        <w:rPr>
          <w:rFonts w:ascii="GHEA Grapalat" w:hAnsi="GHEA Grapalat" w:cs="GHEA Grapalat"/>
          <w:color w:val="000000" w:themeColor="text1"/>
          <w:lang w:val="hy-AM"/>
        </w:rPr>
        <w:t>պետական տեսուչի համազգեստ</w:t>
      </w:r>
      <w:r w:rsidR="002E113A">
        <w:rPr>
          <w:rFonts w:ascii="GHEA Grapalat" w:hAnsi="GHEA Grapalat" w:cs="GHEA Grapalat"/>
          <w:color w:val="000000" w:themeColor="text1"/>
          <w:lang w:val="hy-AM"/>
        </w:rPr>
        <w:t>ի</w:t>
      </w:r>
      <w:r w:rsidR="0047191A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proofErr w:type="spellStart"/>
      <w:r w:rsidR="0047191A">
        <w:rPr>
          <w:rFonts w:ascii="GHEA Grapalat" w:hAnsi="GHEA Grapalat" w:cs="GHEA Grapalat"/>
          <w:color w:val="000000" w:themeColor="text1"/>
          <w:lang w:val="hy-AM"/>
        </w:rPr>
        <w:t>ձև</w:t>
      </w:r>
      <w:r w:rsidR="002E113A">
        <w:rPr>
          <w:rFonts w:ascii="GHEA Grapalat" w:hAnsi="GHEA Grapalat" w:cs="GHEA Grapalat"/>
          <w:color w:val="000000" w:themeColor="text1"/>
          <w:lang w:val="hy-AM"/>
        </w:rPr>
        <w:t>ը</w:t>
      </w:r>
      <w:proofErr w:type="spellEnd"/>
      <w:r w:rsidR="0047191A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 w:rsidR="009301BD">
        <w:rPr>
          <w:rFonts w:ascii="GHEA Grapalat" w:hAnsi="GHEA Grapalat" w:cs="GHEA Grapalat"/>
          <w:color w:val="000000" w:themeColor="text1"/>
          <w:lang w:val="hy-AM"/>
        </w:rPr>
        <w:t>փոփոխելու</w:t>
      </w:r>
      <w:r w:rsidR="00AD7FA9" w:rsidRPr="005C5724">
        <w:rPr>
          <w:rFonts w:ascii="GHEA Grapalat" w:hAnsi="GHEA Grapalat" w:cs="GHEA Grapalat"/>
          <w:color w:val="000000" w:themeColor="text1"/>
          <w:lang w:val="hy-AM"/>
        </w:rPr>
        <w:t xml:space="preserve"> անհրաժեշտությամբ</w:t>
      </w:r>
      <w:r w:rsidR="004661D0" w:rsidRPr="005C5724">
        <w:rPr>
          <w:rFonts w:ascii="GHEA Grapalat" w:hAnsi="GHEA Grapalat" w:cs="GHEA Grapalat"/>
          <w:color w:val="000000" w:themeColor="text1"/>
          <w:lang w:val="hy-AM"/>
        </w:rPr>
        <w:t>:</w:t>
      </w:r>
    </w:p>
    <w:p w:rsidR="00EE6A78" w:rsidRDefault="00BD7F41" w:rsidP="003B0975">
      <w:pPr>
        <w:spacing w:before="240" w:line="336" w:lineRule="auto"/>
        <w:jc w:val="both"/>
        <w:rPr>
          <w:rFonts w:ascii="GHEA Grapalat" w:hAnsi="GHEA Grapalat"/>
          <w:color w:val="000000"/>
          <w:lang w:val="hy-AM" w:eastAsia="en-US"/>
        </w:rPr>
      </w:pPr>
      <w:bookmarkStart w:id="0" w:name="_GoBack"/>
      <w:bookmarkEnd w:id="0"/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</w:p>
    <w:p w:rsidR="0047191A" w:rsidRDefault="00EE6A78" w:rsidP="00EE6A78">
      <w:pPr>
        <w:spacing w:line="360" w:lineRule="auto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E6A78">
        <w:rPr>
          <w:rFonts w:ascii="GHEA Grapalat" w:hAnsi="GHEA Grapalat"/>
          <w:color w:val="000000"/>
          <w:shd w:val="clear" w:color="auto" w:fill="FFFFFF"/>
          <w:lang w:val="hy-AM"/>
        </w:rPr>
        <w:t>«Բնապահպանական վերահսկողության մասին» ՀՀ օրենքի</w:t>
      </w:r>
      <w:r w:rsidR="00E75A5E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Օրենք</w:t>
      </w:r>
      <w:r w:rsidR="00E75A5E" w:rsidRPr="00E75A5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EE6A7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7191A">
        <w:rPr>
          <w:rFonts w:ascii="GHEA Grapalat" w:hAnsi="GHEA Grapalat"/>
          <w:color w:val="000000"/>
          <w:shd w:val="clear" w:color="auto" w:fill="FFFFFF"/>
          <w:lang w:val="hy-AM"/>
        </w:rPr>
        <w:t>16</w:t>
      </w:r>
      <w:r w:rsidRPr="00EE6A78">
        <w:rPr>
          <w:rFonts w:ascii="GHEA Grapalat" w:hAnsi="GHEA Grapalat"/>
          <w:color w:val="000000"/>
          <w:shd w:val="clear" w:color="auto" w:fill="FFFFFF"/>
          <w:lang w:val="hy-AM"/>
        </w:rPr>
        <w:t xml:space="preserve">-րդ հոդվածի համաձայն </w:t>
      </w:r>
      <w:r w:rsidR="0047191A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47191A" w:rsidRPr="0047191A">
        <w:rPr>
          <w:rFonts w:ascii="GHEA Grapalat" w:hAnsi="GHEA Grapalat"/>
          <w:color w:val="000000"/>
          <w:shd w:val="clear" w:color="auto" w:fill="FFFFFF"/>
          <w:lang w:val="hy-AM"/>
        </w:rPr>
        <w:t xml:space="preserve">նապահպանական պետական տեսուչի համազգեստի </w:t>
      </w:r>
      <w:proofErr w:type="spellStart"/>
      <w:r w:rsidR="0047191A" w:rsidRPr="0047191A">
        <w:rPr>
          <w:rFonts w:ascii="GHEA Grapalat" w:hAnsi="GHEA Grapalat"/>
          <w:color w:val="000000"/>
          <w:shd w:val="clear" w:color="auto" w:fill="FFFFFF"/>
          <w:lang w:val="hy-AM"/>
        </w:rPr>
        <w:t>ձևը</w:t>
      </w:r>
      <w:proofErr w:type="spellEnd"/>
      <w:r w:rsidR="0047191A" w:rsidRPr="0047191A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այն կրելու կարգն ու պայմանները սահմանում է Հայաստանի Հանրապետության կառավարությունը:</w:t>
      </w:r>
    </w:p>
    <w:p w:rsidR="00115D76" w:rsidRDefault="00EE6A78" w:rsidP="00EE6A78">
      <w:pPr>
        <w:spacing w:line="360" w:lineRule="auto"/>
        <w:ind w:firstLine="709"/>
        <w:jc w:val="both"/>
        <w:rPr>
          <w:rFonts w:ascii="GHEA Grapalat" w:hAnsi="GHEA Grapalat"/>
          <w:color w:val="000000"/>
          <w:lang w:val="hy-AM" w:eastAsia="en-US"/>
        </w:rPr>
      </w:pPr>
      <w:r w:rsidRPr="00EE6A78">
        <w:rPr>
          <w:rFonts w:ascii="GHEA Grapalat" w:hAnsi="GHEA Grapalat"/>
          <w:color w:val="000000"/>
          <w:lang w:val="hy-AM" w:eastAsia="en-US"/>
        </w:rPr>
        <w:t>ՀՀ կառավարության 20</w:t>
      </w:r>
      <w:r w:rsidR="0047191A">
        <w:rPr>
          <w:rFonts w:ascii="GHEA Grapalat" w:hAnsi="GHEA Grapalat"/>
          <w:color w:val="000000"/>
          <w:lang w:val="hy-AM" w:eastAsia="en-US"/>
        </w:rPr>
        <w:t xml:space="preserve">05 թվականի </w:t>
      </w:r>
      <w:r w:rsidRPr="00EE6A78">
        <w:rPr>
          <w:rFonts w:ascii="GHEA Grapalat" w:hAnsi="GHEA Grapalat"/>
          <w:color w:val="000000"/>
          <w:lang w:val="hy-AM" w:eastAsia="en-US"/>
        </w:rPr>
        <w:t xml:space="preserve">օգոստոսի 18-ի N </w:t>
      </w:r>
      <w:r w:rsidR="0047191A">
        <w:rPr>
          <w:rFonts w:ascii="GHEA Grapalat" w:hAnsi="GHEA Grapalat"/>
          <w:color w:val="000000"/>
          <w:lang w:val="hy-AM" w:eastAsia="en-US"/>
        </w:rPr>
        <w:t>2085</w:t>
      </w:r>
      <w:r w:rsidRPr="00EE6A78">
        <w:rPr>
          <w:rFonts w:ascii="GHEA Grapalat" w:hAnsi="GHEA Grapalat"/>
          <w:color w:val="000000"/>
          <w:lang w:val="hy-AM" w:eastAsia="en-US"/>
        </w:rPr>
        <w:t xml:space="preserve">-Ն որոշմամբ հաստատվել  </w:t>
      </w:r>
      <w:r w:rsidR="002E113A" w:rsidRPr="00EE6A78">
        <w:rPr>
          <w:rFonts w:ascii="GHEA Grapalat" w:hAnsi="GHEA Grapalat"/>
          <w:color w:val="000000"/>
          <w:lang w:val="hy-AM" w:eastAsia="en-US"/>
        </w:rPr>
        <w:t xml:space="preserve">է </w:t>
      </w:r>
      <w:r w:rsidR="002E113A" w:rsidRPr="002E113A">
        <w:rPr>
          <w:rFonts w:ascii="GHEA Grapalat" w:hAnsi="GHEA Grapalat"/>
          <w:color w:val="000000"/>
          <w:lang w:val="hy-AM" w:eastAsia="en-US"/>
        </w:rPr>
        <w:t xml:space="preserve">բնապահպանության </w:t>
      </w:r>
      <w:r w:rsidR="002E113A">
        <w:rPr>
          <w:rFonts w:ascii="GHEA Grapalat" w:hAnsi="GHEA Grapalat"/>
          <w:color w:val="000000"/>
          <w:lang w:val="hy-AM" w:eastAsia="en-US"/>
        </w:rPr>
        <w:t>և</w:t>
      </w:r>
      <w:r w:rsidR="002E113A" w:rsidRPr="002E113A">
        <w:rPr>
          <w:rFonts w:ascii="GHEA Grapalat" w:hAnsi="GHEA Grapalat"/>
          <w:color w:val="000000"/>
          <w:lang w:val="hy-AM" w:eastAsia="en-US"/>
        </w:rPr>
        <w:t xml:space="preserve"> ընդերքի տեսչական մարմնի պետական տեսուչի</w:t>
      </w:r>
      <w:r w:rsidR="002E113A">
        <w:rPr>
          <w:rFonts w:ascii="GHEA Grapalat" w:hAnsi="GHEA Grapalat"/>
          <w:color w:val="000000"/>
          <w:lang w:val="hy-AM" w:eastAsia="en-US"/>
        </w:rPr>
        <w:t xml:space="preserve"> </w:t>
      </w:r>
      <w:r w:rsidR="0047191A">
        <w:rPr>
          <w:rFonts w:ascii="GHEA Grapalat" w:hAnsi="GHEA Grapalat"/>
          <w:color w:val="000000"/>
          <w:lang w:val="hy-AM" w:eastAsia="en-US"/>
        </w:rPr>
        <w:t xml:space="preserve">համազգեստի </w:t>
      </w:r>
      <w:proofErr w:type="spellStart"/>
      <w:r w:rsidR="0047191A">
        <w:rPr>
          <w:rFonts w:ascii="GHEA Grapalat" w:hAnsi="GHEA Grapalat"/>
          <w:color w:val="000000"/>
          <w:lang w:val="hy-AM" w:eastAsia="en-US"/>
        </w:rPr>
        <w:t>ձևը</w:t>
      </w:r>
      <w:proofErr w:type="spellEnd"/>
      <w:r w:rsidR="00E125E7">
        <w:rPr>
          <w:rFonts w:ascii="GHEA Grapalat" w:hAnsi="GHEA Grapalat"/>
          <w:color w:val="000000"/>
          <w:lang w:val="hy-AM" w:eastAsia="en-US"/>
        </w:rPr>
        <w:t>:</w:t>
      </w:r>
      <w:r w:rsidR="00D03A1F">
        <w:rPr>
          <w:rFonts w:ascii="GHEA Grapalat" w:hAnsi="GHEA Grapalat"/>
          <w:color w:val="000000"/>
          <w:lang w:val="hy-AM" w:eastAsia="en-US"/>
        </w:rPr>
        <w:t xml:space="preserve"> </w:t>
      </w:r>
    </w:p>
    <w:p w:rsidR="00E75A5E" w:rsidRDefault="00E75A5E" w:rsidP="00E75A5E">
      <w:pPr>
        <w:spacing w:line="360" w:lineRule="auto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 w:eastAsia="en-US"/>
        </w:rPr>
        <w:t xml:space="preserve">Օրենքի 12-րդ հոդվածի համաձայն </w:t>
      </w:r>
      <w:r w:rsidR="00E125E7">
        <w:rPr>
          <w:rFonts w:ascii="GHEA Grapalat" w:hAnsi="GHEA Grapalat"/>
          <w:color w:val="000000"/>
          <w:lang w:val="hy-AM" w:eastAsia="en-US"/>
        </w:rPr>
        <w:t>բ</w:t>
      </w:r>
      <w:r w:rsidR="00E125E7" w:rsidRPr="00E125E7">
        <w:rPr>
          <w:rFonts w:ascii="GHEA Grapalat" w:hAnsi="GHEA Grapalat"/>
          <w:color w:val="000000"/>
          <w:lang w:val="hy-AM" w:eastAsia="en-US"/>
        </w:rPr>
        <w:t>նապահպանական պետական տեսուչ</w:t>
      </w:r>
      <w:r w:rsidR="00E125E7">
        <w:rPr>
          <w:rFonts w:ascii="GHEA Grapalat" w:hAnsi="GHEA Grapalat"/>
          <w:color w:val="000000"/>
          <w:lang w:val="hy-AM" w:eastAsia="en-US"/>
        </w:rPr>
        <w:t xml:space="preserve">ները </w:t>
      </w:r>
      <w:r>
        <w:rPr>
          <w:rFonts w:ascii="GHEA Grapalat" w:hAnsi="GHEA Grapalat"/>
          <w:color w:val="000000"/>
          <w:lang w:val="hy-AM" w:eastAsia="en-US"/>
        </w:rPr>
        <w:t>կարող են</w:t>
      </w:r>
      <w:r w:rsidR="00802F0C">
        <w:rPr>
          <w:rFonts w:ascii="GHEA Grapalat" w:hAnsi="GHEA Grapalat"/>
          <w:color w:val="000000"/>
          <w:lang w:val="hy-AM" w:eastAsia="en-US"/>
        </w:rPr>
        <w:t xml:space="preserve"> </w:t>
      </w:r>
      <w:r w:rsidRPr="00E75A5E">
        <w:rPr>
          <w:rFonts w:ascii="GHEA Grapalat" w:hAnsi="GHEA Grapalat"/>
          <w:color w:val="000000"/>
          <w:lang w:val="hy-AM" w:eastAsia="en-US"/>
        </w:rPr>
        <w:t xml:space="preserve"> 1) բնապահպանական օրենսդրության </w:t>
      </w:r>
      <w:proofErr w:type="spellStart"/>
      <w:r w:rsidRPr="00E75A5E">
        <w:rPr>
          <w:rFonts w:ascii="GHEA Grapalat" w:hAnsi="GHEA Grapalat"/>
          <w:color w:val="000000"/>
          <w:lang w:val="hy-AM" w:eastAsia="en-US"/>
        </w:rPr>
        <w:t>կիրարկումն</w:t>
      </w:r>
      <w:proofErr w:type="spellEnd"/>
      <w:r w:rsidRPr="00E75A5E">
        <w:rPr>
          <w:rFonts w:ascii="GHEA Grapalat" w:hAnsi="GHEA Grapalat"/>
          <w:color w:val="000000"/>
          <w:lang w:val="hy-AM" w:eastAsia="en-US"/>
        </w:rPr>
        <w:t xml:space="preserve"> ապահովելու նպատակով </w:t>
      </w:r>
      <w:r>
        <w:rPr>
          <w:rFonts w:ascii="GHEA Grapalat" w:hAnsi="GHEA Grapalat"/>
          <w:color w:val="000000"/>
          <w:lang w:val="hy-AM" w:eastAsia="en-US"/>
        </w:rPr>
        <w:t>Օրենքով</w:t>
      </w:r>
      <w:r w:rsidRPr="00E75A5E">
        <w:rPr>
          <w:rFonts w:ascii="GHEA Grapalat" w:hAnsi="GHEA Grapalat"/>
          <w:color w:val="000000"/>
          <w:lang w:val="hy-AM" w:eastAsia="en-US"/>
        </w:rPr>
        <w:t xml:space="preserve"> սահմանված կարգով և դեպքերում կանգնեցնելու տրանսպորտայի</w:t>
      </w:r>
      <w:r>
        <w:rPr>
          <w:rFonts w:ascii="GHEA Grapalat" w:hAnsi="GHEA Grapalat"/>
          <w:color w:val="000000"/>
          <w:lang w:val="hy-AM" w:eastAsia="en-US"/>
        </w:rPr>
        <w:t xml:space="preserve">ն միջոցներ, </w:t>
      </w:r>
      <w:r w:rsidRPr="00E75A5E">
        <w:rPr>
          <w:rFonts w:ascii="GHEA Grapalat" w:hAnsi="GHEA Grapalat"/>
          <w:color w:val="000000"/>
          <w:lang w:val="hy-AM" w:eastAsia="en-US"/>
        </w:rPr>
        <w:t xml:space="preserve">2) </w:t>
      </w:r>
      <w:r>
        <w:rPr>
          <w:rFonts w:ascii="GHEA Grapalat" w:hAnsi="GHEA Grapalat"/>
          <w:color w:val="000000"/>
          <w:lang w:val="hy-AM" w:eastAsia="en-US"/>
        </w:rPr>
        <w:t>առգրավել</w:t>
      </w:r>
      <w:r w:rsidRPr="00E75A5E">
        <w:rPr>
          <w:rFonts w:ascii="GHEA Grapalat" w:hAnsi="GHEA Grapalat"/>
          <w:color w:val="000000"/>
          <w:lang w:val="hy-AM" w:eastAsia="en-US"/>
        </w:rPr>
        <w:t xml:space="preserve"> ապօրինի ձեռք բերված բնական ռեսուրսները և բնապահպանական օրենսդրության պահանջների խախտմամբ ձեռք բերված որսը, որս</w:t>
      </w:r>
      <w:r>
        <w:rPr>
          <w:rFonts w:ascii="GHEA Grapalat" w:hAnsi="GHEA Grapalat"/>
          <w:color w:val="000000"/>
          <w:lang w:val="hy-AM" w:eastAsia="en-US"/>
        </w:rPr>
        <w:t xml:space="preserve">ի </w:t>
      </w:r>
      <w:r w:rsidRPr="00E75A5E">
        <w:rPr>
          <w:rFonts w:ascii="GHEA Grapalat" w:hAnsi="GHEA Grapalat"/>
          <w:color w:val="000000"/>
          <w:lang w:val="hy-AM" w:eastAsia="en-US"/>
        </w:rPr>
        <w:t>գործիքները, որ</w:t>
      </w:r>
      <w:r>
        <w:rPr>
          <w:rFonts w:ascii="GHEA Grapalat" w:hAnsi="GHEA Grapalat"/>
          <w:color w:val="000000"/>
          <w:lang w:val="hy-AM" w:eastAsia="en-US"/>
        </w:rPr>
        <w:t>սի գործիք համարվող այլ միջոցներ,</w:t>
      </w:r>
      <w:r w:rsidRPr="00E75A5E">
        <w:rPr>
          <w:rFonts w:ascii="GHEA Grapalat" w:hAnsi="GHEA Grapalat"/>
          <w:color w:val="000000"/>
          <w:lang w:val="hy-AM" w:eastAsia="en-US"/>
        </w:rPr>
        <w:t xml:space="preserve"> 3) 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  <w:r w:rsidRPr="00E75A5E">
        <w:rPr>
          <w:rFonts w:ascii="GHEA Grapalat" w:hAnsi="GHEA Grapalat"/>
          <w:color w:val="000000"/>
          <w:lang w:val="hy-AM" w:eastAsia="en-US"/>
        </w:rPr>
        <w:t xml:space="preserve">պահելու, կրելու, օգտագործելու ծառայողական զենք, զինամթերք, ձեռնաշղթա 4) </w:t>
      </w:r>
      <w:r>
        <w:rPr>
          <w:rFonts w:ascii="GHEA Grapalat" w:hAnsi="GHEA Grapalat"/>
          <w:color w:val="000000"/>
          <w:lang w:val="hy-AM" w:eastAsia="en-US"/>
        </w:rPr>
        <w:t xml:space="preserve">իրականացնել օրենքով սահմանված այս տեսակի </w:t>
      </w:r>
      <w:proofErr w:type="spellStart"/>
      <w:r>
        <w:rPr>
          <w:rFonts w:ascii="GHEA Grapalat" w:hAnsi="GHEA Grapalat"/>
          <w:color w:val="000000"/>
          <w:lang w:val="hy-AM" w:eastAsia="en-US"/>
        </w:rPr>
        <w:t>վարչարարական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 բնույթի գործողություններ: Նման պայմաններում Տեսչական մարմնի տեսուչ</w:t>
      </w:r>
      <w:r w:rsidR="00D03A1F">
        <w:rPr>
          <w:rFonts w:ascii="GHEA Grapalat" w:hAnsi="GHEA Grapalat"/>
          <w:color w:val="000000"/>
          <w:lang w:val="hy-AM" w:eastAsia="en-US"/>
        </w:rPr>
        <w:t>ի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  <w:proofErr w:type="spellStart"/>
      <w:r w:rsidR="0066082B">
        <w:rPr>
          <w:rFonts w:ascii="GHEA Grapalat" w:hAnsi="GHEA Grapalat"/>
          <w:color w:val="000000"/>
          <w:lang w:val="hy-AM" w:eastAsia="en-US"/>
        </w:rPr>
        <w:t>համազգեստը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 պետք է ճանաչելի լինի և </w:t>
      </w:r>
      <w:r w:rsidRPr="009301BD">
        <w:rPr>
          <w:rFonts w:ascii="GHEA Grapalat" w:hAnsi="GHEA Grapalat"/>
          <w:color w:val="000000"/>
          <w:shd w:val="clear" w:color="auto" w:fill="FFFFFF"/>
          <w:lang w:val="hy-AM"/>
        </w:rPr>
        <w:t xml:space="preserve">հստակ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արտացոլի </w:t>
      </w:r>
      <w:r w:rsidR="00D03A1F">
        <w:rPr>
          <w:rFonts w:ascii="GHEA Grapalat" w:hAnsi="GHEA Grapalat"/>
          <w:color w:val="000000"/>
          <w:shd w:val="clear" w:color="auto" w:fill="FFFFFF"/>
          <w:lang w:val="hy-AM"/>
        </w:rPr>
        <w:t xml:space="preserve">իր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Տեսչական մարմնի աշխատակից լինելու հանգամանքը:  </w:t>
      </w:r>
    </w:p>
    <w:p w:rsidR="00D03A1F" w:rsidRDefault="00D03A1F" w:rsidP="00D03A1F">
      <w:pPr>
        <w:spacing w:line="360" w:lineRule="auto"/>
        <w:ind w:firstLine="709"/>
        <w:jc w:val="both"/>
        <w:rPr>
          <w:rFonts w:ascii="GHEA Grapalat" w:hAnsi="GHEA Grapalat"/>
          <w:color w:val="000000"/>
          <w:lang w:val="hy-AM" w:eastAsia="en-US"/>
        </w:rPr>
      </w:pPr>
      <w:r w:rsidRPr="00EE6A78">
        <w:rPr>
          <w:rFonts w:ascii="GHEA Grapalat" w:hAnsi="GHEA Grapalat"/>
          <w:color w:val="000000"/>
          <w:lang w:val="hy-AM" w:eastAsia="en-US"/>
        </w:rPr>
        <w:t>ՀՀ կառավարության 20</w:t>
      </w:r>
      <w:r>
        <w:rPr>
          <w:rFonts w:ascii="GHEA Grapalat" w:hAnsi="GHEA Grapalat"/>
          <w:color w:val="000000"/>
          <w:lang w:val="hy-AM" w:eastAsia="en-US"/>
        </w:rPr>
        <w:t>20</w:t>
      </w:r>
      <w:r w:rsidRPr="00EE6A78">
        <w:rPr>
          <w:rFonts w:ascii="GHEA Grapalat" w:hAnsi="GHEA Grapalat"/>
          <w:color w:val="000000"/>
          <w:lang w:val="hy-AM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հունիսի</w:t>
      </w:r>
      <w:r w:rsidRPr="00EE6A78">
        <w:rPr>
          <w:rFonts w:ascii="GHEA Grapalat" w:hAnsi="GHEA Grapalat"/>
          <w:color w:val="000000"/>
          <w:lang w:val="hy-AM" w:eastAsia="en-US"/>
        </w:rPr>
        <w:t xml:space="preserve"> </w:t>
      </w:r>
      <w:r>
        <w:rPr>
          <w:rFonts w:ascii="GHEA Grapalat" w:hAnsi="GHEA Grapalat"/>
          <w:color w:val="000000"/>
          <w:lang w:val="hy-AM" w:eastAsia="en-US"/>
        </w:rPr>
        <w:t>25</w:t>
      </w:r>
      <w:r w:rsidRPr="00EE6A78">
        <w:rPr>
          <w:rFonts w:ascii="GHEA Grapalat" w:hAnsi="GHEA Grapalat"/>
          <w:color w:val="000000"/>
          <w:lang w:val="hy-AM" w:eastAsia="en-US"/>
        </w:rPr>
        <w:t xml:space="preserve">-ի N </w:t>
      </w:r>
      <w:r>
        <w:rPr>
          <w:rFonts w:ascii="GHEA Grapalat" w:hAnsi="GHEA Grapalat"/>
          <w:color w:val="000000"/>
          <w:lang w:val="hy-AM" w:eastAsia="en-US"/>
        </w:rPr>
        <w:t>1091</w:t>
      </w:r>
      <w:r w:rsidRPr="00EE6A78">
        <w:rPr>
          <w:rFonts w:ascii="GHEA Grapalat" w:hAnsi="GHEA Grapalat"/>
          <w:color w:val="000000"/>
          <w:lang w:val="hy-AM" w:eastAsia="en-US"/>
        </w:rPr>
        <w:t>-Ն որոշմամբ</w:t>
      </w:r>
      <w:r w:rsidR="003520F1">
        <w:rPr>
          <w:rFonts w:ascii="GHEA Grapalat" w:hAnsi="GHEA Grapalat"/>
          <w:color w:val="000000"/>
          <w:lang w:val="hy-AM" w:eastAsia="en-US"/>
        </w:rPr>
        <w:t xml:space="preserve"> արդեն իսկ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  <w:r w:rsidRPr="00D03A1F">
        <w:rPr>
          <w:rFonts w:ascii="GHEA Grapalat" w:hAnsi="GHEA Grapalat"/>
          <w:color w:val="000000"/>
          <w:lang w:val="hy-AM" w:eastAsia="en-US"/>
        </w:rPr>
        <w:t>հաստատ</w:t>
      </w:r>
      <w:r w:rsidR="003520F1">
        <w:rPr>
          <w:rFonts w:ascii="GHEA Grapalat" w:hAnsi="GHEA Grapalat"/>
          <w:color w:val="000000"/>
          <w:lang w:val="hy-AM" w:eastAsia="en-US"/>
        </w:rPr>
        <w:t>վ</w:t>
      </w:r>
      <w:r w:rsidRPr="00D03A1F">
        <w:rPr>
          <w:rFonts w:ascii="GHEA Grapalat" w:hAnsi="GHEA Grapalat"/>
          <w:color w:val="000000"/>
          <w:lang w:val="hy-AM" w:eastAsia="en-US"/>
        </w:rPr>
        <w:t xml:space="preserve">ել </w:t>
      </w:r>
      <w:r w:rsidR="003520F1">
        <w:rPr>
          <w:rFonts w:ascii="GHEA Grapalat" w:hAnsi="GHEA Grapalat"/>
          <w:color w:val="000000"/>
          <w:lang w:val="hy-AM" w:eastAsia="en-US"/>
        </w:rPr>
        <w:t xml:space="preserve"> է </w:t>
      </w:r>
      <w:r w:rsidRPr="00D03A1F">
        <w:rPr>
          <w:rFonts w:ascii="GHEA Grapalat" w:hAnsi="GHEA Grapalat"/>
          <w:color w:val="000000"/>
          <w:lang w:val="hy-AM" w:eastAsia="en-US"/>
        </w:rPr>
        <w:t>ՀՀ բնապահպանության և ընդերքի տեսչական մարմնի նոր տարբերանշանը</w:t>
      </w:r>
      <w:r>
        <w:rPr>
          <w:rFonts w:ascii="GHEA Grapalat" w:hAnsi="GHEA Grapalat"/>
          <w:color w:val="000000"/>
          <w:lang w:val="hy-AM" w:eastAsia="en-US"/>
        </w:rPr>
        <w:t xml:space="preserve">, որը </w:t>
      </w:r>
      <w:r w:rsidR="003520F1">
        <w:rPr>
          <w:rFonts w:ascii="GHEA Grapalat" w:hAnsi="GHEA Grapalat"/>
          <w:color w:val="000000"/>
          <w:lang w:val="hy-AM" w:eastAsia="en-US"/>
        </w:rPr>
        <w:t>պատկերվելու</w:t>
      </w:r>
      <w:r>
        <w:rPr>
          <w:rFonts w:ascii="GHEA Grapalat" w:hAnsi="GHEA Grapalat"/>
          <w:color w:val="000000"/>
          <w:lang w:val="hy-AM" w:eastAsia="en-US"/>
        </w:rPr>
        <w:t xml:space="preserve"> է Տեսչական մարմնի տեսուչի համազգեստի վրա: Անհրաժեշտություն է առաջացել նաև</w:t>
      </w:r>
      <w:r w:rsidR="0066082B">
        <w:rPr>
          <w:rFonts w:ascii="GHEA Grapalat" w:hAnsi="GHEA Grapalat"/>
          <w:color w:val="000000"/>
          <w:lang w:val="hy-AM" w:eastAsia="en-US"/>
        </w:rPr>
        <w:t xml:space="preserve"> </w:t>
      </w:r>
      <w:proofErr w:type="spellStart"/>
      <w:r w:rsidR="0066082B">
        <w:rPr>
          <w:rFonts w:ascii="GHEA Grapalat" w:hAnsi="GHEA Grapalat"/>
          <w:color w:val="000000"/>
          <w:lang w:val="hy-AM" w:eastAsia="en-US"/>
        </w:rPr>
        <w:t>արդիականցնել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 Տեսչական մարմնի տեսուչի համազգեստի </w:t>
      </w:r>
      <w:proofErr w:type="spellStart"/>
      <w:r>
        <w:rPr>
          <w:rFonts w:ascii="GHEA Grapalat" w:hAnsi="GHEA Grapalat"/>
          <w:color w:val="000000"/>
          <w:lang w:val="hy-AM" w:eastAsia="en-US"/>
        </w:rPr>
        <w:t>ձև</w:t>
      </w:r>
      <w:r w:rsidR="0066082B">
        <w:rPr>
          <w:rFonts w:ascii="GHEA Grapalat" w:hAnsi="GHEA Grapalat"/>
          <w:color w:val="000000"/>
          <w:lang w:val="hy-AM" w:eastAsia="en-US"/>
        </w:rPr>
        <w:t>ը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՝  </w:t>
      </w:r>
      <w:r w:rsidR="0066082B">
        <w:rPr>
          <w:rFonts w:ascii="GHEA Grapalat" w:hAnsi="GHEA Grapalat"/>
          <w:color w:val="000000"/>
          <w:lang w:val="hy-AM" w:eastAsia="en-US"/>
        </w:rPr>
        <w:lastRenderedPageBreak/>
        <w:t>հնարավորություն</w:t>
      </w:r>
      <w:r>
        <w:rPr>
          <w:rFonts w:ascii="GHEA Grapalat" w:hAnsi="GHEA Grapalat"/>
          <w:color w:val="000000"/>
          <w:lang w:val="hy-AM" w:eastAsia="en-US"/>
        </w:rPr>
        <w:t xml:space="preserve"> ընձեռելով </w:t>
      </w:r>
      <w:r w:rsidR="003520F1">
        <w:rPr>
          <w:rFonts w:ascii="GHEA Grapalat" w:hAnsi="GHEA Grapalat"/>
          <w:color w:val="000000"/>
          <w:lang w:val="hy-AM" w:eastAsia="en-US"/>
        </w:rPr>
        <w:t xml:space="preserve">Տեսչական մարմնի </w:t>
      </w:r>
      <w:r>
        <w:rPr>
          <w:rFonts w:ascii="GHEA Grapalat" w:hAnsi="GHEA Grapalat"/>
          <w:color w:val="000000"/>
          <w:lang w:val="hy-AM" w:eastAsia="en-US"/>
        </w:rPr>
        <w:t xml:space="preserve">տեսուչներին ավելի արդյունավետ իրակնացնել վերոհիշյալ </w:t>
      </w:r>
      <w:r w:rsidR="0066082B">
        <w:rPr>
          <w:rFonts w:ascii="GHEA Grapalat" w:hAnsi="GHEA Grapalat"/>
          <w:color w:val="000000"/>
          <w:lang w:val="hy-AM" w:eastAsia="en-US"/>
        </w:rPr>
        <w:t>իրավասություններից</w:t>
      </w:r>
      <w:r>
        <w:rPr>
          <w:rFonts w:ascii="GHEA Grapalat" w:hAnsi="GHEA Grapalat"/>
          <w:color w:val="000000"/>
          <w:lang w:val="hy-AM" w:eastAsia="en-US"/>
        </w:rPr>
        <w:t xml:space="preserve"> բխող իրենց գործառույթները:</w:t>
      </w:r>
    </w:p>
    <w:p w:rsidR="00374B04" w:rsidRDefault="00374B04" w:rsidP="00D03A1F">
      <w:pPr>
        <w:spacing w:line="360" w:lineRule="auto"/>
        <w:ind w:firstLine="709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 xml:space="preserve">Հարկ է նշել նաև, որ Տեսչական մարմնի կողմից իրականացվել է շուկայի հետազոտություն, որի արդյունքում պարզվել է, որ </w:t>
      </w:r>
      <w:r w:rsidR="00D9437F">
        <w:rPr>
          <w:rFonts w:ascii="GHEA Grapalat" w:hAnsi="GHEA Grapalat"/>
          <w:color w:val="000000"/>
          <w:lang w:val="hy-AM" w:eastAsia="en-US"/>
        </w:rPr>
        <w:t xml:space="preserve">նոր </w:t>
      </w:r>
      <w:proofErr w:type="spellStart"/>
      <w:r w:rsidR="00D9437F">
        <w:rPr>
          <w:rFonts w:ascii="GHEA Grapalat" w:hAnsi="GHEA Grapalat"/>
          <w:color w:val="000000"/>
          <w:lang w:val="hy-AM" w:eastAsia="en-US"/>
        </w:rPr>
        <w:t>համազգեստը</w:t>
      </w:r>
      <w:proofErr w:type="spellEnd"/>
      <w:r w:rsidR="00D9437F">
        <w:rPr>
          <w:rFonts w:ascii="GHEA Grapalat" w:hAnsi="GHEA Grapalat"/>
          <w:color w:val="000000"/>
          <w:lang w:val="hy-AM" w:eastAsia="en-US"/>
        </w:rPr>
        <w:t xml:space="preserve"> մոտ երկու անգամ էժան է լինելու, քան առկա </w:t>
      </w:r>
      <w:proofErr w:type="spellStart"/>
      <w:r w:rsidR="00D9437F">
        <w:rPr>
          <w:rFonts w:ascii="GHEA Grapalat" w:hAnsi="GHEA Grapalat"/>
          <w:color w:val="000000"/>
          <w:lang w:val="hy-AM" w:eastAsia="en-US"/>
        </w:rPr>
        <w:t>ձևի</w:t>
      </w:r>
      <w:proofErr w:type="spellEnd"/>
      <w:r w:rsidR="00D9437F">
        <w:rPr>
          <w:rFonts w:ascii="GHEA Grapalat" w:hAnsi="GHEA Grapalat"/>
          <w:color w:val="000000"/>
          <w:lang w:val="hy-AM" w:eastAsia="en-US"/>
        </w:rPr>
        <w:t xml:space="preserve"> </w:t>
      </w:r>
      <w:proofErr w:type="spellStart"/>
      <w:r w:rsidR="00D9437F">
        <w:rPr>
          <w:rFonts w:ascii="GHEA Grapalat" w:hAnsi="GHEA Grapalat"/>
          <w:color w:val="000000"/>
          <w:lang w:val="hy-AM" w:eastAsia="en-US"/>
        </w:rPr>
        <w:t>համազգեստը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: Նոր </w:t>
      </w:r>
      <w:proofErr w:type="spellStart"/>
      <w:r>
        <w:rPr>
          <w:rFonts w:ascii="GHEA Grapalat" w:hAnsi="GHEA Grapalat"/>
          <w:color w:val="000000"/>
          <w:lang w:val="hy-AM" w:eastAsia="en-US"/>
        </w:rPr>
        <w:t>ձևանմուշի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hy-AM" w:eastAsia="en-US"/>
        </w:rPr>
        <w:t>համազգեստը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 նաև զգալիորեն ավելի </w:t>
      </w:r>
      <w:proofErr w:type="spellStart"/>
      <w:r>
        <w:rPr>
          <w:rFonts w:ascii="GHEA Grapalat" w:hAnsi="GHEA Grapalat"/>
          <w:color w:val="000000"/>
          <w:lang w:val="hy-AM" w:eastAsia="en-US"/>
        </w:rPr>
        <w:t>թեթև</w:t>
      </w:r>
      <w:proofErr w:type="spellEnd"/>
      <w:r>
        <w:rPr>
          <w:rFonts w:ascii="GHEA Grapalat" w:hAnsi="GHEA Grapalat"/>
          <w:color w:val="000000"/>
          <w:lang w:val="hy-AM" w:eastAsia="en-US"/>
        </w:rPr>
        <w:t xml:space="preserve"> է լինելու, քան </w:t>
      </w:r>
      <w:r w:rsidR="00D9437F">
        <w:rPr>
          <w:rFonts w:ascii="GHEA Grapalat" w:hAnsi="GHEA Grapalat"/>
          <w:color w:val="000000"/>
          <w:lang w:val="hy-AM" w:eastAsia="en-US"/>
        </w:rPr>
        <w:t>ներկայումս հաստատված</w:t>
      </w:r>
      <w:r>
        <w:rPr>
          <w:rFonts w:ascii="GHEA Grapalat" w:hAnsi="GHEA Grapalat"/>
          <w:color w:val="000000"/>
          <w:lang w:val="hy-AM" w:eastAsia="en-US"/>
        </w:rPr>
        <w:t xml:space="preserve"> </w:t>
      </w:r>
      <w:r w:rsidR="00D9437F">
        <w:rPr>
          <w:rFonts w:ascii="GHEA Grapalat" w:hAnsi="GHEA Grapalat"/>
          <w:color w:val="000000"/>
          <w:lang w:val="hy-AM" w:eastAsia="en-US"/>
        </w:rPr>
        <w:t>տարբերակը:</w:t>
      </w:r>
    </w:p>
    <w:p w:rsidR="003B66EF" w:rsidRPr="00504643" w:rsidRDefault="00F50762" w:rsidP="00A463E8">
      <w:pPr>
        <w:pStyle w:val="ListParagraph"/>
        <w:spacing w:after="240" w:line="408" w:lineRule="auto"/>
        <w:ind w:left="0" w:firstLine="567"/>
        <w:jc w:val="both"/>
        <w:rPr>
          <w:rFonts w:ascii="GHEA Grapalat" w:hAnsi="GHEA Grapalat"/>
          <w:noProof/>
          <w:color w:val="000000"/>
          <w:lang w:val="hy-AM" w:eastAsia="en-GB"/>
        </w:rPr>
      </w:pPr>
      <w:r>
        <w:rPr>
          <w:rFonts w:ascii="GHEA Grapalat" w:hAnsi="GHEA Grapalat"/>
          <w:color w:val="000000"/>
          <w:lang w:val="hy-AM" w:eastAsia="en-US"/>
        </w:rPr>
        <w:t>Հարկավոր</w:t>
      </w:r>
      <w:r w:rsidR="003B66EF">
        <w:rPr>
          <w:rFonts w:ascii="GHEA Grapalat" w:hAnsi="GHEA Grapalat"/>
          <w:color w:val="000000"/>
          <w:lang w:val="hy-AM" w:eastAsia="en-US"/>
        </w:rPr>
        <w:t xml:space="preserve"> նաև</w:t>
      </w:r>
      <w:r w:rsidR="0088489B">
        <w:rPr>
          <w:rFonts w:ascii="GHEA Grapalat" w:hAnsi="GHEA Grapalat"/>
          <w:color w:val="000000"/>
          <w:lang w:val="hy-AM" w:eastAsia="en-US"/>
        </w:rPr>
        <w:t xml:space="preserve"> ուժը կորցրած ճանաչել </w:t>
      </w:r>
      <w:r w:rsidR="003B66EF" w:rsidRPr="001A7210">
        <w:rPr>
          <w:rFonts w:ascii="GHEA Grapalat" w:hAnsi="GHEA Grapalat"/>
          <w:noProof/>
          <w:color w:val="000000"/>
          <w:lang w:val="hy-AM" w:eastAsia="en-GB"/>
        </w:rPr>
        <w:t>Հայաստանի Հանրապետության բնապահպանության նախարարի</w:t>
      </w:r>
      <w:r w:rsidR="003B66EF">
        <w:rPr>
          <w:rFonts w:ascii="GHEA Grapalat" w:hAnsi="GHEA Grapalat"/>
          <w:noProof/>
          <w:color w:val="000000"/>
          <w:lang w:val="hy-AM" w:eastAsia="en-GB"/>
        </w:rPr>
        <w:t xml:space="preserve"> բ</w:t>
      </w:r>
      <w:r w:rsidR="003B66EF" w:rsidRPr="003B66EF">
        <w:rPr>
          <w:rFonts w:ascii="GHEA Grapalat" w:hAnsi="GHEA Grapalat"/>
          <w:noProof/>
          <w:color w:val="000000"/>
          <w:lang w:val="hy-AM" w:eastAsia="en-GB"/>
        </w:rPr>
        <w:t>նապահպանական պետական տեսուչին համազգեստ տրամադրելու, կրելու կարգն ու պայմանները սահմանելու մասին</w:t>
      </w:r>
      <w:r w:rsidR="003B66EF">
        <w:rPr>
          <w:rFonts w:ascii="GHEA Grapalat" w:hAnsi="GHEA Grapalat"/>
          <w:noProof/>
          <w:color w:val="000000"/>
          <w:lang w:val="hy-AM" w:eastAsia="en-GB"/>
        </w:rPr>
        <w:t xml:space="preserve"> </w:t>
      </w:r>
      <w:r w:rsidR="003B66EF" w:rsidRPr="001A7210">
        <w:rPr>
          <w:rFonts w:ascii="GHEA Grapalat" w:hAnsi="GHEA Grapalat"/>
          <w:color w:val="000000"/>
          <w:shd w:val="clear" w:color="auto" w:fill="FFFFFF"/>
          <w:lang w:val="hy-AM"/>
        </w:rPr>
        <w:t>2006 թվականի մայիսի 17-ի</w:t>
      </w:r>
      <w:r w:rsidR="003B66EF" w:rsidRPr="001A7210">
        <w:rPr>
          <w:rFonts w:ascii="GHEA Grapalat" w:hAnsi="GHEA Grapalat"/>
          <w:noProof/>
          <w:color w:val="000000"/>
          <w:lang w:val="hy-AM" w:eastAsia="en-GB"/>
        </w:rPr>
        <w:t xml:space="preserve"> N 153-Ն հրամանը</w:t>
      </w:r>
      <w:r w:rsidR="003B66EF">
        <w:rPr>
          <w:rFonts w:ascii="GHEA Grapalat" w:hAnsi="GHEA Grapalat"/>
          <w:noProof/>
          <w:color w:val="000000"/>
          <w:lang w:val="hy-AM" w:eastAsia="en-GB"/>
        </w:rPr>
        <w:t xml:space="preserve">, քանի որ  </w:t>
      </w:r>
      <w:r w:rsidR="003B66EF">
        <w:rPr>
          <w:rFonts w:ascii="GHEA Grapalat" w:hAnsi="GHEA Grapalat" w:cs="Sylfaen"/>
          <w:lang w:val="hy-AM"/>
        </w:rPr>
        <w:t xml:space="preserve">Ազգային ժողովի կողմից </w:t>
      </w:r>
      <w:r w:rsidR="003B66EF" w:rsidRPr="003B66EF">
        <w:rPr>
          <w:rFonts w:ascii="GHEA Grapalat" w:hAnsi="GHEA Grapalat" w:cs="Sylfaen"/>
          <w:lang w:val="hy-AM"/>
        </w:rPr>
        <w:t>ընդունվել է «Բնապահպանական վերահսկողության մասին» օրենքում փոփոխություններ և լրացումներ կատարելու մասին» 2018 թվականի մարտի 6-ի ՀՕ-183-Ն օրենքը, որի համաձայն</w:t>
      </w:r>
      <w:r w:rsidR="003B66EF">
        <w:rPr>
          <w:rFonts w:ascii="GHEA Grapalat" w:hAnsi="GHEA Grapalat" w:cs="Sylfaen"/>
          <w:lang w:val="hy-AM"/>
        </w:rPr>
        <w:t xml:space="preserve"> Բնապահպանական</w:t>
      </w:r>
      <w:r w:rsidR="003B66EF" w:rsidRPr="003B66EF">
        <w:rPr>
          <w:rFonts w:ascii="GHEA Grapalat" w:hAnsi="GHEA Grapalat" w:cs="Sylfaen"/>
          <w:lang w:val="hy-AM"/>
        </w:rPr>
        <w:t xml:space="preserve"> </w:t>
      </w:r>
      <w:r w:rsidR="003B66EF" w:rsidRPr="003B66EF">
        <w:rPr>
          <w:rFonts w:ascii="GHEA Grapalat" w:hAnsi="GHEA Grapalat"/>
          <w:color w:val="000000"/>
          <w:lang w:val="hy-AM"/>
        </w:rPr>
        <w:t xml:space="preserve">պետական տեսուչի </w:t>
      </w:r>
      <w:r w:rsidR="003B66EF" w:rsidRPr="003B66EF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համազգեստի </w:t>
      </w:r>
      <w:proofErr w:type="spellStart"/>
      <w:r w:rsidR="003B66EF" w:rsidRPr="003B66EF">
        <w:rPr>
          <w:rFonts w:ascii="GHEA Grapalat" w:hAnsi="GHEA Grapalat"/>
          <w:color w:val="000000"/>
          <w:shd w:val="clear" w:color="auto" w:fill="FFFFFF"/>
          <w:lang w:val="hy-AM"/>
        </w:rPr>
        <w:t>ձևը</w:t>
      </w:r>
      <w:proofErr w:type="spellEnd"/>
      <w:r w:rsidR="003B66EF" w:rsidRPr="003B66EF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այն կրելու կարգն ու պայմանները </w:t>
      </w:r>
      <w:r w:rsidR="003B66EF" w:rsidRPr="003B66EF">
        <w:rPr>
          <w:rFonts w:ascii="GHEA Grapalat" w:hAnsi="GHEA Grapalat"/>
          <w:color w:val="000000"/>
          <w:lang w:val="hy-AM"/>
        </w:rPr>
        <w:t>սահմանում է Հայաստանի Հանրապետության կառավարությունը</w:t>
      </w:r>
      <w:r w:rsidR="003B66EF">
        <w:rPr>
          <w:rFonts w:ascii="GHEA Grapalat" w:hAnsi="GHEA Grapalat"/>
          <w:color w:val="000000"/>
          <w:lang w:val="hy-AM" w:eastAsia="en-US"/>
        </w:rPr>
        <w:t>:</w:t>
      </w:r>
      <w:r w:rsidR="003B66EF">
        <w:rPr>
          <w:rFonts w:ascii="GHEA Grapalat" w:hAnsi="GHEA Grapalat"/>
          <w:noProof/>
          <w:color w:val="000000"/>
          <w:lang w:val="hy-AM" w:eastAsia="en-GB"/>
        </w:rPr>
        <w:t xml:space="preserve"> Համազգեստը </w:t>
      </w:r>
      <w:r w:rsidR="003B66EF" w:rsidRPr="003B66EF">
        <w:rPr>
          <w:rFonts w:ascii="GHEA Grapalat" w:hAnsi="GHEA Grapalat"/>
          <w:color w:val="000000"/>
          <w:shd w:val="clear" w:color="auto" w:fill="FFFFFF"/>
          <w:lang w:val="hy-AM"/>
        </w:rPr>
        <w:t>կրելու կարգն ու պայմանները</w:t>
      </w:r>
      <w:r w:rsidR="003B66E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նպատակահարմար</w:t>
      </w:r>
      <w:r w:rsidR="003B66EF">
        <w:rPr>
          <w:rFonts w:ascii="GHEA Grapalat" w:hAnsi="GHEA Grapalat"/>
          <w:color w:val="000000"/>
          <w:shd w:val="clear" w:color="auto" w:fill="FFFFFF"/>
          <w:lang w:val="hy-AM"/>
        </w:rPr>
        <w:t xml:space="preserve"> է սահմանել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նույն՝ </w:t>
      </w:r>
      <w:r w:rsidR="003B66EF">
        <w:rPr>
          <w:rFonts w:ascii="GHEA Grapalat" w:hAnsi="GHEA Grapalat"/>
          <w:color w:val="000000"/>
          <w:shd w:val="clear" w:color="auto" w:fill="FFFFFF"/>
          <w:lang w:val="hy-AM"/>
        </w:rPr>
        <w:t xml:space="preserve">տեսուչի համազգեստի </w:t>
      </w:r>
      <w:proofErr w:type="spellStart"/>
      <w:r w:rsidR="003B66EF">
        <w:rPr>
          <w:rFonts w:ascii="GHEA Grapalat" w:hAnsi="GHEA Grapalat"/>
          <w:color w:val="000000"/>
          <w:shd w:val="clear" w:color="auto" w:fill="FFFFFF"/>
          <w:lang w:val="hy-AM"/>
        </w:rPr>
        <w:t>ձևը</w:t>
      </w:r>
      <w:proofErr w:type="spellEnd"/>
      <w:r w:rsidR="003B66EF">
        <w:rPr>
          <w:rFonts w:ascii="GHEA Grapalat" w:hAnsi="GHEA Grapalat"/>
          <w:color w:val="000000"/>
          <w:shd w:val="clear" w:color="auto" w:fill="FFFFFF"/>
          <w:lang w:val="hy-AM"/>
        </w:rPr>
        <w:t xml:space="preserve"> և նկարագիրը հաստատող </w:t>
      </w:r>
      <w:r w:rsidR="00FE35C4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="003B66EF">
        <w:rPr>
          <w:rFonts w:ascii="GHEA Grapalat" w:hAnsi="GHEA Grapalat"/>
          <w:color w:val="000000"/>
          <w:shd w:val="clear" w:color="auto" w:fill="FFFFFF"/>
          <w:lang w:val="hy-AM"/>
        </w:rPr>
        <w:t>առավարության որոշմամբ:</w:t>
      </w:r>
    </w:p>
    <w:p w:rsidR="00BD7F41" w:rsidRPr="001C29C2" w:rsidRDefault="00BD7F41" w:rsidP="00BF5AD9">
      <w:pPr>
        <w:spacing w:line="336" w:lineRule="auto"/>
        <w:ind w:left="720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</w:p>
    <w:p w:rsidR="00C53E2C" w:rsidRPr="001C29C2" w:rsidRDefault="0066082B" w:rsidP="00A463E8">
      <w:pPr>
        <w:spacing w:after="24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Նախագծի ընդունման նպատակն է սահմանել </w:t>
      </w:r>
      <w:r w:rsidR="00CE3B83">
        <w:rPr>
          <w:rFonts w:ascii="GHEA Grapalat" w:hAnsi="GHEA Grapalat"/>
          <w:lang w:val="hy-AM"/>
        </w:rPr>
        <w:t xml:space="preserve">Տեսչական մարմնի </w:t>
      </w:r>
      <w:r w:rsidR="00D03A1F">
        <w:rPr>
          <w:rFonts w:ascii="GHEA Grapalat" w:hAnsi="GHEA Grapalat"/>
          <w:lang w:val="hy-AM"/>
        </w:rPr>
        <w:t>համազգեստի նոր</w:t>
      </w:r>
      <w:r>
        <w:rPr>
          <w:rFonts w:ascii="GHEA Grapalat" w:hAnsi="GHEA Grapalat"/>
          <w:lang w:val="hy-AM"/>
        </w:rPr>
        <w:t>, ավելի կատարելագործված</w:t>
      </w:r>
      <w:r w:rsidR="0088489B">
        <w:rPr>
          <w:rFonts w:ascii="GHEA Grapalat" w:hAnsi="GHEA Grapalat"/>
          <w:lang w:val="hy-AM"/>
        </w:rPr>
        <w:t xml:space="preserve"> </w:t>
      </w:r>
      <w:proofErr w:type="spellStart"/>
      <w:r w:rsidR="0088489B">
        <w:rPr>
          <w:rFonts w:ascii="GHEA Grapalat" w:hAnsi="GHEA Grapalat"/>
          <w:lang w:val="hy-AM"/>
        </w:rPr>
        <w:t>ձևը</w:t>
      </w:r>
      <w:proofErr w:type="spellEnd"/>
      <w:r w:rsidR="0088489B">
        <w:rPr>
          <w:rFonts w:ascii="GHEA Grapalat" w:hAnsi="GHEA Grapalat"/>
          <w:lang w:val="hy-AM"/>
        </w:rPr>
        <w:t>, ինչպես նաև</w:t>
      </w:r>
      <w:r w:rsidR="00F50762">
        <w:rPr>
          <w:rFonts w:ascii="GHEA Grapalat" w:hAnsi="GHEA Grapalat"/>
          <w:lang w:val="hy-AM"/>
        </w:rPr>
        <w:t xml:space="preserve"> սահմանել </w:t>
      </w:r>
      <w:r w:rsidR="00F50762" w:rsidRPr="00F50762">
        <w:rPr>
          <w:rFonts w:ascii="GHEA Grapalat" w:hAnsi="GHEA Grapalat"/>
          <w:lang w:val="hy-AM"/>
        </w:rPr>
        <w:t>այն կրելու կարգն ու պայմանները</w:t>
      </w:r>
      <w:r w:rsidR="00F50762">
        <w:rPr>
          <w:rFonts w:ascii="GHEA Grapalat" w:hAnsi="GHEA Grapalat"/>
          <w:lang w:val="hy-AM"/>
        </w:rPr>
        <w:t>:</w:t>
      </w:r>
    </w:p>
    <w:p w:rsidR="00BD7F41" w:rsidRPr="001C29C2" w:rsidRDefault="00BD7F41" w:rsidP="00BF5AD9">
      <w:pPr>
        <w:numPr>
          <w:ilvl w:val="0"/>
          <w:numId w:val="3"/>
        </w:numPr>
        <w:spacing w:line="336" w:lineRule="auto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Նախագծի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մշակման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գործընթացում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ներգրավված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ինստիտուտները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անձի</w:t>
      </w:r>
      <w:r w:rsidR="00997235" w:rsidRPr="001C29C2">
        <w:rPr>
          <w:rFonts w:ascii="GHEA Grapalat" w:hAnsi="GHEA Grapalat" w:cs="Sylfaen"/>
          <w:b/>
          <w:lang w:val="hy-AM"/>
        </w:rPr>
        <w:t>ն</w:t>
      </w:r>
      <w:r w:rsidRPr="001C29C2">
        <w:rPr>
          <w:rFonts w:ascii="GHEA Grapalat" w:hAnsi="GHEA Grapalat" w:cs="Sylfaen"/>
          <w:b/>
          <w:lang w:val="hy-AM"/>
        </w:rPr>
        <w:t>ք</w:t>
      </w:r>
      <w:r w:rsidRPr="001C29C2">
        <w:rPr>
          <w:rFonts w:ascii="GHEA Grapalat" w:hAnsi="GHEA Grapalat"/>
          <w:b/>
          <w:lang w:val="hy-AM"/>
        </w:rPr>
        <w:t xml:space="preserve"> </w:t>
      </w:r>
    </w:p>
    <w:p w:rsidR="00BD7F41" w:rsidRPr="001C29C2" w:rsidRDefault="008C6A2F" w:rsidP="00A463E8">
      <w:pPr>
        <w:spacing w:after="240" w:line="360" w:lineRule="auto"/>
        <w:ind w:firstLine="720"/>
        <w:jc w:val="both"/>
        <w:rPr>
          <w:rFonts w:ascii="GHEA Grapalat" w:hAnsi="GHEA Grapalat"/>
          <w:lang w:val="hy-AM"/>
        </w:rPr>
      </w:pPr>
      <w:r w:rsidRPr="001C29C2">
        <w:rPr>
          <w:rFonts w:ascii="GHEA Grapalat" w:hAnsi="GHEA Grapalat"/>
          <w:bCs/>
          <w:noProof/>
          <w:color w:val="000000"/>
          <w:lang w:val="hy-AM"/>
        </w:rPr>
        <w:t>Նախագիծը մշակվել է Հայաստանի Հանրապետության վարչապետի աշխատակազմի տեսչական մարմինների աշխատան</w:t>
      </w:r>
      <w:r w:rsidR="001273D5">
        <w:rPr>
          <w:rFonts w:ascii="GHEA Grapalat" w:hAnsi="GHEA Grapalat"/>
          <w:bCs/>
          <w:noProof/>
          <w:color w:val="000000"/>
          <w:lang w:val="hy-AM"/>
        </w:rPr>
        <w:t xml:space="preserve">քների համակարգման գրասենյակի </w:t>
      </w:r>
      <w:r w:rsidR="00650FD6">
        <w:rPr>
          <w:rFonts w:ascii="GHEA Grapalat" w:hAnsi="GHEA Grapalat"/>
          <w:bCs/>
          <w:noProof/>
          <w:color w:val="000000"/>
          <w:lang w:val="hy-AM"/>
        </w:rPr>
        <w:t xml:space="preserve">և Տեսչական մարմնի </w:t>
      </w:r>
      <w:r w:rsidR="001273D5">
        <w:rPr>
          <w:rFonts w:ascii="GHEA Grapalat" w:hAnsi="GHEA Grapalat"/>
          <w:bCs/>
          <w:noProof/>
          <w:color w:val="000000"/>
          <w:lang w:val="hy-AM"/>
        </w:rPr>
        <w:t>կողմից</w:t>
      </w:r>
      <w:r w:rsidR="00650FD6">
        <w:rPr>
          <w:rFonts w:ascii="GHEA Grapalat" w:hAnsi="GHEA Grapalat"/>
          <w:bCs/>
          <w:noProof/>
          <w:color w:val="000000"/>
          <w:lang w:val="hy-AM"/>
        </w:rPr>
        <w:t xml:space="preserve"> համատեղ</w:t>
      </w:r>
      <w:r w:rsidR="001273D5">
        <w:rPr>
          <w:rFonts w:ascii="GHEA Grapalat" w:hAnsi="GHEA Grapalat"/>
          <w:bCs/>
          <w:noProof/>
          <w:color w:val="000000"/>
          <w:lang w:val="hy-AM"/>
        </w:rPr>
        <w:t>։</w:t>
      </w:r>
    </w:p>
    <w:p w:rsidR="00BD7F41" w:rsidRPr="001C29C2" w:rsidRDefault="00BD7F41" w:rsidP="009E072F">
      <w:pPr>
        <w:pStyle w:val="ListParagraph"/>
        <w:numPr>
          <w:ilvl w:val="0"/>
          <w:numId w:val="3"/>
        </w:numPr>
        <w:spacing w:line="336" w:lineRule="auto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Ակնկալվող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արդյունքը</w:t>
      </w:r>
    </w:p>
    <w:p w:rsidR="00C9688A" w:rsidRPr="001C29C2" w:rsidRDefault="00E43C2B" w:rsidP="009664E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GHEA Grapalat"/>
          <w:color w:val="000000"/>
          <w:lang w:val="hy-AM"/>
        </w:rPr>
      </w:pPr>
      <w:r w:rsidRPr="001C29C2">
        <w:rPr>
          <w:rStyle w:val="Strong"/>
          <w:rFonts w:ascii="GHEA Grapalat" w:hAnsi="GHEA Grapalat" w:cs="Sylfaen"/>
          <w:b w:val="0"/>
          <w:lang w:val="hy-AM"/>
        </w:rPr>
        <w:t xml:space="preserve">Նախագծի ընդունումը կապահովի </w:t>
      </w:r>
      <w:r w:rsidRPr="001C29C2">
        <w:rPr>
          <w:rFonts w:ascii="GHEA Grapalat" w:hAnsi="GHEA Grapalat" w:cs="GHEA Grapalat"/>
          <w:color w:val="000000"/>
          <w:lang w:val="hy-AM"/>
        </w:rPr>
        <w:t>բնապահպանության</w:t>
      </w:r>
      <w:r w:rsidR="00CE3B83">
        <w:rPr>
          <w:rFonts w:ascii="GHEA Grapalat" w:hAnsi="GHEA Grapalat" w:cs="GHEA Grapalat"/>
          <w:color w:val="000000"/>
          <w:lang w:val="hy-AM"/>
        </w:rPr>
        <w:t xml:space="preserve"> և ընդերքի ոլորտումներում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վերահսկողության </w:t>
      </w:r>
      <w:r w:rsidR="00CE3B83">
        <w:rPr>
          <w:rFonts w:ascii="GHEA Grapalat" w:hAnsi="GHEA Grapalat" w:cs="GHEA Grapalat"/>
          <w:color w:val="000000"/>
          <w:lang w:val="hy-AM"/>
        </w:rPr>
        <w:t>իրականացման բնականոն ընթացքը: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C9688A" w:rsidRPr="001C29C2" w:rsidRDefault="00C9688A" w:rsidP="00C9688A">
      <w:pPr>
        <w:pStyle w:val="NormalWeb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rFonts w:ascii="GHEA Grapalat" w:hAnsi="GHEA Grapalat" w:cs="GHEA Grapalat"/>
          <w:color w:val="000000"/>
          <w:lang w:val="hy-AM"/>
        </w:rPr>
      </w:pPr>
    </w:p>
    <w:p w:rsidR="001273D5" w:rsidRDefault="001273D5" w:rsidP="00C9688A">
      <w:pPr>
        <w:pStyle w:val="NormalWeb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rFonts w:ascii="GHEA Grapalat" w:hAnsi="GHEA Grapalat" w:cs="GHEA Grapalat"/>
          <w:color w:val="000000"/>
          <w:lang w:val="hy-AM"/>
        </w:rPr>
        <w:sectPr w:rsidR="001273D5" w:rsidSect="00A463E8">
          <w:footerReference w:type="default" r:id="rId8"/>
          <w:pgSz w:w="11907" w:h="16840" w:code="9"/>
          <w:pgMar w:top="568" w:right="562" w:bottom="562" w:left="1138" w:header="720" w:footer="720" w:gutter="0"/>
          <w:cols w:space="720"/>
          <w:titlePg/>
          <w:docGrid w:linePitch="360"/>
        </w:sectPr>
      </w:pPr>
    </w:p>
    <w:p w:rsidR="00AD240C" w:rsidRPr="00CA57E8" w:rsidRDefault="00AD240C" w:rsidP="00AD240C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A57E8">
        <w:rPr>
          <w:rFonts w:ascii="GHEA Grapalat" w:hAnsi="GHEA Grapalat" w:cs="GHEA Grapalat"/>
          <w:b/>
          <w:bCs/>
          <w:lang w:val="hy-AM"/>
        </w:rPr>
        <w:lastRenderedPageBreak/>
        <w:t xml:space="preserve">ՏԵՂԵԿԱՆՔ </w:t>
      </w:r>
    </w:p>
    <w:p w:rsidR="00AD240C" w:rsidRPr="00CA57E8" w:rsidRDefault="00AD240C" w:rsidP="00AD240C">
      <w:pPr>
        <w:spacing w:line="276" w:lineRule="auto"/>
        <w:ind w:firstLine="720"/>
        <w:jc w:val="center"/>
        <w:rPr>
          <w:rFonts w:ascii="GHEA Grapalat" w:eastAsia="Calibri" w:hAnsi="GHEA Grapalat" w:cs="GHEA Grapalat"/>
          <w:b/>
          <w:lang w:val="fr-FR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040913" w:rsidRPr="00040913">
        <w:rPr>
          <w:rFonts w:ascii="GHEA Grapalat" w:hAnsi="GHEA Grapalat"/>
          <w:b/>
          <w:lang w:val="hy-AM"/>
        </w:rPr>
        <w:t>ՀԱՅԱՍՏԱՆԻ ՀԱՆՐԱՊԵՏՈՒԹՅԱՆ ԿԱՌԱՎԱՐՈՒԹՅԱՆ 2005 ԹՎԱԿԱՆԻ ՕԳՈՍՏՈՍԻ 18-Ի N 2085-Ն ՈՐՈՇՄԱՆ ՄԵՋ ՓՈՓՈԽՈՒԹՅՈՒՆՆԵՐ</w:t>
      </w:r>
      <w:r w:rsidR="004A0B77">
        <w:rPr>
          <w:rFonts w:ascii="GHEA Grapalat" w:hAnsi="GHEA Grapalat"/>
          <w:b/>
          <w:lang w:val="hy-AM"/>
        </w:rPr>
        <w:t xml:space="preserve"> ԵՎ ԼՐԱՑՈՒՄ</w:t>
      </w:r>
      <w:r w:rsidR="00040913" w:rsidRPr="00040913">
        <w:rPr>
          <w:rFonts w:ascii="GHEA Grapalat" w:hAnsi="GHEA Grapalat"/>
          <w:b/>
          <w:lang w:val="hy-AM"/>
        </w:rPr>
        <w:t>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ՈՐՈՇՄԱՆ ՆԱԽԱԳԾԻ </w:t>
      </w:r>
      <w:r w:rsidRPr="00CA57E8">
        <w:rPr>
          <w:rFonts w:ascii="GHEA Grapalat" w:eastAsia="Calibri" w:hAnsi="GHEA Grapalat" w:cs="GHEA Grapalat"/>
          <w:b/>
          <w:lang w:val="hy-AM"/>
        </w:rPr>
        <w:t>ԸՆԴՈՒՆՄԱՆ</w:t>
      </w:r>
      <w:r w:rsidRPr="00CA57E8">
        <w:rPr>
          <w:rFonts w:ascii="GHEA Grapalat" w:eastAsia="Calibri" w:hAnsi="GHEA Grapalat" w:cs="GHEA Grapalat"/>
          <w:b/>
          <w:lang w:val="fr-FR"/>
        </w:rPr>
        <w:t xml:space="preserve"> </w:t>
      </w:r>
      <w:r w:rsidRPr="00CA57E8">
        <w:rPr>
          <w:rFonts w:ascii="GHEA Grapalat" w:hAnsi="GHEA Grapalat" w:cs="GHEA Grapalat"/>
          <w:b/>
          <w:color w:val="000000"/>
          <w:lang w:val="hy-AM"/>
        </w:rPr>
        <w:t>ԿԱՊԱԿՑՈՒԹՅԱՄԲ ԱՅԼ ՆՈՐՄԱՏԻՎ ԻՐԱՎԱԿԱՆ ԱԿՏԵՐԻ ԸՆԴՈՒՆՄԱՆ ԱՆՀՐԱԺԵՇՏՈՒԹՅԱՆ ՄԱՍԻՆ</w:t>
      </w:r>
    </w:p>
    <w:p w:rsidR="00AD240C" w:rsidRPr="00CA57E8" w:rsidRDefault="00AD240C" w:rsidP="00AD240C">
      <w:pPr>
        <w:tabs>
          <w:tab w:val="left" w:pos="4004"/>
        </w:tabs>
        <w:jc w:val="center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116D96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074BAC">
        <w:rPr>
          <w:rFonts w:ascii="GHEA Grapalat" w:hAnsi="GHEA Grapalat" w:cs="Sylfaen"/>
          <w:bCs/>
          <w:color w:val="000000"/>
          <w:lang w:val="hy-AM"/>
        </w:rPr>
        <w:t>«</w:t>
      </w:r>
      <w:r>
        <w:rPr>
          <w:rFonts w:ascii="GHEA Grapalat" w:hAnsi="GHEA Grapalat" w:cs="Sylfaen"/>
          <w:bCs/>
          <w:color w:val="000000"/>
          <w:lang w:val="hy-AM"/>
        </w:rPr>
        <w:t>Հ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այաստանի </w:t>
      </w:r>
      <w:r>
        <w:rPr>
          <w:rFonts w:ascii="GHEA Grapalat" w:hAnsi="GHEA Grapalat" w:cs="Sylfaen"/>
          <w:bCs/>
          <w:color w:val="000000"/>
          <w:lang w:val="hy-AM"/>
        </w:rPr>
        <w:t>Հ</w:t>
      </w:r>
      <w:r w:rsidRPr="00AD240C">
        <w:rPr>
          <w:rFonts w:ascii="GHEA Grapalat" w:hAnsi="GHEA Grapalat" w:cs="Sylfaen"/>
          <w:bCs/>
          <w:color w:val="000000"/>
          <w:lang w:val="hy-AM"/>
        </w:rPr>
        <w:t>անրապետության կառավարության 2005 թվականի օգոստոսի 18-ի N 2085-</w:t>
      </w:r>
      <w:r>
        <w:rPr>
          <w:rFonts w:ascii="GHEA Grapalat" w:hAnsi="GHEA Grapalat" w:cs="Sylfaen"/>
          <w:bCs/>
          <w:color w:val="000000"/>
          <w:lang w:val="hy-AM"/>
        </w:rPr>
        <w:t>Ն</w:t>
      </w:r>
      <w:r w:rsidR="00040913">
        <w:rPr>
          <w:rFonts w:ascii="GHEA Grapalat" w:hAnsi="GHEA Grapalat" w:cs="Sylfaen"/>
          <w:bCs/>
          <w:color w:val="000000"/>
          <w:lang w:val="hy-AM"/>
        </w:rPr>
        <w:t xml:space="preserve"> որոշման մեջ փոփոխություններ</w:t>
      </w:r>
      <w:r w:rsidR="00D206D4">
        <w:rPr>
          <w:rFonts w:ascii="GHEA Grapalat" w:hAnsi="GHEA Grapalat" w:cs="Sylfaen"/>
          <w:bCs/>
          <w:color w:val="000000"/>
          <w:lang w:val="hy-AM"/>
        </w:rPr>
        <w:t xml:space="preserve"> և լրացում</w:t>
      </w:r>
      <w:r w:rsidR="00040913" w:rsidRPr="0004091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AD240C">
        <w:rPr>
          <w:rFonts w:ascii="GHEA Grapalat" w:hAnsi="GHEA Grapalat" w:cs="Sylfaen"/>
          <w:bCs/>
          <w:color w:val="000000"/>
          <w:lang w:val="hy-AM"/>
        </w:rPr>
        <w:t>կատարելու մասին</w:t>
      </w:r>
      <w:r w:rsidRPr="00074BAC">
        <w:rPr>
          <w:rFonts w:ascii="GHEA Grapalat" w:hAnsi="GHEA Grapalat" w:cs="Sylfaen"/>
          <w:bCs/>
          <w:color w:val="000000"/>
          <w:lang w:val="hy-AM"/>
        </w:rPr>
        <w:t xml:space="preserve">» </w:t>
      </w:r>
      <w:r>
        <w:rPr>
          <w:rFonts w:ascii="GHEA Grapalat" w:eastAsia="Calibri" w:hAnsi="GHEA Grapalat" w:cs="GHEA Grapalat"/>
          <w:lang w:val="hy-AM"/>
        </w:rPr>
        <w:t>Հ</w:t>
      </w:r>
      <w:r w:rsidRPr="00074BAC">
        <w:rPr>
          <w:rFonts w:ascii="GHEA Grapalat" w:eastAsia="Calibri" w:hAnsi="GHEA Grapalat" w:cs="GHEA Grapalat"/>
          <w:lang w:val="hy-AM"/>
        </w:rPr>
        <w:t xml:space="preserve">այաստանի </w:t>
      </w:r>
      <w:r>
        <w:rPr>
          <w:rFonts w:ascii="GHEA Grapalat" w:eastAsia="Calibri" w:hAnsi="GHEA Grapalat" w:cs="GHEA Grapalat"/>
          <w:lang w:val="hy-AM"/>
        </w:rPr>
        <w:t>Հ</w:t>
      </w:r>
      <w:r w:rsidRPr="00074BAC">
        <w:rPr>
          <w:rFonts w:ascii="GHEA Grapalat" w:eastAsia="Calibri" w:hAnsi="GHEA Grapalat" w:cs="GHEA Grapalat"/>
          <w:lang w:val="hy-AM"/>
        </w:rPr>
        <w:t>անրապետության կառավարության</w:t>
      </w:r>
      <w:r w:rsidRPr="00074BAC">
        <w:rPr>
          <w:rFonts w:ascii="GHEA Grapalat" w:eastAsia="Calibri" w:hAnsi="GHEA Grapalat" w:cs="GHEA Grapalat"/>
          <w:lang w:val="af-ZA"/>
        </w:rPr>
        <w:t xml:space="preserve"> </w:t>
      </w:r>
      <w:r w:rsidRPr="00074BAC">
        <w:rPr>
          <w:rFonts w:ascii="GHEA Grapalat" w:eastAsia="Calibri" w:hAnsi="GHEA Grapalat" w:cs="GHEA Grapalat"/>
          <w:lang w:val="hy-AM"/>
        </w:rPr>
        <w:t>որոշման նախագծի</w:t>
      </w:r>
      <w:r w:rsidRPr="00CA57E8">
        <w:rPr>
          <w:rFonts w:ascii="GHEA Grapalat" w:hAnsi="GHEA Grapalat" w:cs="GHEA Grapalat"/>
          <w:spacing w:val="-6"/>
          <w:lang w:val="hy-AM"/>
        </w:rPr>
        <w:t xml:space="preserve"> ընդունման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կապակցությամբ այլ</w:t>
      </w:r>
      <w:r>
        <w:rPr>
          <w:rFonts w:ascii="GHEA Grapalat" w:hAnsi="GHEA Grapalat" w:cs="GHEA Grapalat"/>
          <w:color w:val="000000"/>
          <w:lang w:val="hy-AM"/>
        </w:rPr>
        <w:t xml:space="preserve"> նորմատիվ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իրավական ակտերի ընդունման անհրաժեշտություն չկա:</w:t>
      </w:r>
    </w:p>
    <w:p w:rsidR="00AD240C" w:rsidRDefault="00AD240C" w:rsidP="00AD240C">
      <w:pPr>
        <w:rPr>
          <w:rFonts w:ascii="GHEA Grapalat" w:hAnsi="GHEA Grapalat" w:cs="GHEA Grapalat"/>
          <w:color w:val="000000"/>
          <w:lang w:val="hy-AM"/>
        </w:rPr>
      </w:pPr>
    </w:p>
    <w:p w:rsidR="00AD240C" w:rsidRDefault="00AD240C" w:rsidP="00AD240C">
      <w:pPr>
        <w:rPr>
          <w:rFonts w:ascii="GHEA Grapalat" w:hAnsi="GHEA Grapalat" w:cs="GHEA Grapalat"/>
          <w:color w:val="000000"/>
          <w:lang w:val="hy-AM"/>
        </w:rPr>
      </w:pPr>
    </w:p>
    <w:p w:rsidR="00AD240C" w:rsidRDefault="00AD240C" w:rsidP="00AD240C">
      <w:pPr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D240C">
      <w:pPr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D240C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A57E8">
        <w:rPr>
          <w:rFonts w:ascii="GHEA Grapalat" w:hAnsi="GHEA Grapalat" w:cs="GHEA Grapalat"/>
          <w:b/>
          <w:bCs/>
          <w:lang w:val="hy-AM"/>
        </w:rPr>
        <w:t xml:space="preserve">ՏԵՂԵԿԱՆՔ </w:t>
      </w:r>
    </w:p>
    <w:p w:rsidR="00AD240C" w:rsidRPr="00CA57E8" w:rsidRDefault="00AD240C" w:rsidP="00AD240C">
      <w:pPr>
        <w:spacing w:line="276" w:lineRule="auto"/>
        <w:ind w:firstLine="720"/>
        <w:jc w:val="center"/>
        <w:rPr>
          <w:rFonts w:ascii="GHEA Grapalat" w:hAnsi="GHEA Grapalat" w:cs="GHEA Grapalat"/>
          <w:lang w:val="af-ZA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040913" w:rsidRPr="00040913">
        <w:rPr>
          <w:rFonts w:ascii="GHEA Grapalat" w:hAnsi="GHEA Grapalat"/>
          <w:b/>
          <w:lang w:val="hy-AM"/>
        </w:rPr>
        <w:t xml:space="preserve">ՀԱՅԱՍՏԱՆԻ ՀԱՆՐԱՊԵՏՈՒԹՅԱՆ ԿԱՌԱՎԱՐՈՒԹՅԱՆ 2005 ԹՎԱԿԱՆԻ ՕԳՈՍՏՈՍԻ 18-Ի N 2085-Ն ՈՐՈՇՄԱՆ ՄԵՋ ՓՈՓՈԽՈՒԹՅՈՒՆՆԵՐ </w:t>
      </w:r>
      <w:r w:rsidR="004A0B77">
        <w:rPr>
          <w:rFonts w:ascii="GHEA Grapalat" w:hAnsi="GHEA Grapalat"/>
          <w:b/>
          <w:lang w:val="hy-AM"/>
        </w:rPr>
        <w:t>ԵՎ ԼՐԱՑՈՒՄ</w:t>
      </w:r>
      <w:r w:rsidR="00040913" w:rsidRPr="00040913">
        <w:rPr>
          <w:rFonts w:ascii="GHEA Grapalat" w:hAnsi="GHEA Grapalat"/>
          <w:b/>
          <w:lang w:val="hy-AM"/>
        </w:rPr>
        <w:t>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>ՈՐՈՇՄԱՆ ՆԱԽԱԳԾԻ ԸՆԴՈՒՆՄԱՆ</w:t>
      </w:r>
      <w:r w:rsidRPr="00CA57E8">
        <w:rPr>
          <w:rFonts w:ascii="GHEA Grapalat" w:hAnsi="GHEA Grapalat" w:cs="GHEA Grapalat"/>
          <w:b/>
          <w:color w:val="000000"/>
          <w:lang w:val="hy-AM"/>
        </w:rPr>
        <w:t>ԿԱՊԱԿՑՈՒԹՅԱՄԲ ՊԵՏԱԿԱՆ ԿԱՄ ՏԵՂԱԿԱՆ ԻՆՔՆԱԿԱՌԱՎԱՐՄԱՆ ՄԱՐՄՆԻ ԲՅՈՒՋԵՈՒՄ ԾԱԽՍԵՐԻ ԵՎ ԵԿԱՄՈՒՏՆԵՐԻ ԱՎԵԼԱՑՄԱՆ ԿԱՄ ՆՎԱԶԵՑՄԱՆ ՄԱՍԻՆ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240C" w:rsidRPr="00CA57E8" w:rsidRDefault="00AD240C" w:rsidP="00AD240C">
      <w:pPr>
        <w:ind w:firstLine="375"/>
        <w:jc w:val="center"/>
        <w:rPr>
          <w:rFonts w:ascii="GHEA Grapalat" w:hAnsi="GHEA Grapalat" w:cs="GHEA Grapalat"/>
          <w:lang w:val="hy-AM"/>
        </w:rPr>
      </w:pPr>
    </w:p>
    <w:p w:rsidR="00AD240C" w:rsidRPr="00D206D4" w:rsidRDefault="00AD240C" w:rsidP="00AD240C">
      <w:pPr>
        <w:pStyle w:val="BodyText"/>
        <w:spacing w:line="276" w:lineRule="auto"/>
        <w:ind w:left="-35" w:firstLine="41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D9437F" w:rsidRDefault="00AD240C" w:rsidP="00116D96">
      <w:pPr>
        <w:pStyle w:val="BodyText"/>
        <w:ind w:left="-35" w:firstLine="5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D206D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«Հայաստանի Հանրապետության կառավարության 2005 թվականի օգոստոսի 18-ի N 208</w:t>
      </w:r>
      <w:r w:rsidR="00040913" w:rsidRPr="00D206D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5-Ն որոշման մեջ փոփոխություններ</w:t>
      </w:r>
      <w:r w:rsidR="00D206D4" w:rsidRPr="00D206D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և լրացում</w:t>
      </w:r>
      <w:r w:rsidR="00040913" w:rsidRPr="00D206D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Pr="00D206D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կատարելու</w:t>
      </w:r>
      <w:r w:rsidRPr="00AD240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մասին</w:t>
      </w:r>
      <w:r w:rsidRPr="00074BA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» </w:t>
      </w:r>
      <w:r>
        <w:rPr>
          <w:rFonts w:ascii="GHEA Grapalat" w:eastAsia="Calibri" w:hAnsi="GHEA Grapalat" w:cs="GHEA Grapalat"/>
          <w:sz w:val="24"/>
          <w:szCs w:val="24"/>
          <w:lang w:val="hy-AM"/>
        </w:rPr>
        <w:t>Հ</w:t>
      </w:r>
      <w:r w:rsidRPr="00074BAC">
        <w:rPr>
          <w:rFonts w:ascii="GHEA Grapalat" w:eastAsia="Calibri" w:hAnsi="GHEA Grapalat" w:cs="GHEA Grapalat"/>
          <w:sz w:val="24"/>
          <w:szCs w:val="24"/>
          <w:lang w:val="hy-AM"/>
        </w:rPr>
        <w:t xml:space="preserve">այաստանի </w:t>
      </w:r>
      <w:r>
        <w:rPr>
          <w:rFonts w:ascii="GHEA Grapalat" w:eastAsia="Calibri" w:hAnsi="GHEA Grapalat" w:cs="GHEA Grapalat"/>
          <w:sz w:val="24"/>
          <w:szCs w:val="24"/>
          <w:lang w:val="hy-AM"/>
        </w:rPr>
        <w:t>Հ</w:t>
      </w:r>
      <w:r w:rsidRPr="00074BAC">
        <w:rPr>
          <w:rFonts w:ascii="GHEA Grapalat" w:eastAsia="Calibri" w:hAnsi="GHEA Grapalat" w:cs="GHEA Grapalat"/>
          <w:sz w:val="24"/>
          <w:szCs w:val="24"/>
          <w:lang w:val="hy-AM"/>
        </w:rPr>
        <w:t>անրապետության կառավարության</w:t>
      </w:r>
      <w:r w:rsidRPr="00074BAC">
        <w:rPr>
          <w:rFonts w:ascii="GHEA Grapalat" w:eastAsia="Calibri" w:hAnsi="GHEA Grapalat" w:cs="GHEA Grapalat"/>
          <w:sz w:val="24"/>
          <w:szCs w:val="24"/>
          <w:lang w:val="af-ZA"/>
        </w:rPr>
        <w:t xml:space="preserve"> </w:t>
      </w:r>
      <w:r w:rsidRPr="00074BAC">
        <w:rPr>
          <w:rFonts w:ascii="GHEA Grapalat" w:eastAsia="Calibri" w:hAnsi="GHEA Grapalat" w:cs="GHEA Grapalat"/>
          <w:sz w:val="24"/>
          <w:szCs w:val="24"/>
          <w:lang w:val="hy-AM"/>
        </w:rPr>
        <w:t>որոշման նախագծի</w:t>
      </w:r>
      <w:r w:rsidRPr="00CA57E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ընդունման</w:t>
      </w:r>
      <w:r w:rsidRPr="00CA57E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կապակցությամբ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9437F">
        <w:rPr>
          <w:rFonts w:ascii="GHEA Grapalat" w:hAnsi="GHEA Grapalat" w:cs="GHEA Grapalat"/>
          <w:color w:val="000000"/>
          <w:sz w:val="24"/>
          <w:szCs w:val="24"/>
          <w:lang w:val="hy-AM"/>
        </w:rPr>
        <w:t>Տեսչական մարմնի հաստատված բյուջետային հայտում վերոհիշյալ ծախսը արդեն իսկ ներառված է:</w:t>
      </w:r>
    </w:p>
    <w:p w:rsidR="00D9437F" w:rsidRDefault="00D9437F" w:rsidP="00116D96">
      <w:pPr>
        <w:pStyle w:val="BodyText"/>
        <w:ind w:left="-35" w:firstLine="575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D9437F" w:rsidRPr="00CA57E8" w:rsidRDefault="00D9437F" w:rsidP="00116D96">
      <w:pPr>
        <w:pStyle w:val="BodyText"/>
        <w:ind w:left="-35" w:firstLine="575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D240C" w:rsidRPr="00CA57E8" w:rsidRDefault="00AD240C" w:rsidP="00116D96">
      <w:pPr>
        <w:tabs>
          <w:tab w:val="left" w:pos="4004"/>
        </w:tabs>
        <w:spacing w:line="360" w:lineRule="auto"/>
        <w:jc w:val="center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D240C">
      <w:pPr>
        <w:pStyle w:val="CharCharCharCharCharCharCharCharCharCharCharChar"/>
        <w:shd w:val="clear" w:color="auto" w:fill="FFFFFF"/>
        <w:tabs>
          <w:tab w:val="left" w:pos="4004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C55AF" w:rsidRPr="001C29C2" w:rsidRDefault="003C55AF" w:rsidP="003C55AF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sectPr w:rsidR="003C55AF" w:rsidRPr="001C29C2" w:rsidSect="00297F7D">
      <w:pgSz w:w="11907" w:h="16840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D0" w:rsidRDefault="001240D0">
      <w:r>
        <w:separator/>
      </w:r>
    </w:p>
  </w:endnote>
  <w:endnote w:type="continuationSeparator" w:id="0">
    <w:p w:rsidR="001240D0" w:rsidRDefault="0012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D" w:rsidRDefault="00297F7D">
    <w:pPr>
      <w:pStyle w:val="Footer"/>
    </w:pPr>
  </w:p>
  <w:p w:rsidR="00297F7D" w:rsidRDefault="0029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D0" w:rsidRDefault="001240D0">
      <w:r>
        <w:separator/>
      </w:r>
    </w:p>
  </w:footnote>
  <w:footnote w:type="continuationSeparator" w:id="0">
    <w:p w:rsidR="001240D0" w:rsidRDefault="0012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4E2"/>
    <w:multiLevelType w:val="hybridMultilevel"/>
    <w:tmpl w:val="54105554"/>
    <w:lvl w:ilvl="0" w:tplc="5E788978">
      <w:start w:val="4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F"/>
    <w:rsid w:val="00040913"/>
    <w:rsid w:val="00052FB8"/>
    <w:rsid w:val="00060848"/>
    <w:rsid w:val="00076776"/>
    <w:rsid w:val="00091AAF"/>
    <w:rsid w:val="00095DF2"/>
    <w:rsid w:val="000C231C"/>
    <w:rsid w:val="000D4BC5"/>
    <w:rsid w:val="000F1927"/>
    <w:rsid w:val="000F3695"/>
    <w:rsid w:val="00115D76"/>
    <w:rsid w:val="00116D96"/>
    <w:rsid w:val="001174FD"/>
    <w:rsid w:val="001240D0"/>
    <w:rsid w:val="00126803"/>
    <w:rsid w:val="001273D5"/>
    <w:rsid w:val="0013302E"/>
    <w:rsid w:val="0013668E"/>
    <w:rsid w:val="0014380F"/>
    <w:rsid w:val="00153880"/>
    <w:rsid w:val="0017208D"/>
    <w:rsid w:val="001923E7"/>
    <w:rsid w:val="00193B4E"/>
    <w:rsid w:val="00195227"/>
    <w:rsid w:val="001A68BA"/>
    <w:rsid w:val="001C29C2"/>
    <w:rsid w:val="00210E2C"/>
    <w:rsid w:val="00224394"/>
    <w:rsid w:val="00230E3D"/>
    <w:rsid w:val="00244B0C"/>
    <w:rsid w:val="00251621"/>
    <w:rsid w:val="002808D7"/>
    <w:rsid w:val="00282E27"/>
    <w:rsid w:val="00297F7D"/>
    <w:rsid w:val="002E113A"/>
    <w:rsid w:val="002F6F18"/>
    <w:rsid w:val="00317040"/>
    <w:rsid w:val="00320FE0"/>
    <w:rsid w:val="003252B8"/>
    <w:rsid w:val="00334E34"/>
    <w:rsid w:val="003520F1"/>
    <w:rsid w:val="00374B04"/>
    <w:rsid w:val="00375F4C"/>
    <w:rsid w:val="00381015"/>
    <w:rsid w:val="0039077C"/>
    <w:rsid w:val="003967D0"/>
    <w:rsid w:val="003B0975"/>
    <w:rsid w:val="003B60FB"/>
    <w:rsid w:val="003B66EF"/>
    <w:rsid w:val="003C55AF"/>
    <w:rsid w:val="00410B0B"/>
    <w:rsid w:val="00413D58"/>
    <w:rsid w:val="004566E7"/>
    <w:rsid w:val="004661D0"/>
    <w:rsid w:val="0047191A"/>
    <w:rsid w:val="004A0B77"/>
    <w:rsid w:val="004A7043"/>
    <w:rsid w:val="004A7B0F"/>
    <w:rsid w:val="004B1598"/>
    <w:rsid w:val="004C465D"/>
    <w:rsid w:val="004C6E7B"/>
    <w:rsid w:val="004D6110"/>
    <w:rsid w:val="00506B8E"/>
    <w:rsid w:val="00557B0D"/>
    <w:rsid w:val="005B65CE"/>
    <w:rsid w:val="005C1D28"/>
    <w:rsid w:val="005C5724"/>
    <w:rsid w:val="005E79C3"/>
    <w:rsid w:val="0061713C"/>
    <w:rsid w:val="00620D28"/>
    <w:rsid w:val="00630AD8"/>
    <w:rsid w:val="0063623D"/>
    <w:rsid w:val="00647A2C"/>
    <w:rsid w:val="00650FD6"/>
    <w:rsid w:val="006525EA"/>
    <w:rsid w:val="00660121"/>
    <w:rsid w:val="0066082B"/>
    <w:rsid w:val="006654FF"/>
    <w:rsid w:val="00685EC1"/>
    <w:rsid w:val="006B00CF"/>
    <w:rsid w:val="006B223A"/>
    <w:rsid w:val="006C7D6E"/>
    <w:rsid w:val="006F3075"/>
    <w:rsid w:val="00715B4C"/>
    <w:rsid w:val="00750ECD"/>
    <w:rsid w:val="0078429C"/>
    <w:rsid w:val="007E1727"/>
    <w:rsid w:val="00802F0C"/>
    <w:rsid w:val="00806414"/>
    <w:rsid w:val="0082098A"/>
    <w:rsid w:val="0084563F"/>
    <w:rsid w:val="008524B3"/>
    <w:rsid w:val="008719BD"/>
    <w:rsid w:val="00874F71"/>
    <w:rsid w:val="0088489B"/>
    <w:rsid w:val="008A56FF"/>
    <w:rsid w:val="008A6D1A"/>
    <w:rsid w:val="008C2F63"/>
    <w:rsid w:val="008C6A2F"/>
    <w:rsid w:val="008C7742"/>
    <w:rsid w:val="008D34CD"/>
    <w:rsid w:val="008D3766"/>
    <w:rsid w:val="008E3280"/>
    <w:rsid w:val="008F08E3"/>
    <w:rsid w:val="008F5198"/>
    <w:rsid w:val="008F7CF0"/>
    <w:rsid w:val="009301BD"/>
    <w:rsid w:val="00931618"/>
    <w:rsid w:val="00947854"/>
    <w:rsid w:val="00953D33"/>
    <w:rsid w:val="009664E3"/>
    <w:rsid w:val="0097474A"/>
    <w:rsid w:val="00981E3C"/>
    <w:rsid w:val="00997235"/>
    <w:rsid w:val="009C361B"/>
    <w:rsid w:val="009E072F"/>
    <w:rsid w:val="009E1693"/>
    <w:rsid w:val="009E4BDB"/>
    <w:rsid w:val="00A26E20"/>
    <w:rsid w:val="00A436FD"/>
    <w:rsid w:val="00A463E8"/>
    <w:rsid w:val="00A54250"/>
    <w:rsid w:val="00A9624E"/>
    <w:rsid w:val="00AD240C"/>
    <w:rsid w:val="00AD7FA9"/>
    <w:rsid w:val="00B209BE"/>
    <w:rsid w:val="00B62926"/>
    <w:rsid w:val="00B872B9"/>
    <w:rsid w:val="00B94980"/>
    <w:rsid w:val="00B95D43"/>
    <w:rsid w:val="00BC7D8B"/>
    <w:rsid w:val="00BD3C3B"/>
    <w:rsid w:val="00BD7F41"/>
    <w:rsid w:val="00BE44E6"/>
    <w:rsid w:val="00BE7C67"/>
    <w:rsid w:val="00BF3384"/>
    <w:rsid w:val="00BF3DF3"/>
    <w:rsid w:val="00BF4837"/>
    <w:rsid w:val="00BF49F6"/>
    <w:rsid w:val="00BF5AD9"/>
    <w:rsid w:val="00C126EB"/>
    <w:rsid w:val="00C41359"/>
    <w:rsid w:val="00C46FF3"/>
    <w:rsid w:val="00C539CF"/>
    <w:rsid w:val="00C53E2C"/>
    <w:rsid w:val="00C55057"/>
    <w:rsid w:val="00C574B0"/>
    <w:rsid w:val="00C84051"/>
    <w:rsid w:val="00C90474"/>
    <w:rsid w:val="00C9688A"/>
    <w:rsid w:val="00CA690A"/>
    <w:rsid w:val="00CB0B54"/>
    <w:rsid w:val="00CB2CF2"/>
    <w:rsid w:val="00CC6904"/>
    <w:rsid w:val="00CD5953"/>
    <w:rsid w:val="00CE3B83"/>
    <w:rsid w:val="00CF3812"/>
    <w:rsid w:val="00D03A1F"/>
    <w:rsid w:val="00D206D4"/>
    <w:rsid w:val="00D9270F"/>
    <w:rsid w:val="00D9437F"/>
    <w:rsid w:val="00D95A12"/>
    <w:rsid w:val="00DA1E99"/>
    <w:rsid w:val="00DA5F64"/>
    <w:rsid w:val="00DD0835"/>
    <w:rsid w:val="00DD62D8"/>
    <w:rsid w:val="00DE1605"/>
    <w:rsid w:val="00DF21D3"/>
    <w:rsid w:val="00E03A65"/>
    <w:rsid w:val="00E105E6"/>
    <w:rsid w:val="00E10E63"/>
    <w:rsid w:val="00E125E7"/>
    <w:rsid w:val="00E43C2B"/>
    <w:rsid w:val="00E46C0F"/>
    <w:rsid w:val="00E54EE4"/>
    <w:rsid w:val="00E62409"/>
    <w:rsid w:val="00E640B4"/>
    <w:rsid w:val="00E6745D"/>
    <w:rsid w:val="00E70588"/>
    <w:rsid w:val="00E75A5E"/>
    <w:rsid w:val="00E75FC2"/>
    <w:rsid w:val="00E83EF1"/>
    <w:rsid w:val="00EA2A94"/>
    <w:rsid w:val="00EA5A58"/>
    <w:rsid w:val="00EC10EA"/>
    <w:rsid w:val="00EE6A78"/>
    <w:rsid w:val="00EF041D"/>
    <w:rsid w:val="00F061DF"/>
    <w:rsid w:val="00F36C4F"/>
    <w:rsid w:val="00F43094"/>
    <w:rsid w:val="00F50762"/>
    <w:rsid w:val="00F80613"/>
    <w:rsid w:val="00F877D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E9DDD-E57A-4651-B7A6-A83F9C7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D7F4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BD7F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D7F4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D7F4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D7F41"/>
    <w:rPr>
      <w:b/>
      <w:bCs/>
    </w:rPr>
  </w:style>
  <w:style w:type="paragraph" w:styleId="ListParagraph">
    <w:name w:val="List Paragraph"/>
    <w:basedOn w:val="Normal"/>
    <w:uiPriority w:val="34"/>
    <w:qFormat/>
    <w:rsid w:val="00BD7F41"/>
    <w:pPr>
      <w:ind w:left="720"/>
      <w:contextualSpacing/>
    </w:pPr>
  </w:style>
  <w:style w:type="character" w:customStyle="1" w:styleId="apple-converted-space">
    <w:name w:val="apple-converted-space"/>
    <w:rsid w:val="00BD7F41"/>
  </w:style>
  <w:style w:type="paragraph" w:styleId="BalloonText">
    <w:name w:val="Balloon Text"/>
    <w:basedOn w:val="Normal"/>
    <w:link w:val="BalloonTextChar"/>
    <w:uiPriority w:val="99"/>
    <w:semiHidden/>
    <w:unhideWhenUsed/>
    <w:rsid w:val="00193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B4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D240C"/>
    <w:pPr>
      <w:spacing w:line="360" w:lineRule="auto"/>
    </w:pPr>
    <w:rPr>
      <w:rFonts w:ascii="Times Armenian" w:hAnsi="Times Armenian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D240C"/>
    <w:rPr>
      <w:rFonts w:ascii="Times Armenian" w:eastAsia="Times New Roman" w:hAnsi="Times Armenian"/>
      <w:sz w:val="28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D24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2DFDB-C081-4F10-AF0E-963B43AB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 SBHK</dc:creator>
  <cp:keywords>https:/mul2.gov.am/tasks/141687/oneclick/himnavorum.docx?token=13a8ae1fbe6da5a1ae362be7b776fd34</cp:keywords>
  <cp:lastModifiedBy>Suren Semerjyan</cp:lastModifiedBy>
  <cp:revision>23</cp:revision>
  <cp:lastPrinted>2018-01-09T14:16:00Z</cp:lastPrinted>
  <dcterms:created xsi:type="dcterms:W3CDTF">2020-03-11T10:23:00Z</dcterms:created>
  <dcterms:modified xsi:type="dcterms:W3CDTF">2021-01-22T10:18:00Z</dcterms:modified>
</cp:coreProperties>
</file>