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39C04" w14:textId="24090529" w:rsidR="005A09F5" w:rsidRPr="00A40536" w:rsidRDefault="005A09F5" w:rsidP="006F5842">
      <w:pPr>
        <w:ind w:left="1134"/>
        <w:jc w:val="center"/>
        <w:rPr>
          <w:rFonts w:ascii="GHEA Grapalat" w:hAnsi="GHEA Grapalat"/>
          <w:b/>
          <w:lang w:val="hy-AM"/>
        </w:rPr>
      </w:pPr>
      <w:r w:rsidRPr="006F5842">
        <w:rPr>
          <w:rFonts w:ascii="GHEA Grapalat" w:hAnsi="GHEA Grapalat"/>
          <w:b/>
          <w:lang w:val="fr-FR"/>
        </w:rPr>
        <w:t xml:space="preserve">Ա Մ Փ Ո Փ </w:t>
      </w:r>
      <w:r w:rsidR="00A40536">
        <w:rPr>
          <w:rFonts w:ascii="GHEA Grapalat" w:hAnsi="GHEA Grapalat"/>
          <w:b/>
          <w:lang w:val="hy-AM"/>
        </w:rPr>
        <w:t>Ա Թ Ե Ր Թ</w:t>
      </w:r>
    </w:p>
    <w:p w14:paraId="13835ADD" w14:textId="77777777" w:rsidR="006F5842" w:rsidRPr="006F5842" w:rsidRDefault="006F5842" w:rsidP="006F5842">
      <w:pPr>
        <w:ind w:left="1134"/>
        <w:jc w:val="center"/>
        <w:rPr>
          <w:rFonts w:ascii="GHEA Grapalat" w:hAnsi="GHEA Grapalat"/>
          <w:b/>
          <w:lang w:val="fr-FR"/>
        </w:rPr>
      </w:pPr>
    </w:p>
    <w:p w14:paraId="0E9531BA" w14:textId="1D01761E" w:rsidR="005A09F5" w:rsidRPr="00A40536" w:rsidRDefault="00FC7D91" w:rsidP="006F5842">
      <w:pPr>
        <w:ind w:left="1134" w:firstLine="288"/>
        <w:jc w:val="center"/>
        <w:rPr>
          <w:rStyle w:val="Strong"/>
          <w:rFonts w:cs="Sylfaen"/>
          <w:b w:val="0"/>
          <w:bCs w:val="0"/>
          <w:lang w:val="fr-FR"/>
        </w:rPr>
      </w:pPr>
      <w:r>
        <w:rPr>
          <w:rFonts w:ascii="GHEA Grapalat" w:hAnsi="GHEA Grapalat" w:cs="GHEA Grapalat"/>
          <w:b/>
          <w:bCs/>
          <w:color w:val="000000"/>
          <w:spacing w:val="-8"/>
          <w:lang w:val="hy-AM"/>
        </w:rPr>
        <w:t>«</w:t>
      </w:r>
      <w:r>
        <w:rPr>
          <w:rFonts w:ascii="GHEA Grapalat" w:hAnsi="GHEA Grapalat"/>
          <w:b/>
          <w:bCs/>
          <w:lang w:val="hy-AM"/>
        </w:rPr>
        <w:t>Շ</w:t>
      </w:r>
      <w:r w:rsidRPr="00952020">
        <w:rPr>
          <w:rFonts w:ascii="GHEA Grapalat" w:hAnsi="GHEA Grapalat"/>
          <w:b/>
          <w:bCs/>
          <w:lang w:val="hy-AM"/>
        </w:rPr>
        <w:t xml:space="preserve">ԱՀԱԳՈՐԾՈՒՄԻՑ ՀԱՆՎԱԾ ՊԵՏԱԿԱՆ ՍԵՓԱԿԱՆՈՒԹՅՈՒՆ ՀԱՆԴԻՍԱՑՈՂ ՏԻԵԶԵՐԱԿԱՆ ՏԵԽՆԻԿԱՅԻ </w:t>
      </w:r>
      <w:r>
        <w:rPr>
          <w:rFonts w:ascii="GHEA Grapalat" w:hAnsi="GHEA Grapalat"/>
          <w:b/>
          <w:bCs/>
          <w:lang w:val="hy-AM"/>
        </w:rPr>
        <w:t xml:space="preserve">ԵՎ </w:t>
      </w:r>
      <w:r w:rsidRPr="00952020">
        <w:rPr>
          <w:rFonts w:ascii="GHEA Grapalat" w:hAnsi="GHEA Grapalat"/>
          <w:b/>
          <w:bCs/>
          <w:lang w:val="hy-AM"/>
        </w:rPr>
        <w:t>ՕԲՅԵԿՏՆԵՐԻ ՕԳՏԱԳՈՐԾՄԱՆ ԿԱՐԳԸ ՍԱՀՄԱՆԵԼՈՒ ՄԱՍԻՆ</w:t>
      </w:r>
      <w:r>
        <w:rPr>
          <w:rFonts w:ascii="GHEA Grapalat" w:hAnsi="GHEA Grapalat" w:cs="GHEA Grapalat"/>
          <w:b/>
          <w:bCs/>
          <w:color w:val="000000"/>
          <w:spacing w:val="-8"/>
          <w:lang w:val="hy-AM"/>
        </w:rPr>
        <w:t>» ՀՀ ԿԱՌԱՎԱՐՈՒԹՅԱՆ ՈՐՈՇՄԱՆ</w:t>
      </w:r>
      <w:r w:rsidRPr="00A40536">
        <w:rPr>
          <w:rFonts w:ascii="GHEA Grapalat" w:hAnsi="GHEA Grapalat" w:cs="Arial"/>
          <w:b/>
          <w:bCs/>
          <w:lang w:val="hy-AM"/>
        </w:rPr>
        <w:t xml:space="preserve"> ՆԱԽԱԳԾԻ </w:t>
      </w:r>
      <w:r w:rsidRPr="00A40536">
        <w:rPr>
          <w:rFonts w:ascii="GHEA Grapalat" w:hAnsi="GHEA Grapalat" w:cs="Sylfaen"/>
          <w:b/>
          <w:bCs/>
          <w:lang w:val="fr-FR"/>
        </w:rPr>
        <w:t>ԿԱՊԱԿՑՈՒԹՅԱՄԲ ՇԱՀԱԳՐԳԻՌ ԳԵՐԱՏԵՍՉՈՒԹՅՈՒՆՆԵՐԻՑ ՍՏԱՑՎԱԾ ԱՌԱՐԿՈՒԹՅՈՒՆՆԵՐԻ ԵՎ ԱՌԱՋԱՐԿՈՒԹՅՈՒՆՆԵՐԻ ՎԵՐԱԲԵՐՅԱԼ</w:t>
      </w:r>
    </w:p>
    <w:p w14:paraId="0CA1721B" w14:textId="77777777" w:rsidR="005A09F5" w:rsidRPr="00A40536" w:rsidRDefault="005A09F5" w:rsidP="006F5842">
      <w:pPr>
        <w:pStyle w:val="mechtex"/>
        <w:ind w:left="1134"/>
        <w:rPr>
          <w:rFonts w:ascii="GHEA Grapalat" w:hAnsi="GHEA Grapalat" w:cs="Tahoma"/>
          <w:b/>
          <w:bCs/>
          <w:sz w:val="24"/>
        </w:rPr>
      </w:pPr>
    </w:p>
    <w:tbl>
      <w:tblPr>
        <w:tblW w:w="14670" w:type="dxa"/>
        <w:tblInd w:w="1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0"/>
        <w:gridCol w:w="8460"/>
        <w:gridCol w:w="3240"/>
      </w:tblGrid>
      <w:tr w:rsidR="005A09F5" w:rsidRPr="00F61D4A" w14:paraId="42A34C6C" w14:textId="77777777" w:rsidTr="000B59B5">
        <w:tc>
          <w:tcPr>
            <w:tcW w:w="2970" w:type="dxa"/>
            <w:tcBorders>
              <w:top w:val="single" w:sz="4" w:space="0" w:color="000000"/>
              <w:left w:val="single" w:sz="4" w:space="0" w:color="000000"/>
              <w:bottom w:val="single" w:sz="4" w:space="0" w:color="000000"/>
              <w:right w:val="single" w:sz="4" w:space="0" w:color="000000"/>
            </w:tcBorders>
            <w:hideMark/>
          </w:tcPr>
          <w:p w14:paraId="28A33EDE" w14:textId="77777777" w:rsidR="005A09F5" w:rsidRPr="00F61D4A" w:rsidRDefault="005A09F5" w:rsidP="006F5842">
            <w:pPr>
              <w:jc w:val="center"/>
              <w:rPr>
                <w:rFonts w:ascii="GHEA Grapalat" w:hAnsi="GHEA Grapalat" w:cs="Sylfaen"/>
                <w:b/>
                <w:lang w:val="fr-FR"/>
              </w:rPr>
            </w:pPr>
            <w:r w:rsidRPr="00F61D4A">
              <w:rPr>
                <w:rFonts w:ascii="GHEA Grapalat" w:hAnsi="GHEA Grapalat"/>
                <w:b/>
                <w:lang w:val="fr-FR"/>
              </w:rPr>
              <w:t>Առարկության, առաջարկության հեղինակը (գրության ստացման ամսաթիվը, գրության համարը)</w:t>
            </w:r>
          </w:p>
        </w:tc>
        <w:tc>
          <w:tcPr>
            <w:tcW w:w="8460" w:type="dxa"/>
            <w:tcBorders>
              <w:top w:val="single" w:sz="4" w:space="0" w:color="000000"/>
              <w:left w:val="single" w:sz="4" w:space="0" w:color="000000"/>
              <w:bottom w:val="single" w:sz="4" w:space="0" w:color="000000"/>
              <w:right w:val="single" w:sz="4" w:space="0" w:color="000000"/>
            </w:tcBorders>
            <w:hideMark/>
          </w:tcPr>
          <w:p w14:paraId="19AF81F3" w14:textId="77777777" w:rsidR="005A09F5" w:rsidRPr="00F61D4A" w:rsidRDefault="005A09F5" w:rsidP="006F5842">
            <w:pPr>
              <w:jc w:val="center"/>
              <w:rPr>
                <w:rFonts w:ascii="GHEA Grapalat" w:hAnsi="GHEA Grapalat" w:cs="Sylfaen"/>
                <w:b/>
                <w:lang w:val="fr-FR"/>
              </w:rPr>
            </w:pPr>
            <w:r w:rsidRPr="00F61D4A">
              <w:rPr>
                <w:rFonts w:ascii="GHEA Grapalat" w:hAnsi="GHEA Grapalat"/>
                <w:b/>
                <w:lang w:val="fr-FR"/>
              </w:rPr>
              <w:t>Առարկության, առաջարկության բովանդակությունը</w:t>
            </w:r>
          </w:p>
        </w:tc>
        <w:tc>
          <w:tcPr>
            <w:tcW w:w="3240" w:type="dxa"/>
            <w:tcBorders>
              <w:top w:val="single" w:sz="4" w:space="0" w:color="000000"/>
              <w:left w:val="single" w:sz="4" w:space="0" w:color="000000"/>
              <w:bottom w:val="single" w:sz="4" w:space="0" w:color="000000"/>
              <w:right w:val="single" w:sz="4" w:space="0" w:color="000000"/>
            </w:tcBorders>
            <w:hideMark/>
          </w:tcPr>
          <w:p w14:paraId="7D18FCB3" w14:textId="77777777" w:rsidR="005A09F5" w:rsidRPr="00F61D4A" w:rsidRDefault="005A09F5" w:rsidP="006F5842">
            <w:pPr>
              <w:jc w:val="center"/>
              <w:rPr>
                <w:rFonts w:ascii="GHEA Grapalat" w:hAnsi="GHEA Grapalat" w:cs="Sylfaen"/>
                <w:b/>
                <w:lang w:val="fr-FR"/>
              </w:rPr>
            </w:pPr>
            <w:r w:rsidRPr="00F61D4A">
              <w:rPr>
                <w:rFonts w:ascii="GHEA Grapalat" w:hAnsi="GHEA Grapalat"/>
                <w:b/>
                <w:lang w:val="fr-FR"/>
              </w:rPr>
              <w:t>Եզրակացություն</w:t>
            </w:r>
          </w:p>
        </w:tc>
      </w:tr>
      <w:tr w:rsidR="005A09F5" w:rsidRPr="00F61D4A" w14:paraId="5032A13F" w14:textId="77777777" w:rsidTr="000B59B5">
        <w:trPr>
          <w:trHeight w:val="161"/>
        </w:trPr>
        <w:tc>
          <w:tcPr>
            <w:tcW w:w="2970" w:type="dxa"/>
            <w:tcBorders>
              <w:top w:val="single" w:sz="4" w:space="0" w:color="000000"/>
              <w:left w:val="single" w:sz="4" w:space="0" w:color="000000"/>
              <w:bottom w:val="single" w:sz="4" w:space="0" w:color="000000"/>
              <w:right w:val="single" w:sz="4" w:space="0" w:color="000000"/>
            </w:tcBorders>
            <w:hideMark/>
          </w:tcPr>
          <w:p w14:paraId="0DB7AC92" w14:textId="77777777" w:rsidR="005A09F5" w:rsidRPr="00F61D4A" w:rsidRDefault="005A09F5" w:rsidP="006F5842">
            <w:pPr>
              <w:jc w:val="center"/>
              <w:rPr>
                <w:rFonts w:ascii="GHEA Grapalat" w:hAnsi="GHEA Grapalat" w:cs="Sylfaen"/>
                <w:b/>
                <w:lang w:val="fr-FR"/>
              </w:rPr>
            </w:pPr>
            <w:r w:rsidRPr="00F61D4A">
              <w:rPr>
                <w:rFonts w:ascii="GHEA Grapalat" w:hAnsi="GHEA Grapalat" w:cs="Sylfaen"/>
                <w:b/>
                <w:lang w:val="fr-FR"/>
              </w:rPr>
              <w:t>1</w:t>
            </w:r>
          </w:p>
        </w:tc>
        <w:tc>
          <w:tcPr>
            <w:tcW w:w="8460" w:type="dxa"/>
            <w:tcBorders>
              <w:top w:val="single" w:sz="4" w:space="0" w:color="000000"/>
              <w:left w:val="single" w:sz="4" w:space="0" w:color="000000"/>
              <w:bottom w:val="single" w:sz="4" w:space="0" w:color="000000"/>
              <w:right w:val="single" w:sz="4" w:space="0" w:color="000000"/>
            </w:tcBorders>
            <w:hideMark/>
          </w:tcPr>
          <w:p w14:paraId="5A640EA4" w14:textId="77777777" w:rsidR="005A09F5" w:rsidRPr="00F61D4A" w:rsidRDefault="005A09F5" w:rsidP="006F5842">
            <w:pPr>
              <w:jc w:val="center"/>
              <w:rPr>
                <w:rFonts w:ascii="GHEA Grapalat" w:hAnsi="GHEA Grapalat" w:cs="Sylfaen"/>
                <w:b/>
                <w:lang w:val="fr-FR"/>
              </w:rPr>
            </w:pPr>
            <w:r w:rsidRPr="00F61D4A">
              <w:rPr>
                <w:rFonts w:ascii="GHEA Grapalat" w:hAnsi="GHEA Grapalat" w:cs="Sylfaen"/>
                <w:b/>
                <w:lang w:val="fr-FR"/>
              </w:rPr>
              <w:t>2</w:t>
            </w:r>
          </w:p>
        </w:tc>
        <w:tc>
          <w:tcPr>
            <w:tcW w:w="3240" w:type="dxa"/>
            <w:tcBorders>
              <w:top w:val="single" w:sz="4" w:space="0" w:color="000000"/>
              <w:left w:val="single" w:sz="4" w:space="0" w:color="000000"/>
              <w:bottom w:val="single" w:sz="4" w:space="0" w:color="000000"/>
              <w:right w:val="single" w:sz="4" w:space="0" w:color="000000"/>
            </w:tcBorders>
            <w:hideMark/>
          </w:tcPr>
          <w:p w14:paraId="4B928CDC" w14:textId="77777777" w:rsidR="005A09F5" w:rsidRPr="00F61D4A" w:rsidRDefault="005A09F5" w:rsidP="006F5842">
            <w:pPr>
              <w:jc w:val="center"/>
              <w:rPr>
                <w:rFonts w:ascii="GHEA Grapalat" w:hAnsi="GHEA Grapalat" w:cs="Sylfaen"/>
                <w:b/>
                <w:lang w:val="fr-FR"/>
              </w:rPr>
            </w:pPr>
            <w:r w:rsidRPr="00F61D4A">
              <w:rPr>
                <w:rFonts w:ascii="GHEA Grapalat" w:hAnsi="GHEA Grapalat" w:cs="Sylfaen"/>
                <w:b/>
                <w:lang w:val="fr-FR"/>
              </w:rPr>
              <w:t>3</w:t>
            </w:r>
          </w:p>
        </w:tc>
      </w:tr>
      <w:tr w:rsidR="005A09F5" w:rsidRPr="00F61D4A" w14:paraId="1DE36D8E" w14:textId="77777777" w:rsidTr="000B59B5">
        <w:trPr>
          <w:trHeight w:val="215"/>
        </w:trPr>
        <w:tc>
          <w:tcPr>
            <w:tcW w:w="2970" w:type="dxa"/>
            <w:tcBorders>
              <w:top w:val="single" w:sz="4" w:space="0" w:color="000000"/>
              <w:left w:val="single" w:sz="4" w:space="0" w:color="000000"/>
              <w:bottom w:val="single" w:sz="4" w:space="0" w:color="000000"/>
              <w:right w:val="single" w:sz="4" w:space="0" w:color="000000"/>
            </w:tcBorders>
          </w:tcPr>
          <w:p w14:paraId="21232E3C" w14:textId="70292C79" w:rsidR="00FC7D91" w:rsidRPr="0033138A" w:rsidRDefault="00FC7D91" w:rsidP="00FC7D91">
            <w:pPr>
              <w:jc w:val="center"/>
              <w:rPr>
                <w:rFonts w:ascii="GHEA Grapalat" w:hAnsi="GHEA Grapalat" w:cs="Sylfaen"/>
                <w:b/>
                <w:noProof/>
                <w:lang w:val="hy-AM"/>
              </w:rPr>
            </w:pPr>
            <w:r w:rsidRPr="0033138A">
              <w:rPr>
                <w:rFonts w:ascii="GHEA Grapalat" w:hAnsi="GHEA Grapalat" w:cs="Sylfaen"/>
                <w:b/>
                <w:noProof/>
                <w:lang w:val="hy-AM"/>
              </w:rPr>
              <w:t>ՀՀ</w:t>
            </w:r>
            <w:r w:rsidR="00F61D4A" w:rsidRPr="0033138A">
              <w:rPr>
                <w:rFonts w:ascii="GHEA Grapalat" w:hAnsi="GHEA Grapalat" w:cs="Sylfaen"/>
                <w:b/>
                <w:noProof/>
                <w:lang w:val="hy-AM"/>
              </w:rPr>
              <w:t xml:space="preserve"> տարածքային</w:t>
            </w:r>
          </w:p>
          <w:p w14:paraId="5DB166AC" w14:textId="4CC60C07" w:rsidR="00FC7D91" w:rsidRPr="0033138A" w:rsidRDefault="00FC7D91" w:rsidP="00FC7D91">
            <w:pPr>
              <w:jc w:val="center"/>
              <w:rPr>
                <w:rFonts w:ascii="GHEA Grapalat" w:hAnsi="GHEA Grapalat" w:cs="Sylfaen"/>
                <w:b/>
                <w:noProof/>
                <w:lang w:val="hy-AM"/>
              </w:rPr>
            </w:pPr>
            <w:r w:rsidRPr="0033138A">
              <w:rPr>
                <w:rFonts w:ascii="GHEA Grapalat" w:hAnsi="GHEA Grapalat" w:cs="Sylfaen"/>
                <w:b/>
                <w:noProof/>
                <w:lang w:val="hy-AM"/>
              </w:rPr>
              <w:t>կառավարման</w:t>
            </w:r>
            <w:r w:rsidRPr="0033138A">
              <w:rPr>
                <w:rFonts w:ascii="GHEA Grapalat" w:hAnsi="GHEA Grapalat" w:cs="Arial Armenian"/>
                <w:b/>
                <w:noProof/>
                <w:lang w:val="hy-AM"/>
              </w:rPr>
              <w:t xml:space="preserve"> և ենթակառուցվածքների </w:t>
            </w:r>
            <w:r w:rsidRPr="0033138A">
              <w:rPr>
                <w:rFonts w:ascii="GHEA Grapalat" w:hAnsi="GHEA Grapalat" w:cs="Sylfaen"/>
                <w:b/>
                <w:noProof/>
                <w:lang w:val="hy-AM"/>
              </w:rPr>
              <w:t>նախարար</w:t>
            </w:r>
          </w:p>
          <w:p w14:paraId="4CB3FEA4" w14:textId="769DB73D" w:rsidR="00F61D4A" w:rsidRPr="0033138A" w:rsidRDefault="00F61D4A" w:rsidP="00FC7D91">
            <w:pPr>
              <w:jc w:val="center"/>
              <w:rPr>
                <w:rFonts w:ascii="GHEA Grapalat" w:hAnsi="GHEA Grapalat"/>
                <w:b/>
                <w:noProof/>
                <w:lang w:val="hy-AM"/>
              </w:rPr>
            </w:pPr>
            <w:r w:rsidRPr="0033138A">
              <w:rPr>
                <w:rFonts w:ascii="GHEA Grapalat" w:hAnsi="GHEA Grapalat"/>
                <w:b/>
                <w:noProof/>
                <w:lang w:val="hy-AM"/>
              </w:rPr>
              <w:t>/ՍՊ/29.1/30997-2020,</w:t>
            </w:r>
          </w:p>
          <w:p w14:paraId="0C912147" w14:textId="4AB34689" w:rsidR="00D35D6E" w:rsidRPr="0033138A" w:rsidRDefault="00F61D4A" w:rsidP="00F61D4A">
            <w:pPr>
              <w:jc w:val="center"/>
              <w:rPr>
                <w:rFonts w:ascii="GHEA Grapalat" w:hAnsi="GHEA Grapalat"/>
                <w:b/>
                <w:lang w:val="hy-AM"/>
              </w:rPr>
            </w:pPr>
            <w:r w:rsidRPr="0033138A">
              <w:rPr>
                <w:rFonts w:ascii="GHEA Grapalat" w:hAnsi="GHEA Grapalat"/>
                <w:b/>
                <w:noProof/>
                <w:lang w:val="hy-AM"/>
              </w:rPr>
              <w:t>09</w:t>
            </w:r>
            <w:r w:rsidRPr="0033138A">
              <w:rPr>
                <w:rFonts w:ascii="Times New Roman" w:hAnsi="Times New Roman"/>
                <w:b/>
                <w:noProof/>
                <w:lang w:val="hy-AM"/>
              </w:rPr>
              <w:t>․</w:t>
            </w:r>
            <w:r w:rsidRPr="0033138A">
              <w:rPr>
                <w:rFonts w:ascii="GHEA Grapalat" w:hAnsi="GHEA Grapalat"/>
                <w:b/>
                <w:noProof/>
                <w:lang w:val="hy-AM"/>
              </w:rPr>
              <w:t>11</w:t>
            </w:r>
            <w:r w:rsidRPr="0033138A">
              <w:rPr>
                <w:rFonts w:ascii="Times New Roman" w:hAnsi="Times New Roman"/>
                <w:b/>
                <w:noProof/>
                <w:lang w:val="hy-AM"/>
              </w:rPr>
              <w:t>․</w:t>
            </w:r>
            <w:r w:rsidRPr="0033138A">
              <w:rPr>
                <w:rFonts w:ascii="GHEA Grapalat" w:hAnsi="GHEA Grapalat"/>
                <w:b/>
                <w:noProof/>
                <w:lang w:val="hy-AM"/>
              </w:rPr>
              <w:t>2020/</w:t>
            </w:r>
          </w:p>
        </w:tc>
        <w:tc>
          <w:tcPr>
            <w:tcW w:w="8460" w:type="dxa"/>
            <w:tcBorders>
              <w:top w:val="single" w:sz="4" w:space="0" w:color="000000"/>
              <w:left w:val="single" w:sz="4" w:space="0" w:color="000000"/>
              <w:bottom w:val="single" w:sz="4" w:space="0" w:color="000000"/>
              <w:right w:val="single" w:sz="4" w:space="0" w:color="000000"/>
            </w:tcBorders>
          </w:tcPr>
          <w:p w14:paraId="36FDCD3F" w14:textId="20C8CD8C" w:rsidR="00361C47" w:rsidRPr="00F61D4A" w:rsidRDefault="00FC7D91" w:rsidP="00FC7D91">
            <w:pPr>
              <w:ind w:firstLine="436"/>
              <w:jc w:val="both"/>
              <w:rPr>
                <w:rFonts w:ascii="GHEA Grapalat" w:hAnsi="GHEA Grapalat" w:cs="Sylfaen"/>
                <w:lang w:val="hy-AM" w:eastAsia="en-US"/>
              </w:rPr>
            </w:pPr>
            <w:r w:rsidRPr="00F61D4A">
              <w:rPr>
                <w:rFonts w:ascii="GHEA Grapalat" w:hAnsi="GHEA Grapalat"/>
                <w:noProof/>
                <w:lang w:val="hy-AM"/>
              </w:rPr>
              <w:t>Տեղեկացնում ենք, որ «Շահագործումից հանված պետական սեփականություն հանդիսացող տիեզերական տեխնիկայի և օբյեկտների օգտագործման կարգը սահմանելու մասին» ՀՀ կառավարության որոշման նախագծի վերաբերյալ ՀՀ տարածքային կառավարման և ենթակառուցվածքների նախարարությունը դիտողություններ և առաջարկություններ չունի:</w:t>
            </w:r>
          </w:p>
        </w:tc>
        <w:tc>
          <w:tcPr>
            <w:tcW w:w="3240" w:type="dxa"/>
            <w:tcBorders>
              <w:top w:val="single" w:sz="4" w:space="0" w:color="000000"/>
              <w:left w:val="single" w:sz="4" w:space="0" w:color="000000"/>
              <w:bottom w:val="single" w:sz="4" w:space="0" w:color="000000"/>
              <w:right w:val="single" w:sz="4" w:space="0" w:color="000000"/>
            </w:tcBorders>
          </w:tcPr>
          <w:p w14:paraId="1B129E7B" w14:textId="3D1EF37B" w:rsidR="00F61D4A" w:rsidRPr="00F61D4A" w:rsidRDefault="00F61D4A" w:rsidP="00F61D4A">
            <w:pPr>
              <w:jc w:val="center"/>
              <w:rPr>
                <w:rFonts w:ascii="GHEA Grapalat" w:hAnsi="GHEA Grapalat"/>
                <w:lang w:val="hy-AM"/>
              </w:rPr>
            </w:pPr>
            <w:r w:rsidRPr="00F61D4A">
              <w:rPr>
                <w:rFonts w:ascii="GHEA Grapalat" w:hAnsi="GHEA Grapalat"/>
                <w:lang w:val="hy-AM"/>
              </w:rPr>
              <w:t>Ընդունվել է ի գիտություն։</w:t>
            </w:r>
          </w:p>
          <w:p w14:paraId="5AA598CA" w14:textId="50BBBCBF" w:rsidR="00E66359" w:rsidRPr="00F61D4A" w:rsidRDefault="00E66359" w:rsidP="00CD5FF5">
            <w:pPr>
              <w:shd w:val="clear" w:color="auto" w:fill="FFFFFF"/>
              <w:jc w:val="center"/>
              <w:rPr>
                <w:rFonts w:ascii="GHEA Grapalat" w:hAnsi="GHEA Grapalat"/>
                <w:lang w:val="hy-AM"/>
              </w:rPr>
            </w:pPr>
          </w:p>
        </w:tc>
      </w:tr>
      <w:tr w:rsidR="00A97F7F" w:rsidRPr="000B59B5" w14:paraId="2B7BFB81" w14:textId="77777777" w:rsidTr="000B59B5">
        <w:trPr>
          <w:trHeight w:val="215"/>
        </w:trPr>
        <w:tc>
          <w:tcPr>
            <w:tcW w:w="2970" w:type="dxa"/>
            <w:tcBorders>
              <w:top w:val="single" w:sz="4" w:space="0" w:color="000000"/>
              <w:left w:val="single" w:sz="4" w:space="0" w:color="000000"/>
              <w:bottom w:val="single" w:sz="4" w:space="0" w:color="000000"/>
              <w:right w:val="single" w:sz="4" w:space="0" w:color="000000"/>
            </w:tcBorders>
          </w:tcPr>
          <w:p w14:paraId="5A2306CB" w14:textId="77777777" w:rsidR="0070411B" w:rsidRPr="0033138A" w:rsidRDefault="00FC7D91" w:rsidP="002E1FB6">
            <w:pPr>
              <w:jc w:val="center"/>
              <w:rPr>
                <w:rFonts w:ascii="GHEA Grapalat" w:hAnsi="GHEA Grapalat"/>
                <w:b/>
                <w:lang w:val="hy-AM"/>
              </w:rPr>
            </w:pPr>
            <w:r w:rsidRPr="0033138A">
              <w:rPr>
                <w:rFonts w:ascii="GHEA Grapalat" w:hAnsi="GHEA Grapalat"/>
                <w:b/>
                <w:lang w:val="hy-AM"/>
              </w:rPr>
              <w:t>ՀՀ ֆինանսների նախարարություն</w:t>
            </w:r>
          </w:p>
          <w:p w14:paraId="20B32396" w14:textId="77777777" w:rsidR="00F61D4A" w:rsidRPr="0033138A" w:rsidRDefault="00F61D4A" w:rsidP="002E1FB6">
            <w:pPr>
              <w:jc w:val="center"/>
              <w:rPr>
                <w:rFonts w:ascii="GHEA Grapalat" w:hAnsi="GHEA Grapalat"/>
                <w:b/>
                <w:lang w:val="hy-AM"/>
              </w:rPr>
            </w:pPr>
            <w:r w:rsidRPr="0033138A">
              <w:rPr>
                <w:rFonts w:ascii="GHEA Grapalat" w:hAnsi="GHEA Grapalat"/>
                <w:b/>
                <w:lang w:val="hy-AM"/>
              </w:rPr>
              <w:t>/01/11-1/16775-2020,</w:t>
            </w:r>
          </w:p>
          <w:p w14:paraId="599FA37C" w14:textId="0507F856" w:rsidR="00F61D4A" w:rsidRPr="0033138A" w:rsidRDefault="00F61D4A" w:rsidP="002E1FB6">
            <w:pPr>
              <w:jc w:val="center"/>
              <w:rPr>
                <w:rFonts w:ascii="Cambria Math" w:hAnsi="Cambria Math"/>
                <w:b/>
                <w:lang w:val="hy-AM"/>
              </w:rPr>
            </w:pPr>
            <w:r w:rsidRPr="0033138A">
              <w:rPr>
                <w:rFonts w:ascii="GHEA Grapalat" w:hAnsi="GHEA Grapalat"/>
                <w:b/>
                <w:lang w:val="hy-AM"/>
              </w:rPr>
              <w:t>10</w:t>
            </w:r>
            <w:r w:rsidRPr="0033138A">
              <w:rPr>
                <w:rFonts w:ascii="Times New Roman" w:hAnsi="Times New Roman"/>
                <w:b/>
                <w:lang w:val="hy-AM"/>
              </w:rPr>
              <w:t>․</w:t>
            </w:r>
            <w:r w:rsidRPr="0033138A">
              <w:rPr>
                <w:rFonts w:ascii="GHEA Grapalat" w:hAnsi="GHEA Grapalat"/>
                <w:b/>
                <w:lang w:val="hy-AM"/>
              </w:rPr>
              <w:t>11</w:t>
            </w:r>
            <w:r w:rsidRPr="0033138A">
              <w:rPr>
                <w:rFonts w:ascii="Times New Roman" w:hAnsi="Times New Roman"/>
                <w:b/>
                <w:lang w:val="hy-AM"/>
              </w:rPr>
              <w:t>․</w:t>
            </w:r>
            <w:r w:rsidRPr="0033138A">
              <w:rPr>
                <w:rFonts w:ascii="GHEA Grapalat" w:hAnsi="GHEA Grapalat"/>
                <w:b/>
                <w:lang w:val="hy-AM"/>
              </w:rPr>
              <w:t>2020թ</w:t>
            </w:r>
            <w:r w:rsidRPr="0033138A">
              <w:rPr>
                <w:rFonts w:ascii="Times New Roman" w:hAnsi="Times New Roman"/>
                <w:b/>
                <w:lang w:val="hy-AM"/>
              </w:rPr>
              <w:t>․</w:t>
            </w:r>
            <w:r w:rsidRPr="0033138A">
              <w:rPr>
                <w:rFonts w:ascii="GHEA Grapalat" w:hAnsi="GHEA Grapalat"/>
                <w:b/>
                <w:lang w:val="hy-AM"/>
              </w:rPr>
              <w:t>/</w:t>
            </w:r>
          </w:p>
        </w:tc>
        <w:tc>
          <w:tcPr>
            <w:tcW w:w="8460" w:type="dxa"/>
            <w:tcBorders>
              <w:top w:val="single" w:sz="4" w:space="0" w:color="000000"/>
              <w:left w:val="single" w:sz="4" w:space="0" w:color="000000"/>
              <w:bottom w:val="single" w:sz="4" w:space="0" w:color="000000"/>
              <w:right w:val="single" w:sz="4" w:space="0" w:color="000000"/>
            </w:tcBorders>
          </w:tcPr>
          <w:p w14:paraId="7D47644F" w14:textId="4C13A179" w:rsidR="00FC7D91" w:rsidRPr="00F61D4A" w:rsidRDefault="00FC7D91" w:rsidP="00FC7D91">
            <w:pPr>
              <w:tabs>
                <w:tab w:val="left" w:pos="0"/>
              </w:tabs>
              <w:ind w:right="-15" w:firstLine="432"/>
              <w:jc w:val="both"/>
              <w:rPr>
                <w:rFonts w:ascii="GHEA Grapalat" w:hAnsi="GHEA Grapalat"/>
                <w:lang w:val="hy-AM"/>
              </w:rPr>
            </w:pPr>
            <w:r w:rsidRPr="00F61D4A">
              <w:rPr>
                <w:rFonts w:ascii="GHEA Grapalat" w:hAnsi="GHEA Grapalat" w:cs="Sylfaen"/>
                <w:lang w:val="hy-AM"/>
              </w:rPr>
              <w:t xml:space="preserve">ՀՀ ֆինանսների նախարարությունն ուսումնասիրել է </w:t>
            </w:r>
            <w:r w:rsidRPr="00F61D4A">
              <w:rPr>
                <w:rFonts w:ascii="GHEA Grapalat" w:hAnsi="GHEA Grapalat" w:cs="GHEA Grapalat"/>
                <w:color w:val="000000"/>
                <w:spacing w:val="-8"/>
                <w:lang w:val="hy-AM"/>
              </w:rPr>
              <w:t>«</w:t>
            </w:r>
            <w:r w:rsidRPr="00F61D4A">
              <w:rPr>
                <w:rFonts w:ascii="GHEA Grapalat" w:hAnsi="GHEA Grapalat"/>
                <w:lang w:val="hy-AM"/>
              </w:rPr>
              <w:t>Շահագործումից հանված պետական սեփականություն հանդիսացող տիեզերական տեխնիկայի և օբյեկտների օգտագործման կարգը սահմանելու մասին</w:t>
            </w:r>
            <w:r w:rsidRPr="00F61D4A">
              <w:rPr>
                <w:rFonts w:ascii="GHEA Grapalat" w:hAnsi="GHEA Grapalat" w:cs="GHEA Grapalat"/>
                <w:color w:val="000000"/>
                <w:spacing w:val="-8"/>
                <w:lang w:val="hy-AM"/>
              </w:rPr>
              <w:t>»</w:t>
            </w:r>
            <w:r w:rsidRPr="00F61D4A">
              <w:rPr>
                <w:rFonts w:ascii="GHEA Grapalat" w:hAnsi="GHEA Grapalat" w:cs="Arial"/>
                <w:lang w:val="hy-AM"/>
              </w:rPr>
              <w:t xml:space="preserve"> </w:t>
            </w:r>
            <w:r w:rsidRPr="00F61D4A">
              <w:rPr>
                <w:rFonts w:ascii="GHEA Grapalat" w:hAnsi="GHEA Grapalat"/>
                <w:lang w:val="hy-AM"/>
              </w:rPr>
              <w:t xml:space="preserve">ՀՀ կառավարության որոշման </w:t>
            </w:r>
            <w:r w:rsidRPr="00F61D4A">
              <w:rPr>
                <w:rFonts w:ascii="GHEA Grapalat" w:hAnsi="GHEA Grapalat" w:cs="Arial"/>
                <w:lang w:val="hy-AM"/>
              </w:rPr>
              <w:t>նախագիծը</w:t>
            </w:r>
            <w:r w:rsidRPr="00F61D4A">
              <w:rPr>
                <w:rFonts w:ascii="GHEA Grapalat" w:hAnsi="GHEA Grapalat"/>
                <w:lang w:val="hy-AM"/>
              </w:rPr>
              <w:t xml:space="preserve"> և հայտնում է հետևյալը.</w:t>
            </w:r>
          </w:p>
          <w:p w14:paraId="36E030AC" w14:textId="77777777" w:rsidR="00FC7D91" w:rsidRPr="00F61D4A" w:rsidRDefault="00FC7D91" w:rsidP="00FC7D91">
            <w:pPr>
              <w:tabs>
                <w:tab w:val="left" w:pos="0"/>
              </w:tabs>
              <w:ind w:right="-15" w:firstLine="436"/>
              <w:jc w:val="both"/>
              <w:rPr>
                <w:rFonts w:ascii="GHEA Grapalat" w:hAnsi="GHEA Grapalat"/>
                <w:lang w:val="hy-AM"/>
              </w:rPr>
            </w:pPr>
            <w:r w:rsidRPr="00F61D4A">
              <w:rPr>
                <w:rFonts w:ascii="GHEA Grapalat" w:hAnsi="GHEA Grapalat"/>
                <w:lang w:val="hy-AM"/>
              </w:rPr>
              <w:t>Նախագծով հաստատվող հավելվածի 2-րդ կետի համաձայն՝ պետական սեփականություն հանդիսացող տիեզերական տեխնիկան և օբյեկտները շահագործումից հանվում են ՀՀ ֆինանսների և էկոնոմիկայի նախարարի 2007 թվականի հոկտեմբերի 31-ի թիվ 787-Ն հրամանի համաձայն:</w:t>
            </w:r>
          </w:p>
          <w:p w14:paraId="51B807A2" w14:textId="77777777" w:rsidR="00FC7D91" w:rsidRPr="00F61D4A" w:rsidRDefault="00FC7D91" w:rsidP="00FC7D91">
            <w:pPr>
              <w:tabs>
                <w:tab w:val="left" w:pos="0"/>
              </w:tabs>
              <w:ind w:right="-15" w:firstLine="436"/>
              <w:jc w:val="both"/>
              <w:rPr>
                <w:rFonts w:ascii="GHEA Grapalat" w:hAnsi="GHEA Grapalat"/>
                <w:lang w:val="hy-AM"/>
              </w:rPr>
            </w:pPr>
            <w:r w:rsidRPr="00F61D4A">
              <w:rPr>
                <w:rFonts w:ascii="GHEA Grapalat" w:hAnsi="GHEA Grapalat"/>
                <w:lang w:val="hy-AM"/>
              </w:rPr>
              <w:t xml:space="preserve">Այս կապակցությամբ հայտնում ենք, որ ՀՀ ֆինանսների և էկոնոմիկայի նախարարի 2007 թվականի հոկտեմբերի 31-ի թիվ 787-Ն հրամանով սահմանվում է Հայաստանի Հանրապետությունում պետական կառավարչական հիմնարկների, պետական հիմնարկների, պետական ոչ </w:t>
            </w:r>
            <w:r w:rsidRPr="00F61D4A">
              <w:rPr>
                <w:rFonts w:ascii="GHEA Grapalat" w:hAnsi="GHEA Grapalat"/>
                <w:lang w:val="hy-AM"/>
              </w:rPr>
              <w:lastRenderedPageBreak/>
              <w:t xml:space="preserve">առևտրային կազմակերպություն-ների լրիվ մաշված գույքի </w:t>
            </w:r>
            <w:r w:rsidRPr="00F61D4A">
              <w:rPr>
                <w:rFonts w:ascii="GHEA Grapalat" w:hAnsi="GHEA Grapalat"/>
                <w:b/>
                <w:i/>
                <w:u w:val="single"/>
                <w:lang w:val="hy-AM"/>
              </w:rPr>
              <w:t>դուրսգրման</w:t>
            </w:r>
            <w:r w:rsidRPr="00F61D4A">
              <w:rPr>
                <w:rFonts w:ascii="GHEA Grapalat" w:hAnsi="GHEA Grapalat"/>
                <w:lang w:val="hy-AM"/>
              </w:rPr>
              <w:t xml:space="preserve"> կարգը (այսուհետ՝ Կարգ):</w:t>
            </w:r>
          </w:p>
          <w:p w14:paraId="1C09A0D4" w14:textId="77777777" w:rsidR="00FC7D91" w:rsidRPr="00F61D4A" w:rsidRDefault="00FC7D91" w:rsidP="00FC7D91">
            <w:pPr>
              <w:tabs>
                <w:tab w:val="left" w:pos="0"/>
              </w:tabs>
              <w:ind w:right="-15" w:firstLine="436"/>
              <w:jc w:val="both"/>
              <w:rPr>
                <w:rFonts w:ascii="GHEA Grapalat" w:hAnsi="GHEA Grapalat"/>
                <w:lang w:val="hy-AM"/>
              </w:rPr>
            </w:pPr>
            <w:r w:rsidRPr="00F61D4A">
              <w:rPr>
                <w:rFonts w:ascii="GHEA Grapalat" w:hAnsi="GHEA Grapalat"/>
                <w:lang w:val="hy-AM"/>
              </w:rPr>
              <w:t>Միաժամանակ, հայտնում ենք, որ տիեզերական տեխնիկայի և օբյեկտների շահագործումից հանված լինելու հանգամանքը չի կարող վկայել դրանց լրիվ մաշված և, հետևաբար, դուրսգրման ենթակա լինելու վերաբերյալ, քանի որ ակտիվները կարող են չշահագործվել, օրինակ, երբ գտնվում են պարապուրդի մեջ կամ հանվել են օգտագործումից: Ավելին, ՀՀ ֆինանսների նախարարի 2014 թվականի հոկտեմբերի 24-ի թիվ 725-Ն հրամանով հաստատված՝ ՀՀ հանրային հատվածի հաշվապահական հաշվառման ստանդարտի «Հիմնական միջոցներ» 11-րդ բաժնի 11.40-րդ պարագրաֆի համաձայն՝ անհրաժեշտ է շարունակել այդ հիմնական միջոցների գծով մաշվածություն հաշվարկելը։</w:t>
            </w:r>
          </w:p>
          <w:p w14:paraId="386BA9BA" w14:textId="77777777" w:rsidR="00FC7D91" w:rsidRPr="00C63565" w:rsidRDefault="00FC7D91" w:rsidP="00FC7D91">
            <w:pPr>
              <w:tabs>
                <w:tab w:val="left" w:pos="0"/>
              </w:tabs>
              <w:ind w:right="-15" w:firstLine="436"/>
              <w:jc w:val="both"/>
              <w:rPr>
                <w:rFonts w:ascii="GHEA Grapalat" w:hAnsi="GHEA Grapalat"/>
                <w:lang w:val="hy-AM"/>
              </w:rPr>
            </w:pPr>
            <w:r w:rsidRPr="00C63565">
              <w:rPr>
                <w:rFonts w:ascii="GHEA Grapalat" w:hAnsi="GHEA Grapalat"/>
                <w:lang w:val="hy-AM"/>
              </w:rPr>
              <w:t>Հարկ է նկատի ունենալ նաև, որ Կարգի 3-րդ կետով նախատեսված են գույքը լրիվ մաշված համարելու հիմքերը, մինչդեռ, օրինակ՝ Նախագծի հավելվածի 5-րդ կետի 5-րդ ենթակետով նախատեսված՝ շահագործումից հանելու հիմքը Կարգի վերը նշված կետով նախատեսված չէ և չի կարող գույքի դուրսգրման հիմք հանդիսանալ։</w:t>
            </w:r>
          </w:p>
          <w:p w14:paraId="5C4FB1F3" w14:textId="544EF738" w:rsidR="00A97F7F" w:rsidRPr="00F61D4A" w:rsidRDefault="00FC7D91" w:rsidP="00C77C1E">
            <w:pPr>
              <w:tabs>
                <w:tab w:val="left" w:pos="0"/>
              </w:tabs>
              <w:ind w:right="-15" w:firstLine="436"/>
              <w:jc w:val="both"/>
              <w:rPr>
                <w:rFonts w:ascii="GHEA Grapalat" w:hAnsi="GHEA Grapalat"/>
                <w:lang w:val="hy-AM"/>
              </w:rPr>
            </w:pPr>
            <w:r w:rsidRPr="00F61D4A">
              <w:rPr>
                <w:rFonts w:ascii="GHEA Grapalat" w:hAnsi="GHEA Grapalat"/>
                <w:lang w:val="hy-AM"/>
              </w:rPr>
              <w:t>Հաշվի առնելով վերոգրյալը՝ հայտնում ենք, որ ՀՀ ֆինանսների և էկոնոմիկայի նախարարի 2007 թվականի հոկտեմբերի 31-ի թիվ 787-Ն հրամանով նախատեսված է ՀՀ</w:t>
            </w:r>
            <w:r w:rsidRPr="00F61D4A">
              <w:rPr>
                <w:rFonts w:ascii="GHEA Grapalat" w:hAnsi="GHEA Grapalat"/>
                <w:lang w:val="hy-AM"/>
              </w:rPr>
              <w:noBreakHyphen/>
              <w:t>ում պետական կառավարչական հիմնարկների, պետական հիմնարկների, պետական ոչ առևտրային կազմակերպությունների լրիվ մաշված (օգտագործման համար ոչ պիտանի) գույքի դուրսգրման համար: Մինչդեռ, պետական սեփականություն հանդիսացող գույքը շահագործումից հանելու հետ կապված հարաբերությունների կարգավորումներ Կարգով նախատեսված չեն, հետևաբար, առաջարկում ենք Նախագծի հավելվածի 2-րդ կետը հանել։</w:t>
            </w:r>
          </w:p>
        </w:tc>
        <w:tc>
          <w:tcPr>
            <w:tcW w:w="3240" w:type="dxa"/>
            <w:tcBorders>
              <w:top w:val="single" w:sz="4" w:space="0" w:color="000000"/>
              <w:left w:val="single" w:sz="4" w:space="0" w:color="000000"/>
              <w:bottom w:val="single" w:sz="4" w:space="0" w:color="000000"/>
              <w:right w:val="single" w:sz="4" w:space="0" w:color="000000"/>
            </w:tcBorders>
          </w:tcPr>
          <w:p w14:paraId="43218ABE" w14:textId="5E149D76" w:rsidR="00A97F7F" w:rsidRPr="00F61D4A" w:rsidRDefault="00962FD5" w:rsidP="006A387A">
            <w:pPr>
              <w:jc w:val="center"/>
              <w:rPr>
                <w:rFonts w:ascii="GHEA Grapalat" w:hAnsi="GHEA Grapalat"/>
                <w:lang w:val="hy-AM"/>
              </w:rPr>
            </w:pPr>
            <w:r w:rsidRPr="00F61D4A">
              <w:rPr>
                <w:rFonts w:ascii="GHEA Grapalat" w:hAnsi="GHEA Grapalat"/>
                <w:lang w:val="hy-AM"/>
              </w:rPr>
              <w:lastRenderedPageBreak/>
              <w:t>Ընդունվել է</w:t>
            </w:r>
            <w:r w:rsidR="00BE3F40">
              <w:rPr>
                <w:rFonts w:ascii="GHEA Grapalat" w:hAnsi="GHEA Grapalat"/>
                <w:lang w:val="hy-AM"/>
              </w:rPr>
              <w:t>։</w:t>
            </w:r>
          </w:p>
          <w:p w14:paraId="786A9250" w14:textId="35F06982" w:rsidR="00962FD5" w:rsidRPr="00F61D4A" w:rsidRDefault="00962FD5" w:rsidP="006A387A">
            <w:pPr>
              <w:jc w:val="center"/>
              <w:rPr>
                <w:rFonts w:ascii="GHEA Grapalat" w:hAnsi="GHEA Grapalat"/>
                <w:lang w:val="hy-AM"/>
              </w:rPr>
            </w:pPr>
            <w:r w:rsidRPr="00F61D4A">
              <w:rPr>
                <w:rFonts w:ascii="GHEA Grapalat" w:hAnsi="GHEA Grapalat"/>
                <w:lang w:val="hy-AM"/>
              </w:rPr>
              <w:t>Նախագիծը խմբագրվել է։</w:t>
            </w:r>
          </w:p>
        </w:tc>
      </w:tr>
      <w:tr w:rsidR="0008205F" w:rsidRPr="0008205F" w14:paraId="614F78DD" w14:textId="77777777" w:rsidTr="000B59B5">
        <w:trPr>
          <w:trHeight w:val="806"/>
        </w:trPr>
        <w:tc>
          <w:tcPr>
            <w:tcW w:w="2970" w:type="dxa"/>
            <w:tcBorders>
              <w:top w:val="single" w:sz="4" w:space="0" w:color="000000"/>
              <w:left w:val="single" w:sz="4" w:space="0" w:color="000000"/>
              <w:bottom w:val="single" w:sz="4" w:space="0" w:color="000000"/>
              <w:right w:val="single" w:sz="4" w:space="0" w:color="000000"/>
            </w:tcBorders>
          </w:tcPr>
          <w:p w14:paraId="33C0E460" w14:textId="5A20CC23" w:rsidR="0008205F" w:rsidRPr="0033138A" w:rsidRDefault="0008205F" w:rsidP="002E1FB6">
            <w:pPr>
              <w:jc w:val="center"/>
              <w:rPr>
                <w:rFonts w:ascii="GHEA Grapalat" w:hAnsi="GHEA Grapalat"/>
                <w:b/>
                <w:color w:val="000000"/>
                <w:shd w:val="clear" w:color="auto" w:fill="FFFFFF"/>
                <w:lang w:val="hy-AM"/>
              </w:rPr>
            </w:pPr>
            <w:r w:rsidRPr="0033138A">
              <w:rPr>
                <w:rFonts w:ascii="GHEA Grapalat" w:hAnsi="GHEA Grapalat"/>
                <w:b/>
                <w:color w:val="000000"/>
                <w:shd w:val="clear" w:color="auto" w:fill="FFFFFF"/>
                <w:lang w:val="hy-AM"/>
              </w:rPr>
              <w:t xml:space="preserve">/Արդարադատության նախարարություն </w:t>
            </w:r>
            <w:r w:rsidRPr="0033138A">
              <w:rPr>
                <w:rFonts w:ascii="GHEA Grapalat" w:hAnsi="GHEA Grapalat"/>
                <w:b/>
                <w:color w:val="000000"/>
                <w:shd w:val="clear" w:color="auto" w:fill="FFFFFF"/>
              </w:rPr>
              <w:t>01/27.1/26529-2020</w:t>
            </w:r>
            <w:r w:rsidRPr="0033138A">
              <w:rPr>
                <w:rFonts w:ascii="GHEA Grapalat" w:hAnsi="GHEA Grapalat"/>
                <w:b/>
                <w:color w:val="000000"/>
                <w:shd w:val="clear" w:color="auto" w:fill="FFFFFF"/>
                <w:lang w:val="hy-AM"/>
              </w:rPr>
              <w:t>,</w:t>
            </w:r>
          </w:p>
          <w:p w14:paraId="60BD3F8A" w14:textId="2CCE91BC" w:rsidR="0008205F" w:rsidRPr="0033138A" w:rsidRDefault="0008205F" w:rsidP="002E1FB6">
            <w:pPr>
              <w:jc w:val="center"/>
              <w:rPr>
                <w:rFonts w:ascii="GHEA Grapalat" w:hAnsi="GHEA Grapalat"/>
                <w:b/>
                <w:lang w:val="hy-AM"/>
              </w:rPr>
            </w:pPr>
            <w:r w:rsidRPr="0033138A">
              <w:rPr>
                <w:rFonts w:ascii="GHEA Grapalat" w:hAnsi="GHEA Grapalat"/>
                <w:b/>
                <w:color w:val="000000"/>
                <w:shd w:val="clear" w:color="auto" w:fill="FFFFFF"/>
                <w:lang w:val="hy-AM"/>
              </w:rPr>
              <w:t>07.12.2020թ</w:t>
            </w:r>
            <w:r w:rsidRPr="0033138A">
              <w:rPr>
                <w:rFonts w:ascii="Cambria Math" w:hAnsi="Cambria Math" w:cs="Cambria Math"/>
                <w:b/>
                <w:color w:val="000000"/>
                <w:shd w:val="clear" w:color="auto" w:fill="FFFFFF"/>
                <w:lang w:val="hy-AM"/>
              </w:rPr>
              <w:t>․</w:t>
            </w:r>
            <w:r w:rsidRPr="0033138A">
              <w:rPr>
                <w:rFonts w:ascii="GHEA Grapalat" w:hAnsi="GHEA Grapalat"/>
                <w:b/>
                <w:color w:val="000000"/>
                <w:shd w:val="clear" w:color="auto" w:fill="FFFFFF"/>
                <w:lang w:val="hy-AM"/>
              </w:rPr>
              <w:t>/</w:t>
            </w:r>
          </w:p>
        </w:tc>
        <w:tc>
          <w:tcPr>
            <w:tcW w:w="8460" w:type="dxa"/>
            <w:tcBorders>
              <w:top w:val="single" w:sz="4" w:space="0" w:color="000000"/>
              <w:left w:val="single" w:sz="4" w:space="0" w:color="000000"/>
              <w:bottom w:val="single" w:sz="4" w:space="0" w:color="000000"/>
              <w:right w:val="single" w:sz="4" w:space="0" w:color="000000"/>
            </w:tcBorders>
          </w:tcPr>
          <w:p w14:paraId="573B8D96" w14:textId="391CB1F6" w:rsidR="0008205F" w:rsidRPr="0008205F" w:rsidRDefault="0008205F" w:rsidP="0008205F">
            <w:pPr>
              <w:jc w:val="both"/>
              <w:rPr>
                <w:rFonts w:ascii="GHEA Grapalat" w:hAnsi="GHEA Grapalat" w:cs="Sylfaen"/>
                <w:lang w:val="hy-AM"/>
              </w:rPr>
            </w:pPr>
            <w:r w:rsidRPr="00412D8C">
              <w:rPr>
                <w:rFonts w:ascii="GHEA Grapalat" w:hAnsi="GHEA Grapalat"/>
                <w:lang w:val="hy-AM"/>
              </w:rPr>
              <w:t xml:space="preserve">      </w:t>
            </w:r>
            <w:r>
              <w:rPr>
                <w:rFonts w:ascii="GHEA Grapalat" w:hAnsi="GHEA Grapalat"/>
                <w:lang w:val="hy-AM"/>
              </w:rPr>
              <w:t xml:space="preserve">  </w:t>
            </w:r>
            <w:r w:rsidRPr="00412D8C">
              <w:rPr>
                <w:rFonts w:ascii="GHEA Grapalat" w:hAnsi="GHEA Grapalat"/>
                <w:lang w:val="hy-AM"/>
              </w:rPr>
              <w:t xml:space="preserve"> «</w:t>
            </w:r>
            <w:r w:rsidRPr="00412D8C">
              <w:rPr>
                <w:rFonts w:ascii="GHEA Grapalat" w:hAnsi="GHEA Grapalat" w:cs="Sylfaen"/>
                <w:color w:val="000000"/>
                <w:shd w:val="clear" w:color="auto" w:fill="FFFFFF"/>
                <w:lang w:val="hy-AM"/>
              </w:rPr>
              <w:t>Շահագործումից</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հանված</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պետական</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սեփականություն</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հանդիսացող</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տիեզերական</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տեխնիկայի</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և</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օբյեկտների</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օգտագործման</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կարգը</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սահմանելու</w:t>
            </w:r>
            <w:r w:rsidRPr="00412D8C">
              <w:rPr>
                <w:rFonts w:ascii="GHEA Grapalat" w:hAnsi="GHEA Grapalat"/>
                <w:color w:val="000000"/>
                <w:shd w:val="clear" w:color="auto" w:fill="FFFFFF"/>
                <w:lang w:val="hy-AM"/>
              </w:rPr>
              <w:t xml:space="preserve"> </w:t>
            </w:r>
            <w:r w:rsidRPr="00412D8C">
              <w:rPr>
                <w:rFonts w:ascii="GHEA Grapalat" w:hAnsi="GHEA Grapalat" w:cs="Sylfaen"/>
                <w:color w:val="000000"/>
                <w:shd w:val="clear" w:color="auto" w:fill="FFFFFF"/>
                <w:lang w:val="hy-AM"/>
              </w:rPr>
              <w:t>մասին</w:t>
            </w:r>
            <w:r w:rsidRPr="00412D8C">
              <w:rPr>
                <w:rFonts w:ascii="GHEA Grapalat" w:hAnsi="GHEA Grapalat"/>
                <w:lang w:val="hy-AM"/>
              </w:rPr>
              <w:t xml:space="preserve">» </w:t>
            </w:r>
            <w:r w:rsidRPr="00412D8C">
              <w:rPr>
                <w:rFonts w:ascii="GHEA Grapalat" w:hAnsi="GHEA Grapalat"/>
                <w:color w:val="000000"/>
                <w:shd w:val="clear" w:color="auto" w:fill="FFFFFF"/>
                <w:lang w:val="hy-AM"/>
              </w:rPr>
              <w:t xml:space="preserve">Հայաստանի Հանրապետության կառավարության որոշման նախագծի </w:t>
            </w:r>
            <w:r w:rsidRPr="00412D8C">
              <w:rPr>
                <w:rFonts w:ascii="GHEA Grapalat" w:hAnsi="GHEA Grapalat"/>
                <w:lang w:val="hy-AM"/>
              </w:rPr>
              <w:t>վերաբերյալ առարկություններ չունենք:</w:t>
            </w:r>
          </w:p>
        </w:tc>
        <w:tc>
          <w:tcPr>
            <w:tcW w:w="3240" w:type="dxa"/>
            <w:tcBorders>
              <w:top w:val="single" w:sz="4" w:space="0" w:color="000000"/>
              <w:left w:val="single" w:sz="4" w:space="0" w:color="000000"/>
              <w:bottom w:val="single" w:sz="4" w:space="0" w:color="000000"/>
              <w:right w:val="single" w:sz="4" w:space="0" w:color="000000"/>
            </w:tcBorders>
          </w:tcPr>
          <w:p w14:paraId="7182626F" w14:textId="77777777" w:rsidR="0008205F" w:rsidRPr="00F61D4A" w:rsidRDefault="0008205F" w:rsidP="0008205F">
            <w:pPr>
              <w:jc w:val="center"/>
              <w:rPr>
                <w:rFonts w:ascii="GHEA Grapalat" w:hAnsi="GHEA Grapalat"/>
                <w:lang w:val="hy-AM"/>
              </w:rPr>
            </w:pPr>
            <w:r w:rsidRPr="00F61D4A">
              <w:rPr>
                <w:rFonts w:ascii="GHEA Grapalat" w:hAnsi="GHEA Grapalat"/>
                <w:lang w:val="hy-AM"/>
              </w:rPr>
              <w:t>Ընդունվել է ի գիտություն։</w:t>
            </w:r>
          </w:p>
          <w:p w14:paraId="22B3A862" w14:textId="77777777" w:rsidR="0008205F" w:rsidRPr="00F61D4A" w:rsidRDefault="0008205F" w:rsidP="006A387A">
            <w:pPr>
              <w:jc w:val="center"/>
              <w:rPr>
                <w:rFonts w:ascii="GHEA Grapalat" w:hAnsi="GHEA Grapalat"/>
                <w:lang w:val="hy-AM"/>
              </w:rPr>
            </w:pPr>
          </w:p>
        </w:tc>
      </w:tr>
      <w:tr w:rsidR="00E71720" w:rsidRPr="0008205F" w14:paraId="75010C32" w14:textId="77777777" w:rsidTr="000B59B5">
        <w:trPr>
          <w:trHeight w:val="806"/>
        </w:trPr>
        <w:tc>
          <w:tcPr>
            <w:tcW w:w="2970" w:type="dxa"/>
            <w:tcBorders>
              <w:top w:val="single" w:sz="4" w:space="0" w:color="000000"/>
              <w:left w:val="single" w:sz="4" w:space="0" w:color="000000"/>
              <w:bottom w:val="single" w:sz="4" w:space="0" w:color="000000"/>
              <w:right w:val="single" w:sz="4" w:space="0" w:color="000000"/>
            </w:tcBorders>
          </w:tcPr>
          <w:p w14:paraId="4426DC1C" w14:textId="7C791E5F" w:rsidR="00E71720" w:rsidRPr="0033138A" w:rsidRDefault="00E71720" w:rsidP="002E1FB6">
            <w:pPr>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lastRenderedPageBreak/>
              <w:t>Անվտանգության խորհրդի գրասենյակ</w:t>
            </w:r>
          </w:p>
        </w:tc>
        <w:tc>
          <w:tcPr>
            <w:tcW w:w="8460" w:type="dxa"/>
            <w:tcBorders>
              <w:top w:val="single" w:sz="4" w:space="0" w:color="000000"/>
              <w:left w:val="single" w:sz="4" w:space="0" w:color="000000"/>
              <w:bottom w:val="single" w:sz="4" w:space="0" w:color="000000"/>
              <w:right w:val="single" w:sz="4" w:space="0" w:color="000000"/>
            </w:tcBorders>
          </w:tcPr>
          <w:p w14:paraId="34989DB9" w14:textId="77777777" w:rsidR="00E71720" w:rsidRDefault="00E71720" w:rsidP="00E71720">
            <w:pPr>
              <w:spacing w:line="276" w:lineRule="auto"/>
              <w:ind w:firstLine="720"/>
              <w:contextualSpacing/>
              <w:jc w:val="both"/>
              <w:rPr>
                <w:rFonts w:ascii="GHEA Grapalat" w:hAnsi="GHEA Grapalat"/>
                <w:lang w:val="hy-AM"/>
              </w:rPr>
            </w:pPr>
            <w:r>
              <w:rPr>
                <w:rFonts w:ascii="GHEA Grapalat" w:hAnsi="GHEA Grapalat"/>
                <w:lang w:val="hy-AM"/>
              </w:rPr>
              <w:t xml:space="preserve">Ի կատարումն ս.թ. հունվարի 14-ի </w:t>
            </w:r>
            <w:r w:rsidRPr="00D038CE">
              <w:rPr>
                <w:rFonts w:ascii="GHEA Grapalat" w:hAnsi="GHEA Grapalat"/>
                <w:lang w:val="hy-AM"/>
              </w:rPr>
              <w:t xml:space="preserve">№ </w:t>
            </w:r>
            <w:r w:rsidRPr="00127276">
              <w:rPr>
                <w:rFonts w:ascii="GHEA Grapalat" w:hAnsi="GHEA Grapalat"/>
                <w:lang w:val="hy-AM"/>
              </w:rPr>
              <w:t>02/16.11/689-2021</w:t>
            </w:r>
            <w:r>
              <w:rPr>
                <w:rFonts w:ascii="GHEA Grapalat" w:hAnsi="GHEA Grapalat"/>
                <w:lang w:val="hy-AM"/>
              </w:rPr>
              <w:t xml:space="preserve"> գրությամբ</w:t>
            </w:r>
            <w:r>
              <w:rPr>
                <w:rFonts w:ascii="Verdana" w:hAnsi="Verdana"/>
                <w:color w:val="000000"/>
                <w:sz w:val="18"/>
                <w:szCs w:val="18"/>
                <w:shd w:val="clear" w:color="auto" w:fill="FFFFFF"/>
                <w:lang w:val="hy-AM"/>
              </w:rPr>
              <w:t xml:space="preserve"> </w:t>
            </w:r>
            <w:r>
              <w:rPr>
                <w:rFonts w:ascii="GHEA Grapalat" w:hAnsi="GHEA Grapalat"/>
                <w:lang w:val="hy-AM"/>
              </w:rPr>
              <w:t>Վարչապետի հանձնարարականի՝ Անվտանգության խորհրդի գրասենյակն առաջարկում է «Շ</w:t>
            </w:r>
            <w:r w:rsidRPr="00CC7D91">
              <w:rPr>
                <w:rFonts w:ascii="GHEA Grapalat" w:hAnsi="GHEA Grapalat"/>
                <w:lang w:val="hy-AM"/>
              </w:rPr>
              <w:t>ահագործումից հանված պետական սեփականություն հանդիսացող տիեզերական տեխնիկայի և օբյեկտների օգտագործման կարգը</w:t>
            </w:r>
            <w:r>
              <w:rPr>
                <w:rFonts w:ascii="GHEA Grapalat" w:hAnsi="GHEA Grapalat"/>
                <w:lang w:val="hy-AM"/>
              </w:rPr>
              <w:t xml:space="preserve"> սահմանելու մասին» ՀՀ կառավարության որոշման նախագծում՝</w:t>
            </w:r>
            <w:r w:rsidRPr="005C1065">
              <w:rPr>
                <w:rFonts w:ascii="GHEA Grapalat" w:hAnsi="GHEA Grapalat"/>
                <w:lang w:val="hy-AM"/>
              </w:rPr>
              <w:t xml:space="preserve"> </w:t>
            </w:r>
          </w:p>
          <w:p w14:paraId="5DE78DE2" w14:textId="294922E0" w:rsidR="00E71720" w:rsidRPr="00E71720" w:rsidRDefault="00E71720" w:rsidP="00E71720">
            <w:pPr>
              <w:jc w:val="both"/>
              <w:rPr>
                <w:rFonts w:ascii="GHEA Grapalat" w:hAnsi="GHEA Grapalat"/>
                <w:lang w:val="hy-AM"/>
              </w:rPr>
            </w:pPr>
            <w:r w:rsidRPr="00E71720">
              <w:rPr>
                <w:rFonts w:ascii="GHEA Grapalat" w:hAnsi="GHEA Grapalat"/>
                <w:lang w:val="hy-AM"/>
              </w:rPr>
              <w:t>«2020 թվական</w:t>
            </w:r>
            <w:r w:rsidRPr="00E71720">
              <w:rPr>
                <w:rFonts w:ascii="GHEA Grapalat" w:hAnsi="GHEA Grapalat" w:cs="Times Armenian"/>
                <w:lang w:val="hy-AM"/>
              </w:rPr>
              <w:t>»</w:t>
            </w:r>
            <w:r w:rsidRPr="00E71720">
              <w:rPr>
                <w:rFonts w:ascii="GHEA Grapalat" w:hAnsi="GHEA Grapalat"/>
                <w:lang w:val="hy-AM"/>
              </w:rPr>
              <w:t xml:space="preserve"> բառերը բոլոր տեղերում փոխարինել </w:t>
            </w:r>
            <w:r w:rsidRPr="00E71720">
              <w:rPr>
                <w:rFonts w:ascii="GHEA Grapalat" w:hAnsi="GHEA Grapalat" w:cs="Times Armenian"/>
                <w:lang w:val="hy-AM"/>
              </w:rPr>
              <w:t>«</w:t>
            </w:r>
            <w:r w:rsidRPr="00E71720">
              <w:rPr>
                <w:rFonts w:ascii="GHEA Grapalat" w:hAnsi="GHEA Grapalat"/>
                <w:lang w:val="hy-AM"/>
              </w:rPr>
              <w:t>2021 թվական</w:t>
            </w:r>
            <w:r w:rsidRPr="00E71720">
              <w:rPr>
                <w:rFonts w:ascii="GHEA Grapalat" w:hAnsi="GHEA Grapalat" w:cs="Times Armenian"/>
                <w:lang w:val="hy-AM"/>
              </w:rPr>
              <w:t>»</w:t>
            </w:r>
            <w:r w:rsidRPr="00E71720">
              <w:rPr>
                <w:rFonts w:ascii="GHEA Grapalat" w:hAnsi="GHEA Grapalat"/>
                <w:lang w:val="hy-AM"/>
              </w:rPr>
              <w:t xml:space="preserve"> բառերով,</w:t>
            </w:r>
          </w:p>
          <w:p w14:paraId="7BB3E37F" w14:textId="77777777" w:rsidR="00E71720" w:rsidRDefault="00E71720" w:rsidP="00E71720">
            <w:pPr>
              <w:jc w:val="both"/>
              <w:rPr>
                <w:rFonts w:ascii="GHEA Grapalat" w:hAnsi="GHEA Grapalat"/>
                <w:lang w:val="hy-AM"/>
              </w:rPr>
            </w:pPr>
          </w:p>
          <w:p w14:paraId="173B027A" w14:textId="45705FFB" w:rsidR="00E71720" w:rsidRDefault="00E71720" w:rsidP="00E71720">
            <w:pPr>
              <w:jc w:val="both"/>
              <w:rPr>
                <w:rFonts w:ascii="GHEA Grapalat" w:hAnsi="GHEA Grapalat"/>
                <w:lang w:val="hy-AM"/>
              </w:rPr>
            </w:pPr>
            <w:r w:rsidRPr="00E71720">
              <w:rPr>
                <w:rFonts w:ascii="GHEA Grapalat" w:hAnsi="GHEA Grapalat"/>
                <w:lang w:val="hy-AM"/>
              </w:rPr>
              <w:t xml:space="preserve">4-րդ կետի 4-րդ ենթակետը՝ «անբարենպաստ կլիմայական գործոնների, բնական աղետների, հրդեհների ազդեցության պատճառով վերանորոգման և վերականգնման </w:t>
            </w:r>
            <w:r w:rsidRPr="00E71720">
              <w:rPr>
                <w:rFonts w:ascii="GHEA Grapalat" w:hAnsi="GHEA Grapalat"/>
                <w:color w:val="000000" w:themeColor="text1"/>
                <w:lang w:val="hy-AM"/>
              </w:rPr>
              <w:t>աշխատանքների տնտեսապես  աննպատակահարմարությունը,», շարադրել հետևյալ խմբագրությամբ՝ «</w:t>
            </w:r>
            <w:r w:rsidRPr="00E71720">
              <w:rPr>
                <w:rFonts w:ascii="GHEA Grapalat" w:hAnsi="GHEA Grapalat"/>
                <w:lang w:val="hy-AM"/>
              </w:rPr>
              <w:t xml:space="preserve">մարդկային գործունեության և/կամ անգործության, անբարենպաստ կլիմայական գործոնների, բնական աղետների, հրդեհների ազդեցության պատճառով վերանորոգման և վերականգնման </w:t>
            </w:r>
            <w:r w:rsidRPr="00E71720">
              <w:rPr>
                <w:rFonts w:ascii="GHEA Grapalat" w:hAnsi="GHEA Grapalat"/>
                <w:color w:val="000000" w:themeColor="text1"/>
                <w:lang w:val="hy-AM"/>
              </w:rPr>
              <w:t>աշխատանքների տնտեսապես  աննպատակահարմարությունը,</w:t>
            </w:r>
            <w:r w:rsidRPr="00E71720">
              <w:rPr>
                <w:rFonts w:ascii="GHEA Grapalat" w:hAnsi="GHEA Grapalat"/>
                <w:lang w:val="hy-AM"/>
              </w:rPr>
              <w:t>»,</w:t>
            </w:r>
          </w:p>
          <w:p w14:paraId="031EEDE3" w14:textId="77777777" w:rsidR="00E71720" w:rsidRPr="00E71720" w:rsidRDefault="00E71720" w:rsidP="00E71720">
            <w:pPr>
              <w:jc w:val="both"/>
              <w:rPr>
                <w:rFonts w:ascii="GHEA Grapalat" w:hAnsi="GHEA Grapalat"/>
                <w:lang w:val="hy-AM"/>
              </w:rPr>
            </w:pPr>
          </w:p>
          <w:p w14:paraId="4A25283A" w14:textId="3705F0BC" w:rsidR="00E71720" w:rsidRPr="00E71720" w:rsidRDefault="00E71720" w:rsidP="00E71720">
            <w:pPr>
              <w:jc w:val="both"/>
              <w:rPr>
                <w:rFonts w:ascii="GHEA Grapalat" w:hAnsi="GHEA Grapalat"/>
                <w:lang w:val="hy-AM"/>
              </w:rPr>
            </w:pPr>
            <w:r w:rsidRPr="00E71720">
              <w:rPr>
                <w:rFonts w:ascii="GHEA Grapalat" w:hAnsi="GHEA Grapalat"/>
                <w:lang w:val="hy-AM"/>
              </w:rPr>
              <w:t xml:space="preserve">հաշվի առնելով հանգամանքը, որ նախագծով սահմանվում է միայն արդեն իսկ շահագործումից հանված տիեզերական օբյեկտների և տեխնիկայի  օգտագործման կարգը, իսկ շահագործումից հանելու կարգի և շահագործման ենթակա լինելու կամ ենթակա չլինելու չափորոշիչների վերաբերյալ իրավակարգավորումները բացակայում են, ուստի անհրաժեշտություն է առաջանում «Տիեզերական գործունեության մասին» </w:t>
            </w:r>
          </w:p>
          <w:p w14:paraId="21D6F6AA" w14:textId="4A022DD8" w:rsidR="00E71720" w:rsidRPr="00412D8C" w:rsidRDefault="00E71720" w:rsidP="0008205F">
            <w:pPr>
              <w:jc w:val="both"/>
              <w:rPr>
                <w:rFonts w:ascii="GHEA Grapalat" w:hAnsi="GHEA Grapalat"/>
                <w:lang w:val="hy-AM"/>
              </w:rPr>
            </w:pPr>
            <w:r w:rsidRPr="00E71720">
              <w:rPr>
                <w:rFonts w:ascii="GHEA Grapalat" w:hAnsi="GHEA Grapalat"/>
                <w:lang w:val="hy-AM"/>
              </w:rPr>
              <w:t>ՀՀ օրենքում կատարել լրացում և նախատեսել, որ Կառավարության կողմից սահմանվում են նաև պետական սեփականություն հանդիսացող տիեզերական տեխնիկայի և օբյեկտների շահագործումից հանելու կարգը և չափորոշիչները:</w:t>
            </w:r>
          </w:p>
        </w:tc>
        <w:tc>
          <w:tcPr>
            <w:tcW w:w="3240" w:type="dxa"/>
            <w:tcBorders>
              <w:top w:val="single" w:sz="4" w:space="0" w:color="000000"/>
              <w:left w:val="single" w:sz="4" w:space="0" w:color="000000"/>
              <w:bottom w:val="single" w:sz="4" w:space="0" w:color="000000"/>
              <w:right w:val="single" w:sz="4" w:space="0" w:color="000000"/>
            </w:tcBorders>
          </w:tcPr>
          <w:p w14:paraId="5DC423DF" w14:textId="77777777" w:rsidR="00E71720" w:rsidRPr="00F61D4A" w:rsidRDefault="00E71720" w:rsidP="00E71720">
            <w:pPr>
              <w:jc w:val="center"/>
              <w:rPr>
                <w:rFonts w:ascii="GHEA Grapalat" w:hAnsi="GHEA Grapalat"/>
                <w:lang w:val="hy-AM"/>
              </w:rPr>
            </w:pPr>
            <w:r w:rsidRPr="00F61D4A">
              <w:rPr>
                <w:rFonts w:ascii="GHEA Grapalat" w:hAnsi="GHEA Grapalat"/>
                <w:lang w:val="hy-AM"/>
              </w:rPr>
              <w:t>Ընդունվել է</w:t>
            </w:r>
            <w:r>
              <w:rPr>
                <w:rFonts w:ascii="GHEA Grapalat" w:hAnsi="GHEA Grapalat"/>
                <w:lang w:val="hy-AM"/>
              </w:rPr>
              <w:t>։</w:t>
            </w:r>
          </w:p>
          <w:p w14:paraId="1A3F0403" w14:textId="77777777" w:rsidR="00E71720" w:rsidRDefault="00E71720" w:rsidP="00E71720">
            <w:pPr>
              <w:jc w:val="center"/>
              <w:rPr>
                <w:rFonts w:ascii="GHEA Grapalat" w:hAnsi="GHEA Grapalat"/>
                <w:lang w:val="hy-AM"/>
              </w:rPr>
            </w:pPr>
            <w:r w:rsidRPr="00F61D4A">
              <w:rPr>
                <w:rFonts w:ascii="GHEA Grapalat" w:hAnsi="GHEA Grapalat"/>
                <w:lang w:val="hy-AM"/>
              </w:rPr>
              <w:t>Նախագիծը խմբագրվել է։</w:t>
            </w:r>
          </w:p>
          <w:p w14:paraId="7F40A6C0" w14:textId="77777777" w:rsidR="00E71720" w:rsidRDefault="00E71720" w:rsidP="00E71720">
            <w:pPr>
              <w:jc w:val="center"/>
              <w:rPr>
                <w:rFonts w:ascii="GHEA Grapalat" w:hAnsi="GHEA Grapalat"/>
                <w:lang w:val="hy-AM"/>
              </w:rPr>
            </w:pPr>
          </w:p>
          <w:p w14:paraId="2AC40B33" w14:textId="77777777" w:rsidR="00E71720" w:rsidRDefault="00E71720" w:rsidP="00E71720">
            <w:pPr>
              <w:jc w:val="center"/>
              <w:rPr>
                <w:rFonts w:ascii="GHEA Grapalat" w:hAnsi="GHEA Grapalat"/>
                <w:lang w:val="hy-AM"/>
              </w:rPr>
            </w:pPr>
          </w:p>
          <w:p w14:paraId="7F6F2649" w14:textId="77777777" w:rsidR="00E71720" w:rsidRDefault="00E71720" w:rsidP="00E71720">
            <w:pPr>
              <w:jc w:val="center"/>
              <w:rPr>
                <w:rFonts w:ascii="GHEA Grapalat" w:hAnsi="GHEA Grapalat"/>
                <w:lang w:val="hy-AM"/>
              </w:rPr>
            </w:pPr>
          </w:p>
          <w:p w14:paraId="76C51CD9" w14:textId="77777777" w:rsidR="00E71720" w:rsidRDefault="00E71720" w:rsidP="00E71720">
            <w:pPr>
              <w:jc w:val="center"/>
              <w:rPr>
                <w:rFonts w:ascii="GHEA Grapalat" w:hAnsi="GHEA Grapalat"/>
                <w:lang w:val="hy-AM"/>
              </w:rPr>
            </w:pPr>
          </w:p>
          <w:p w14:paraId="67121499" w14:textId="77777777" w:rsidR="00E71720" w:rsidRDefault="00E71720" w:rsidP="00E71720">
            <w:pPr>
              <w:jc w:val="center"/>
              <w:rPr>
                <w:rFonts w:ascii="GHEA Grapalat" w:hAnsi="GHEA Grapalat"/>
                <w:lang w:val="hy-AM"/>
              </w:rPr>
            </w:pPr>
          </w:p>
          <w:p w14:paraId="7B341908" w14:textId="77777777" w:rsidR="00E71720" w:rsidRDefault="00E71720" w:rsidP="00E71720">
            <w:pPr>
              <w:jc w:val="center"/>
              <w:rPr>
                <w:rFonts w:ascii="GHEA Grapalat" w:hAnsi="GHEA Grapalat"/>
                <w:lang w:val="hy-AM"/>
              </w:rPr>
            </w:pPr>
          </w:p>
          <w:p w14:paraId="63CC300E" w14:textId="77777777" w:rsidR="00E71720" w:rsidRDefault="00E71720" w:rsidP="00E71720">
            <w:pPr>
              <w:jc w:val="center"/>
              <w:rPr>
                <w:rFonts w:ascii="GHEA Grapalat" w:hAnsi="GHEA Grapalat"/>
                <w:lang w:val="hy-AM"/>
              </w:rPr>
            </w:pPr>
          </w:p>
          <w:p w14:paraId="2B5C7A3B" w14:textId="77777777" w:rsidR="00E71720" w:rsidRPr="00F61D4A" w:rsidRDefault="00E71720" w:rsidP="00E71720">
            <w:pPr>
              <w:jc w:val="center"/>
              <w:rPr>
                <w:rFonts w:ascii="GHEA Grapalat" w:hAnsi="GHEA Grapalat"/>
                <w:lang w:val="hy-AM"/>
              </w:rPr>
            </w:pPr>
            <w:r w:rsidRPr="00F61D4A">
              <w:rPr>
                <w:rFonts w:ascii="GHEA Grapalat" w:hAnsi="GHEA Grapalat"/>
                <w:lang w:val="hy-AM"/>
              </w:rPr>
              <w:t>Ընդունվել է</w:t>
            </w:r>
            <w:r>
              <w:rPr>
                <w:rFonts w:ascii="GHEA Grapalat" w:hAnsi="GHEA Grapalat"/>
                <w:lang w:val="hy-AM"/>
              </w:rPr>
              <w:t>։</w:t>
            </w:r>
          </w:p>
          <w:p w14:paraId="38DDBE31" w14:textId="77777777" w:rsidR="00E71720" w:rsidRDefault="00E71720" w:rsidP="00E71720">
            <w:pPr>
              <w:jc w:val="center"/>
              <w:rPr>
                <w:rFonts w:ascii="GHEA Grapalat" w:hAnsi="GHEA Grapalat"/>
                <w:lang w:val="hy-AM"/>
              </w:rPr>
            </w:pPr>
            <w:r w:rsidRPr="00F61D4A">
              <w:rPr>
                <w:rFonts w:ascii="GHEA Grapalat" w:hAnsi="GHEA Grapalat"/>
                <w:lang w:val="hy-AM"/>
              </w:rPr>
              <w:t>Նախագիծը խմբագրվել է։</w:t>
            </w:r>
          </w:p>
          <w:p w14:paraId="0D55496F" w14:textId="77777777" w:rsidR="00E71720" w:rsidRDefault="00E71720" w:rsidP="00E71720">
            <w:pPr>
              <w:jc w:val="center"/>
              <w:rPr>
                <w:rFonts w:ascii="GHEA Grapalat" w:hAnsi="GHEA Grapalat"/>
                <w:lang w:val="hy-AM"/>
              </w:rPr>
            </w:pPr>
          </w:p>
          <w:p w14:paraId="38D63368" w14:textId="77777777" w:rsidR="00E71720" w:rsidRDefault="00E71720" w:rsidP="00E71720">
            <w:pPr>
              <w:jc w:val="center"/>
              <w:rPr>
                <w:rFonts w:ascii="GHEA Grapalat" w:hAnsi="GHEA Grapalat"/>
                <w:lang w:val="hy-AM"/>
              </w:rPr>
            </w:pPr>
          </w:p>
          <w:p w14:paraId="7EA55979" w14:textId="77777777" w:rsidR="00E71720" w:rsidRDefault="00E71720" w:rsidP="00E71720">
            <w:pPr>
              <w:jc w:val="center"/>
              <w:rPr>
                <w:rFonts w:ascii="GHEA Grapalat" w:hAnsi="GHEA Grapalat"/>
                <w:lang w:val="hy-AM"/>
              </w:rPr>
            </w:pPr>
          </w:p>
          <w:p w14:paraId="7C556477" w14:textId="77777777" w:rsidR="00E71720" w:rsidRDefault="00E71720" w:rsidP="00E71720">
            <w:pPr>
              <w:jc w:val="center"/>
              <w:rPr>
                <w:rFonts w:ascii="GHEA Grapalat" w:hAnsi="GHEA Grapalat"/>
                <w:lang w:val="hy-AM"/>
              </w:rPr>
            </w:pPr>
          </w:p>
          <w:p w14:paraId="4E63FDEE" w14:textId="77777777" w:rsidR="00E71720" w:rsidRDefault="00E71720" w:rsidP="00E71720">
            <w:pPr>
              <w:jc w:val="center"/>
              <w:rPr>
                <w:rFonts w:ascii="GHEA Grapalat" w:hAnsi="GHEA Grapalat"/>
                <w:lang w:val="hy-AM"/>
              </w:rPr>
            </w:pPr>
          </w:p>
          <w:p w14:paraId="527DDEEB" w14:textId="77777777" w:rsidR="00E71720" w:rsidRDefault="00E71720" w:rsidP="00E71720">
            <w:pPr>
              <w:jc w:val="center"/>
              <w:rPr>
                <w:rFonts w:ascii="GHEA Grapalat" w:hAnsi="GHEA Grapalat"/>
                <w:lang w:val="hy-AM"/>
              </w:rPr>
            </w:pPr>
          </w:p>
          <w:p w14:paraId="7179E7E8" w14:textId="77777777" w:rsidR="00E71720" w:rsidRDefault="00E71720" w:rsidP="00E71720">
            <w:pPr>
              <w:jc w:val="center"/>
              <w:rPr>
                <w:rFonts w:ascii="GHEA Grapalat" w:hAnsi="GHEA Grapalat"/>
                <w:lang w:val="hy-AM"/>
              </w:rPr>
            </w:pPr>
          </w:p>
          <w:p w14:paraId="6CC2AF55" w14:textId="77777777" w:rsidR="00E71720" w:rsidRPr="00F61D4A" w:rsidRDefault="00E71720" w:rsidP="00E71720">
            <w:pPr>
              <w:jc w:val="center"/>
              <w:rPr>
                <w:rFonts w:ascii="GHEA Grapalat" w:hAnsi="GHEA Grapalat"/>
                <w:lang w:val="hy-AM"/>
              </w:rPr>
            </w:pPr>
            <w:r w:rsidRPr="00F61D4A">
              <w:rPr>
                <w:rFonts w:ascii="GHEA Grapalat" w:hAnsi="GHEA Grapalat"/>
                <w:lang w:val="hy-AM"/>
              </w:rPr>
              <w:t>Ընդունվել է ի գիտություն։</w:t>
            </w:r>
          </w:p>
          <w:p w14:paraId="609F517C" w14:textId="77777777" w:rsidR="00E71720" w:rsidRDefault="002A7670" w:rsidP="002A7670">
            <w:pPr>
              <w:jc w:val="both"/>
              <w:rPr>
                <w:rFonts w:ascii="GHEA Grapalat" w:hAnsi="GHEA Grapalat"/>
                <w:lang w:val="hy-AM"/>
              </w:rPr>
            </w:pPr>
            <w:r>
              <w:rPr>
                <w:rFonts w:ascii="GHEA Grapalat" w:hAnsi="GHEA Grapalat"/>
                <w:lang w:val="hy-AM"/>
              </w:rPr>
              <w:t xml:space="preserve">Նախագիծը մշակվել է </w:t>
            </w:r>
            <w:r w:rsidRPr="00CC7D91">
              <w:rPr>
                <w:rFonts w:ascii="GHEA Grapalat" w:hAnsi="GHEA Grapalat"/>
                <w:lang w:val="hy-AM"/>
              </w:rPr>
              <w:t>«Տիեզերական գործունեության մասին» ՀՀ օրենք</w:t>
            </w:r>
            <w:r>
              <w:rPr>
                <w:rFonts w:ascii="GHEA Grapalat" w:hAnsi="GHEA Grapalat"/>
                <w:lang w:val="hy-AM"/>
              </w:rPr>
              <w:t>ի 6-րդ հոդվածի համապատասխան:</w:t>
            </w:r>
          </w:p>
          <w:p w14:paraId="1CF1D687" w14:textId="77777777" w:rsidR="002A7670" w:rsidRDefault="002A7670" w:rsidP="002A7670">
            <w:pPr>
              <w:jc w:val="both"/>
              <w:rPr>
                <w:rFonts w:ascii="GHEA Grapalat" w:hAnsi="GHEA Grapalat"/>
                <w:lang w:val="hy-AM"/>
              </w:rPr>
            </w:pPr>
            <w:r>
              <w:rPr>
                <w:rFonts w:ascii="GHEA Grapalat" w:hAnsi="GHEA Grapalat"/>
                <w:lang w:val="hy-AM"/>
              </w:rPr>
              <w:t xml:space="preserve">Նշված </w:t>
            </w:r>
            <w:r w:rsidRPr="00CC7D91">
              <w:rPr>
                <w:rFonts w:ascii="GHEA Grapalat" w:hAnsi="GHEA Grapalat"/>
                <w:lang w:val="hy-AM"/>
              </w:rPr>
              <w:t xml:space="preserve">հոդվածի համաձայն ՀՀ կառավարությունը սահմանում է հահագործումից հանված պետական սեփականություն հանդիսացող </w:t>
            </w:r>
            <w:r w:rsidRPr="00CC7D91">
              <w:rPr>
                <w:rFonts w:ascii="GHEA Grapalat" w:hAnsi="GHEA Grapalat"/>
                <w:lang w:val="hy-AM"/>
              </w:rPr>
              <w:lastRenderedPageBreak/>
              <w:t>տիեզերական տեխնիկայի և օբյեկտների օգտագործման կարգը:</w:t>
            </w:r>
          </w:p>
          <w:p w14:paraId="1AD275CA" w14:textId="0B47530E" w:rsidR="002A7670" w:rsidRPr="00E71720" w:rsidRDefault="002A7670" w:rsidP="002A7670">
            <w:pPr>
              <w:jc w:val="both"/>
              <w:rPr>
                <w:rFonts w:ascii="GHEA Grapalat" w:hAnsi="GHEA Grapalat"/>
                <w:lang w:val="hy-AM"/>
              </w:rPr>
            </w:pPr>
            <w:r>
              <w:rPr>
                <w:rFonts w:ascii="GHEA Grapalat" w:hAnsi="GHEA Grapalat"/>
                <w:lang w:val="hy-AM"/>
              </w:rPr>
              <w:t xml:space="preserve">Ինչ վերաբերում է </w:t>
            </w:r>
            <w:r w:rsidRPr="00E71720">
              <w:rPr>
                <w:rFonts w:ascii="GHEA Grapalat" w:hAnsi="GHEA Grapalat"/>
                <w:lang w:val="hy-AM"/>
              </w:rPr>
              <w:t>պետական սեփականություն հանդիսացող տիեզերական տեխնիկայի և օբյեկտների շահագործումից հանելու կարգ</w:t>
            </w:r>
            <w:r>
              <w:rPr>
                <w:rFonts w:ascii="GHEA Grapalat" w:hAnsi="GHEA Grapalat"/>
                <w:lang w:val="hy-AM"/>
              </w:rPr>
              <w:t>ին</w:t>
            </w:r>
            <w:r w:rsidRPr="00E71720">
              <w:rPr>
                <w:rFonts w:ascii="GHEA Grapalat" w:hAnsi="GHEA Grapalat"/>
                <w:lang w:val="hy-AM"/>
              </w:rPr>
              <w:t xml:space="preserve"> և չափորոշիչներ</w:t>
            </w:r>
            <w:r>
              <w:rPr>
                <w:rFonts w:ascii="GHEA Grapalat" w:hAnsi="GHEA Grapalat"/>
                <w:lang w:val="hy-AM"/>
              </w:rPr>
              <w:t xml:space="preserve">ին, հարկ է նկատել, որ խնդիրը կարելի է կարգավորել կամ  </w:t>
            </w:r>
            <w:r w:rsidRPr="00E71720">
              <w:rPr>
                <w:rFonts w:ascii="GHEA Grapalat" w:hAnsi="GHEA Grapalat"/>
                <w:lang w:val="hy-AM"/>
              </w:rPr>
              <w:t xml:space="preserve">«Տիեզերական գործունեության մասին» </w:t>
            </w:r>
          </w:p>
          <w:p w14:paraId="4EC19F17" w14:textId="212610EE" w:rsidR="002A7670" w:rsidRPr="002A7670" w:rsidRDefault="002A7670" w:rsidP="002A7670">
            <w:pPr>
              <w:jc w:val="both"/>
              <w:rPr>
                <w:rFonts w:ascii="GHEA Grapalat" w:hAnsi="GHEA Grapalat"/>
                <w:lang w:val="hy-AM"/>
              </w:rPr>
            </w:pPr>
            <w:r w:rsidRPr="00E71720">
              <w:rPr>
                <w:rFonts w:ascii="GHEA Grapalat" w:hAnsi="GHEA Grapalat"/>
                <w:lang w:val="hy-AM"/>
              </w:rPr>
              <w:t>ՀՀ օրենքում լրացում</w:t>
            </w:r>
            <w:r w:rsidRPr="00E71720">
              <w:rPr>
                <w:rFonts w:ascii="GHEA Grapalat" w:hAnsi="GHEA Grapalat"/>
                <w:lang w:val="hy-AM"/>
              </w:rPr>
              <w:t xml:space="preserve"> </w:t>
            </w:r>
            <w:r w:rsidRPr="00E71720">
              <w:rPr>
                <w:rFonts w:ascii="GHEA Grapalat" w:hAnsi="GHEA Grapalat"/>
                <w:lang w:val="hy-AM"/>
              </w:rPr>
              <w:t>կատարել</w:t>
            </w:r>
            <w:r>
              <w:rPr>
                <w:rFonts w:ascii="GHEA Grapalat" w:hAnsi="GHEA Grapalat"/>
                <w:lang w:val="hy-AM"/>
              </w:rPr>
              <w:t>ու կամ ՀՀ կառավարության համապատասխան որոշ</w:t>
            </w:r>
            <w:r w:rsidR="004B5E48">
              <w:rPr>
                <w:rFonts w:ascii="GHEA Grapalat" w:hAnsi="GHEA Grapalat"/>
                <w:lang w:val="hy-AM"/>
              </w:rPr>
              <w:t>ում ընդունելու միջոցով</w:t>
            </w:r>
            <w:r>
              <w:rPr>
                <w:rFonts w:ascii="GHEA Grapalat" w:hAnsi="GHEA Grapalat"/>
                <w:lang w:val="hy-AM"/>
              </w:rPr>
              <w:t>:</w:t>
            </w:r>
            <w:r w:rsidRPr="00E71720">
              <w:rPr>
                <w:rFonts w:ascii="GHEA Grapalat" w:hAnsi="GHEA Grapalat"/>
                <w:lang w:val="hy-AM"/>
              </w:rPr>
              <w:t xml:space="preserve"> </w:t>
            </w:r>
          </w:p>
        </w:tc>
      </w:tr>
    </w:tbl>
    <w:p w14:paraId="27794C1C" w14:textId="77777777" w:rsidR="005A09F5" w:rsidRPr="007E4913" w:rsidRDefault="005A09F5" w:rsidP="000B59B5">
      <w:pPr>
        <w:rPr>
          <w:rFonts w:asciiTheme="minorHAnsi" w:hAnsiTheme="minorHAnsi"/>
          <w:lang w:val="hy-AM"/>
        </w:rPr>
      </w:pPr>
    </w:p>
    <w:sectPr w:rsidR="005A09F5" w:rsidRPr="007E4913" w:rsidSect="000B59B5">
      <w:footerReference w:type="even" r:id="rId8"/>
      <w:footerReference w:type="default" r:id="rId9"/>
      <w:pgSz w:w="16838" w:h="11906" w:orient="landscape"/>
      <w:pgMar w:top="450" w:right="540" w:bottom="180" w:left="27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CBB005" w14:textId="77777777" w:rsidR="00072268" w:rsidRDefault="00072268">
      <w:r>
        <w:separator/>
      </w:r>
    </w:p>
  </w:endnote>
  <w:endnote w:type="continuationSeparator" w:id="0">
    <w:p w14:paraId="3EC9B94D" w14:textId="77777777" w:rsidR="00072268" w:rsidRDefault="00072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288BB" w14:textId="77777777" w:rsidR="00F20DA5" w:rsidRDefault="00F20DA5" w:rsidP="00F20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0451E3" w14:textId="77777777" w:rsidR="00F20DA5" w:rsidRDefault="00F20DA5" w:rsidP="00F20D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9EC93" w14:textId="1AEE71C0" w:rsidR="00F20DA5" w:rsidRDefault="00F20DA5" w:rsidP="00F20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E3895">
      <w:rPr>
        <w:rStyle w:val="PageNumber"/>
        <w:noProof/>
      </w:rPr>
      <w:t>1</w:t>
    </w:r>
    <w:r>
      <w:rPr>
        <w:rStyle w:val="PageNumber"/>
      </w:rPr>
      <w:fldChar w:fldCharType="end"/>
    </w:r>
  </w:p>
  <w:p w14:paraId="63C59DD7" w14:textId="77777777" w:rsidR="00F20DA5" w:rsidRDefault="00F20DA5" w:rsidP="00F20D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A3B08D" w14:textId="77777777" w:rsidR="00072268" w:rsidRDefault="00072268">
      <w:r>
        <w:separator/>
      </w:r>
    </w:p>
  </w:footnote>
  <w:footnote w:type="continuationSeparator" w:id="0">
    <w:p w14:paraId="0F4D16F3" w14:textId="77777777" w:rsidR="00072268" w:rsidRDefault="000722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273720"/>
    <w:multiLevelType w:val="hybridMultilevel"/>
    <w:tmpl w:val="5F3E4C58"/>
    <w:lvl w:ilvl="0" w:tplc="26C00AEE">
      <w:start w:val="1"/>
      <w:numFmt w:val="decimal"/>
      <w:lvlText w:val="%1."/>
      <w:lvlJc w:val="left"/>
      <w:pPr>
        <w:ind w:left="126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8DA194C"/>
    <w:multiLevelType w:val="hybridMultilevel"/>
    <w:tmpl w:val="562A01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6113559"/>
    <w:multiLevelType w:val="hybridMultilevel"/>
    <w:tmpl w:val="94A2AA6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D51"/>
    <w:rsid w:val="0001436A"/>
    <w:rsid w:val="00034471"/>
    <w:rsid w:val="00043928"/>
    <w:rsid w:val="00043A3A"/>
    <w:rsid w:val="0004566A"/>
    <w:rsid w:val="000457C6"/>
    <w:rsid w:val="00064657"/>
    <w:rsid w:val="0007013C"/>
    <w:rsid w:val="00072268"/>
    <w:rsid w:val="00081785"/>
    <w:rsid w:val="0008205F"/>
    <w:rsid w:val="00097B21"/>
    <w:rsid w:val="000B2E1A"/>
    <w:rsid w:val="000B59B5"/>
    <w:rsid w:val="000C122D"/>
    <w:rsid w:val="000C1275"/>
    <w:rsid w:val="000C3F23"/>
    <w:rsid w:val="001367BB"/>
    <w:rsid w:val="00171DC9"/>
    <w:rsid w:val="001735F5"/>
    <w:rsid w:val="00175B48"/>
    <w:rsid w:val="001A059F"/>
    <w:rsid w:val="001B5079"/>
    <w:rsid w:val="001C0E20"/>
    <w:rsid w:val="001D1599"/>
    <w:rsid w:val="001E54CA"/>
    <w:rsid w:val="001E5724"/>
    <w:rsid w:val="001F3B19"/>
    <w:rsid w:val="002151AD"/>
    <w:rsid w:val="00217123"/>
    <w:rsid w:val="002343DC"/>
    <w:rsid w:val="00247036"/>
    <w:rsid w:val="00253CA5"/>
    <w:rsid w:val="00267DBE"/>
    <w:rsid w:val="002823E1"/>
    <w:rsid w:val="00290285"/>
    <w:rsid w:val="002A2813"/>
    <w:rsid w:val="002A7670"/>
    <w:rsid w:val="002E1FB6"/>
    <w:rsid w:val="0030396E"/>
    <w:rsid w:val="003267C1"/>
    <w:rsid w:val="0033138A"/>
    <w:rsid w:val="003552CB"/>
    <w:rsid w:val="00361C47"/>
    <w:rsid w:val="00392660"/>
    <w:rsid w:val="003A56E6"/>
    <w:rsid w:val="003A64B5"/>
    <w:rsid w:val="003C38BE"/>
    <w:rsid w:val="003C7579"/>
    <w:rsid w:val="00404D07"/>
    <w:rsid w:val="00421194"/>
    <w:rsid w:val="004337BB"/>
    <w:rsid w:val="004B5E48"/>
    <w:rsid w:val="004C0459"/>
    <w:rsid w:val="004C60DA"/>
    <w:rsid w:val="004E2065"/>
    <w:rsid w:val="004E5308"/>
    <w:rsid w:val="0051119D"/>
    <w:rsid w:val="00527EF6"/>
    <w:rsid w:val="00532F6A"/>
    <w:rsid w:val="00534A05"/>
    <w:rsid w:val="0053589D"/>
    <w:rsid w:val="00543D51"/>
    <w:rsid w:val="0054428F"/>
    <w:rsid w:val="00553521"/>
    <w:rsid w:val="005A09F5"/>
    <w:rsid w:val="005A1192"/>
    <w:rsid w:val="005B4556"/>
    <w:rsid w:val="005E2B32"/>
    <w:rsid w:val="00613574"/>
    <w:rsid w:val="00650979"/>
    <w:rsid w:val="006A387A"/>
    <w:rsid w:val="006E3895"/>
    <w:rsid w:val="006E628E"/>
    <w:rsid w:val="006F0F82"/>
    <w:rsid w:val="006F5842"/>
    <w:rsid w:val="0070411B"/>
    <w:rsid w:val="00720A4C"/>
    <w:rsid w:val="007405D4"/>
    <w:rsid w:val="00760602"/>
    <w:rsid w:val="00775210"/>
    <w:rsid w:val="00783DD4"/>
    <w:rsid w:val="007C476A"/>
    <w:rsid w:val="007D6C61"/>
    <w:rsid w:val="007E4913"/>
    <w:rsid w:val="00805BC0"/>
    <w:rsid w:val="00847539"/>
    <w:rsid w:val="008A6293"/>
    <w:rsid w:val="008A6BD1"/>
    <w:rsid w:val="008A6C10"/>
    <w:rsid w:val="008B4D50"/>
    <w:rsid w:val="008D160E"/>
    <w:rsid w:val="00901906"/>
    <w:rsid w:val="0090542C"/>
    <w:rsid w:val="00920468"/>
    <w:rsid w:val="0092046E"/>
    <w:rsid w:val="0092154C"/>
    <w:rsid w:val="00937FD1"/>
    <w:rsid w:val="00962FD5"/>
    <w:rsid w:val="0096646D"/>
    <w:rsid w:val="0097162D"/>
    <w:rsid w:val="0098718D"/>
    <w:rsid w:val="009B4117"/>
    <w:rsid w:val="009C2CEE"/>
    <w:rsid w:val="009C614C"/>
    <w:rsid w:val="009D27FA"/>
    <w:rsid w:val="00A010CA"/>
    <w:rsid w:val="00A11530"/>
    <w:rsid w:val="00A40536"/>
    <w:rsid w:val="00A46D71"/>
    <w:rsid w:val="00A52644"/>
    <w:rsid w:val="00A54D09"/>
    <w:rsid w:val="00A61F83"/>
    <w:rsid w:val="00A61FAC"/>
    <w:rsid w:val="00A6648E"/>
    <w:rsid w:val="00A72962"/>
    <w:rsid w:val="00A86C0F"/>
    <w:rsid w:val="00A97F7F"/>
    <w:rsid w:val="00AB726F"/>
    <w:rsid w:val="00B70B0F"/>
    <w:rsid w:val="00B736BD"/>
    <w:rsid w:val="00BA1C3A"/>
    <w:rsid w:val="00BA5549"/>
    <w:rsid w:val="00BC41BA"/>
    <w:rsid w:val="00BD3229"/>
    <w:rsid w:val="00BD4B73"/>
    <w:rsid w:val="00BE3F40"/>
    <w:rsid w:val="00BF5DFE"/>
    <w:rsid w:val="00C01580"/>
    <w:rsid w:val="00C34985"/>
    <w:rsid w:val="00C62253"/>
    <w:rsid w:val="00C63565"/>
    <w:rsid w:val="00C77C1E"/>
    <w:rsid w:val="00CA2440"/>
    <w:rsid w:val="00CC3ACB"/>
    <w:rsid w:val="00CD5FF5"/>
    <w:rsid w:val="00CF5486"/>
    <w:rsid w:val="00CF6E2C"/>
    <w:rsid w:val="00D20914"/>
    <w:rsid w:val="00D314FD"/>
    <w:rsid w:val="00D35D6E"/>
    <w:rsid w:val="00D43282"/>
    <w:rsid w:val="00D52253"/>
    <w:rsid w:val="00D94F99"/>
    <w:rsid w:val="00DB1A96"/>
    <w:rsid w:val="00E261CD"/>
    <w:rsid w:val="00E46775"/>
    <w:rsid w:val="00E47C46"/>
    <w:rsid w:val="00E66359"/>
    <w:rsid w:val="00E71720"/>
    <w:rsid w:val="00EA4E20"/>
    <w:rsid w:val="00ED7169"/>
    <w:rsid w:val="00EE4749"/>
    <w:rsid w:val="00F20DA5"/>
    <w:rsid w:val="00F3015C"/>
    <w:rsid w:val="00F34291"/>
    <w:rsid w:val="00F372B1"/>
    <w:rsid w:val="00F417EE"/>
    <w:rsid w:val="00F53FAC"/>
    <w:rsid w:val="00F61D4A"/>
    <w:rsid w:val="00F90427"/>
    <w:rsid w:val="00FB14EF"/>
    <w:rsid w:val="00FB32C4"/>
    <w:rsid w:val="00FC7D91"/>
    <w:rsid w:val="00FD55CC"/>
    <w:rsid w:val="00FE47A4"/>
    <w:rsid w:val="00FE6804"/>
    <w:rsid w:val="00FE7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45B44"/>
  <w15:chartTrackingRefBased/>
  <w15:docId w15:val="{08FC5A9B-7976-44DF-8C57-1A9686DDC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9F5"/>
    <w:pPr>
      <w:spacing w:after="0" w:line="240" w:lineRule="auto"/>
    </w:pPr>
    <w:rPr>
      <w:rFonts w:ascii="Times Armenian" w:eastAsia="Times New Roman" w:hAnsi="Times Armeni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A09F5"/>
    <w:pPr>
      <w:tabs>
        <w:tab w:val="center" w:pos="4677"/>
        <w:tab w:val="right" w:pos="9355"/>
      </w:tabs>
    </w:pPr>
  </w:style>
  <w:style w:type="character" w:customStyle="1" w:styleId="FooterChar">
    <w:name w:val="Footer Char"/>
    <w:basedOn w:val="DefaultParagraphFont"/>
    <w:link w:val="Footer"/>
    <w:rsid w:val="005A09F5"/>
    <w:rPr>
      <w:rFonts w:ascii="Times Armenian" w:eastAsia="Times New Roman" w:hAnsi="Times Armenian" w:cs="Times New Roman"/>
      <w:sz w:val="24"/>
      <w:szCs w:val="24"/>
      <w:lang w:val="ru-RU" w:eastAsia="ru-RU"/>
    </w:rPr>
  </w:style>
  <w:style w:type="character" w:styleId="PageNumber">
    <w:name w:val="page number"/>
    <w:basedOn w:val="DefaultParagraphFont"/>
    <w:rsid w:val="005A09F5"/>
  </w:style>
  <w:style w:type="character" w:styleId="Strong">
    <w:name w:val="Strong"/>
    <w:uiPriority w:val="22"/>
    <w:qFormat/>
    <w:rsid w:val="005A09F5"/>
    <w:rPr>
      <w:b/>
      <w:bCs/>
    </w:rPr>
  </w:style>
  <w:style w:type="paragraph" w:customStyle="1" w:styleId="mechtex">
    <w:name w:val="mechtex"/>
    <w:basedOn w:val="Normal"/>
    <w:link w:val="mechtexChar"/>
    <w:rsid w:val="005A09F5"/>
    <w:pPr>
      <w:jc w:val="center"/>
    </w:pPr>
    <w:rPr>
      <w:rFonts w:ascii="Arial Armenian" w:hAnsi="Arial Armenian"/>
      <w:sz w:val="22"/>
      <w:szCs w:val="20"/>
      <w:lang w:val="x-none"/>
    </w:rPr>
  </w:style>
  <w:style w:type="character" w:customStyle="1" w:styleId="mechtexChar">
    <w:name w:val="mechtex Char"/>
    <w:link w:val="mechtex"/>
    <w:rsid w:val="005A09F5"/>
    <w:rPr>
      <w:rFonts w:ascii="Arial Armenian" w:eastAsia="Times New Roman" w:hAnsi="Arial Armenian" w:cs="Times New Roman"/>
      <w:szCs w:val="20"/>
      <w:lang w:val="x-none" w:eastAsia="ru-RU"/>
    </w:rPr>
  </w:style>
  <w:style w:type="paragraph" w:styleId="NormalWeb">
    <w:name w:val="Normal (Web)"/>
    <w:aliases w:val="webb"/>
    <w:basedOn w:val="Normal"/>
    <w:link w:val="NormalWebChar"/>
    <w:uiPriority w:val="99"/>
    <w:qFormat/>
    <w:rsid w:val="005A09F5"/>
    <w:pPr>
      <w:spacing w:before="100" w:beforeAutospacing="1" w:after="100" w:afterAutospacing="1"/>
    </w:pPr>
    <w:rPr>
      <w:rFonts w:ascii="Times New Roman" w:hAnsi="Times New Roman"/>
      <w:lang w:val="en-US" w:eastAsia="en-US"/>
    </w:rPr>
  </w:style>
  <w:style w:type="character" w:customStyle="1" w:styleId="NormalWebChar">
    <w:name w:val="Normal (Web) Char"/>
    <w:aliases w:val="webb Char"/>
    <w:link w:val="NormalWeb"/>
    <w:uiPriority w:val="99"/>
    <w:locked/>
    <w:rsid w:val="00F53FAC"/>
    <w:rPr>
      <w:rFonts w:ascii="Times New Roman" w:eastAsia="Times New Roman" w:hAnsi="Times New Roman" w:cs="Times New Roman"/>
      <w:sz w:val="24"/>
      <w:szCs w:val="24"/>
    </w:rPr>
  </w:style>
  <w:style w:type="paragraph" w:styleId="List">
    <w:name w:val="List"/>
    <w:basedOn w:val="BodyText"/>
    <w:rsid w:val="00F53FAC"/>
    <w:pPr>
      <w:spacing w:after="140" w:line="276" w:lineRule="auto"/>
      <w:jc w:val="both"/>
    </w:pPr>
    <w:rPr>
      <w:rFonts w:ascii="Liberation Serif" w:eastAsia="NSimSun" w:hAnsi="Liberation Serif" w:cs="Lucida Sans"/>
      <w:kern w:val="2"/>
      <w:lang w:eastAsia="zh-CN" w:bidi="hi-IN"/>
    </w:rPr>
  </w:style>
  <w:style w:type="paragraph" w:styleId="BodyText">
    <w:name w:val="Body Text"/>
    <w:basedOn w:val="Normal"/>
    <w:link w:val="BodyTextChar"/>
    <w:uiPriority w:val="99"/>
    <w:semiHidden/>
    <w:unhideWhenUsed/>
    <w:rsid w:val="00F53FAC"/>
    <w:pPr>
      <w:spacing w:after="120"/>
    </w:pPr>
  </w:style>
  <w:style w:type="character" w:customStyle="1" w:styleId="BodyTextChar">
    <w:name w:val="Body Text Char"/>
    <w:basedOn w:val="DefaultParagraphFont"/>
    <w:link w:val="BodyText"/>
    <w:uiPriority w:val="99"/>
    <w:semiHidden/>
    <w:rsid w:val="00F53FAC"/>
    <w:rPr>
      <w:rFonts w:ascii="Times Armenian" w:eastAsia="Times New Roman" w:hAnsi="Times Armenian" w:cs="Times New Roman"/>
      <w:sz w:val="24"/>
      <w:szCs w:val="24"/>
      <w:lang w:val="ru-RU" w:eastAsia="ru-RU"/>
    </w:rPr>
  </w:style>
  <w:style w:type="paragraph" w:styleId="Header">
    <w:name w:val="header"/>
    <w:basedOn w:val="Normal"/>
    <w:link w:val="HeaderChar"/>
    <w:uiPriority w:val="99"/>
    <w:unhideWhenUsed/>
    <w:rsid w:val="007E4913"/>
    <w:pPr>
      <w:tabs>
        <w:tab w:val="center" w:pos="4680"/>
        <w:tab w:val="right" w:pos="9360"/>
      </w:tabs>
    </w:pPr>
  </w:style>
  <w:style w:type="character" w:customStyle="1" w:styleId="HeaderChar">
    <w:name w:val="Header Char"/>
    <w:basedOn w:val="DefaultParagraphFont"/>
    <w:link w:val="Header"/>
    <w:uiPriority w:val="99"/>
    <w:rsid w:val="007E4913"/>
    <w:rPr>
      <w:rFonts w:ascii="Times Armenian" w:eastAsia="Times New Roman" w:hAnsi="Times Armenian" w:cs="Times New Roman"/>
      <w:sz w:val="24"/>
      <w:szCs w:val="24"/>
      <w:lang w:val="ru-RU" w:eastAsia="ru-RU"/>
    </w:rPr>
  </w:style>
  <w:style w:type="paragraph" w:styleId="ListParagraph">
    <w:name w:val="List Paragraph"/>
    <w:basedOn w:val="Normal"/>
    <w:uiPriority w:val="34"/>
    <w:qFormat/>
    <w:rsid w:val="00D35D6E"/>
    <w:pPr>
      <w:spacing w:after="200" w:line="276" w:lineRule="auto"/>
      <w:ind w:left="720"/>
      <w:contextualSpacing/>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211702">
      <w:bodyDiv w:val="1"/>
      <w:marLeft w:val="0"/>
      <w:marRight w:val="0"/>
      <w:marTop w:val="0"/>
      <w:marBottom w:val="0"/>
      <w:divBdr>
        <w:top w:val="none" w:sz="0" w:space="0" w:color="auto"/>
        <w:left w:val="none" w:sz="0" w:space="0" w:color="auto"/>
        <w:bottom w:val="none" w:sz="0" w:space="0" w:color="auto"/>
        <w:right w:val="none" w:sz="0" w:space="0" w:color="auto"/>
      </w:divBdr>
    </w:div>
    <w:div w:id="807823818">
      <w:bodyDiv w:val="1"/>
      <w:marLeft w:val="0"/>
      <w:marRight w:val="0"/>
      <w:marTop w:val="0"/>
      <w:marBottom w:val="0"/>
      <w:divBdr>
        <w:top w:val="none" w:sz="0" w:space="0" w:color="auto"/>
        <w:left w:val="none" w:sz="0" w:space="0" w:color="auto"/>
        <w:bottom w:val="none" w:sz="0" w:space="0" w:color="auto"/>
        <w:right w:val="none" w:sz="0" w:space="0" w:color="auto"/>
      </w:divBdr>
      <w:divsChild>
        <w:div w:id="1493912685">
          <w:marLeft w:val="0"/>
          <w:marRight w:val="0"/>
          <w:marTop w:val="0"/>
          <w:marBottom w:val="0"/>
          <w:divBdr>
            <w:top w:val="none" w:sz="0" w:space="0" w:color="auto"/>
            <w:left w:val="none" w:sz="0" w:space="0" w:color="auto"/>
            <w:bottom w:val="none" w:sz="0" w:space="0" w:color="auto"/>
            <w:right w:val="none" w:sz="0" w:space="0" w:color="auto"/>
          </w:divBdr>
          <w:divsChild>
            <w:div w:id="1215041296">
              <w:marLeft w:val="0"/>
              <w:marRight w:val="0"/>
              <w:marTop w:val="0"/>
              <w:marBottom w:val="0"/>
              <w:divBdr>
                <w:top w:val="none" w:sz="0" w:space="0" w:color="auto"/>
                <w:left w:val="none" w:sz="0" w:space="0" w:color="auto"/>
                <w:bottom w:val="none" w:sz="0" w:space="0" w:color="auto"/>
                <w:right w:val="none" w:sz="0" w:space="0" w:color="auto"/>
              </w:divBdr>
            </w:div>
            <w:div w:id="1539508934">
              <w:marLeft w:val="0"/>
              <w:marRight w:val="0"/>
              <w:marTop w:val="0"/>
              <w:marBottom w:val="0"/>
              <w:divBdr>
                <w:top w:val="none" w:sz="0" w:space="0" w:color="auto"/>
                <w:left w:val="none" w:sz="0" w:space="0" w:color="auto"/>
                <w:bottom w:val="none" w:sz="0" w:space="0" w:color="auto"/>
                <w:right w:val="none" w:sz="0" w:space="0" w:color="auto"/>
              </w:divBdr>
            </w:div>
          </w:divsChild>
        </w:div>
        <w:div w:id="2040162162">
          <w:marLeft w:val="0"/>
          <w:marRight w:val="0"/>
          <w:marTop w:val="0"/>
          <w:marBottom w:val="0"/>
          <w:divBdr>
            <w:top w:val="none" w:sz="0" w:space="0" w:color="auto"/>
            <w:left w:val="none" w:sz="0" w:space="0" w:color="auto"/>
            <w:bottom w:val="none" w:sz="0" w:space="0" w:color="auto"/>
            <w:right w:val="none" w:sz="0" w:space="0" w:color="auto"/>
          </w:divBdr>
          <w:divsChild>
            <w:div w:id="438838643">
              <w:marLeft w:val="0"/>
              <w:marRight w:val="0"/>
              <w:marTop w:val="0"/>
              <w:marBottom w:val="0"/>
              <w:divBdr>
                <w:top w:val="none" w:sz="0" w:space="0" w:color="auto"/>
                <w:left w:val="none" w:sz="0" w:space="0" w:color="auto"/>
                <w:bottom w:val="none" w:sz="0" w:space="0" w:color="auto"/>
                <w:right w:val="none" w:sz="0" w:space="0" w:color="auto"/>
              </w:divBdr>
            </w:div>
            <w:div w:id="60376225">
              <w:marLeft w:val="0"/>
              <w:marRight w:val="0"/>
              <w:marTop w:val="0"/>
              <w:marBottom w:val="0"/>
              <w:divBdr>
                <w:top w:val="none" w:sz="0" w:space="0" w:color="auto"/>
                <w:left w:val="none" w:sz="0" w:space="0" w:color="auto"/>
                <w:bottom w:val="none" w:sz="0" w:space="0" w:color="auto"/>
                <w:right w:val="none" w:sz="0" w:space="0" w:color="auto"/>
              </w:divBdr>
              <w:divsChild>
                <w:div w:id="109709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470395">
      <w:bodyDiv w:val="1"/>
      <w:marLeft w:val="0"/>
      <w:marRight w:val="0"/>
      <w:marTop w:val="0"/>
      <w:marBottom w:val="0"/>
      <w:divBdr>
        <w:top w:val="none" w:sz="0" w:space="0" w:color="auto"/>
        <w:left w:val="none" w:sz="0" w:space="0" w:color="auto"/>
        <w:bottom w:val="none" w:sz="0" w:space="0" w:color="auto"/>
        <w:right w:val="none" w:sz="0" w:space="0" w:color="auto"/>
      </w:divBdr>
    </w:div>
    <w:div w:id="1689718983">
      <w:bodyDiv w:val="1"/>
      <w:marLeft w:val="0"/>
      <w:marRight w:val="0"/>
      <w:marTop w:val="0"/>
      <w:marBottom w:val="0"/>
      <w:divBdr>
        <w:top w:val="none" w:sz="0" w:space="0" w:color="auto"/>
        <w:left w:val="none" w:sz="0" w:space="0" w:color="auto"/>
        <w:bottom w:val="none" w:sz="0" w:space="0" w:color="auto"/>
        <w:right w:val="none" w:sz="0" w:space="0" w:color="auto"/>
      </w:divBdr>
    </w:div>
    <w:div w:id="1724019340">
      <w:bodyDiv w:val="1"/>
      <w:marLeft w:val="0"/>
      <w:marRight w:val="0"/>
      <w:marTop w:val="0"/>
      <w:marBottom w:val="0"/>
      <w:divBdr>
        <w:top w:val="none" w:sz="0" w:space="0" w:color="auto"/>
        <w:left w:val="none" w:sz="0" w:space="0" w:color="auto"/>
        <w:bottom w:val="none" w:sz="0" w:space="0" w:color="auto"/>
        <w:right w:val="none" w:sz="0" w:space="0" w:color="auto"/>
      </w:divBdr>
      <w:divsChild>
        <w:div w:id="549465843">
          <w:marLeft w:val="0"/>
          <w:marRight w:val="0"/>
          <w:marTop w:val="0"/>
          <w:marBottom w:val="0"/>
          <w:divBdr>
            <w:top w:val="none" w:sz="0" w:space="0" w:color="auto"/>
            <w:left w:val="none" w:sz="0" w:space="0" w:color="auto"/>
            <w:bottom w:val="none" w:sz="0" w:space="0" w:color="auto"/>
            <w:right w:val="none" w:sz="0" w:space="0" w:color="auto"/>
          </w:divBdr>
          <w:divsChild>
            <w:div w:id="1831209065">
              <w:marLeft w:val="0"/>
              <w:marRight w:val="0"/>
              <w:marTop w:val="0"/>
              <w:marBottom w:val="0"/>
              <w:divBdr>
                <w:top w:val="none" w:sz="0" w:space="0" w:color="auto"/>
                <w:left w:val="none" w:sz="0" w:space="0" w:color="auto"/>
                <w:bottom w:val="none" w:sz="0" w:space="0" w:color="auto"/>
                <w:right w:val="none" w:sz="0" w:space="0" w:color="auto"/>
              </w:divBdr>
            </w:div>
          </w:divsChild>
        </w:div>
        <w:div w:id="830146209">
          <w:marLeft w:val="0"/>
          <w:marRight w:val="0"/>
          <w:marTop w:val="0"/>
          <w:marBottom w:val="0"/>
          <w:divBdr>
            <w:top w:val="none" w:sz="0" w:space="0" w:color="auto"/>
            <w:left w:val="none" w:sz="0" w:space="0" w:color="auto"/>
            <w:bottom w:val="none" w:sz="0" w:space="0" w:color="auto"/>
            <w:right w:val="none" w:sz="0" w:space="0" w:color="auto"/>
          </w:divBdr>
          <w:divsChild>
            <w:div w:id="637611434">
              <w:marLeft w:val="0"/>
              <w:marRight w:val="0"/>
              <w:marTop w:val="0"/>
              <w:marBottom w:val="0"/>
              <w:divBdr>
                <w:top w:val="none" w:sz="0" w:space="0" w:color="auto"/>
                <w:left w:val="none" w:sz="0" w:space="0" w:color="auto"/>
                <w:bottom w:val="none" w:sz="0" w:space="0" w:color="auto"/>
                <w:right w:val="none" w:sz="0" w:space="0" w:color="auto"/>
              </w:divBdr>
            </w:div>
            <w:div w:id="1763795316">
              <w:marLeft w:val="0"/>
              <w:marRight w:val="0"/>
              <w:marTop w:val="0"/>
              <w:marBottom w:val="0"/>
              <w:divBdr>
                <w:top w:val="none" w:sz="0" w:space="0" w:color="auto"/>
                <w:left w:val="none" w:sz="0" w:space="0" w:color="auto"/>
                <w:bottom w:val="none" w:sz="0" w:space="0" w:color="auto"/>
                <w:right w:val="none" w:sz="0" w:space="0" w:color="auto"/>
              </w:divBdr>
              <w:divsChild>
                <w:div w:id="16558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197757">
      <w:bodyDiv w:val="1"/>
      <w:marLeft w:val="0"/>
      <w:marRight w:val="0"/>
      <w:marTop w:val="0"/>
      <w:marBottom w:val="0"/>
      <w:divBdr>
        <w:top w:val="none" w:sz="0" w:space="0" w:color="auto"/>
        <w:left w:val="none" w:sz="0" w:space="0" w:color="auto"/>
        <w:bottom w:val="none" w:sz="0" w:space="0" w:color="auto"/>
        <w:right w:val="none" w:sz="0" w:space="0" w:color="auto"/>
      </w:divBdr>
      <w:divsChild>
        <w:div w:id="1146435772">
          <w:marLeft w:val="0"/>
          <w:marRight w:val="0"/>
          <w:marTop w:val="0"/>
          <w:marBottom w:val="0"/>
          <w:divBdr>
            <w:top w:val="none" w:sz="0" w:space="0" w:color="auto"/>
            <w:left w:val="none" w:sz="0" w:space="0" w:color="auto"/>
            <w:bottom w:val="none" w:sz="0" w:space="0" w:color="auto"/>
            <w:right w:val="none" w:sz="0" w:space="0" w:color="auto"/>
          </w:divBdr>
          <w:divsChild>
            <w:div w:id="226960795">
              <w:marLeft w:val="0"/>
              <w:marRight w:val="0"/>
              <w:marTop w:val="0"/>
              <w:marBottom w:val="0"/>
              <w:divBdr>
                <w:top w:val="none" w:sz="0" w:space="0" w:color="auto"/>
                <w:left w:val="none" w:sz="0" w:space="0" w:color="auto"/>
                <w:bottom w:val="none" w:sz="0" w:space="0" w:color="auto"/>
                <w:right w:val="none" w:sz="0" w:space="0" w:color="auto"/>
              </w:divBdr>
            </w:div>
          </w:divsChild>
        </w:div>
        <w:div w:id="1637367697">
          <w:marLeft w:val="0"/>
          <w:marRight w:val="0"/>
          <w:marTop w:val="0"/>
          <w:marBottom w:val="0"/>
          <w:divBdr>
            <w:top w:val="none" w:sz="0" w:space="0" w:color="auto"/>
            <w:left w:val="none" w:sz="0" w:space="0" w:color="auto"/>
            <w:bottom w:val="none" w:sz="0" w:space="0" w:color="auto"/>
            <w:right w:val="none" w:sz="0" w:space="0" w:color="auto"/>
          </w:divBdr>
          <w:divsChild>
            <w:div w:id="454254657">
              <w:marLeft w:val="0"/>
              <w:marRight w:val="0"/>
              <w:marTop w:val="0"/>
              <w:marBottom w:val="0"/>
              <w:divBdr>
                <w:top w:val="none" w:sz="0" w:space="0" w:color="auto"/>
                <w:left w:val="none" w:sz="0" w:space="0" w:color="auto"/>
                <w:bottom w:val="none" w:sz="0" w:space="0" w:color="auto"/>
                <w:right w:val="none" w:sz="0" w:space="0" w:color="auto"/>
              </w:divBdr>
            </w:div>
            <w:div w:id="811293445">
              <w:marLeft w:val="0"/>
              <w:marRight w:val="0"/>
              <w:marTop w:val="0"/>
              <w:marBottom w:val="0"/>
              <w:divBdr>
                <w:top w:val="none" w:sz="0" w:space="0" w:color="auto"/>
                <w:left w:val="none" w:sz="0" w:space="0" w:color="auto"/>
                <w:bottom w:val="none" w:sz="0" w:space="0" w:color="auto"/>
                <w:right w:val="none" w:sz="0" w:space="0" w:color="auto"/>
              </w:divBdr>
            </w:div>
          </w:divsChild>
        </w:div>
        <w:div w:id="495851865">
          <w:marLeft w:val="0"/>
          <w:marRight w:val="0"/>
          <w:marTop w:val="0"/>
          <w:marBottom w:val="0"/>
          <w:divBdr>
            <w:top w:val="none" w:sz="0" w:space="0" w:color="auto"/>
            <w:left w:val="none" w:sz="0" w:space="0" w:color="auto"/>
            <w:bottom w:val="none" w:sz="0" w:space="0" w:color="auto"/>
            <w:right w:val="none" w:sz="0" w:space="0" w:color="auto"/>
          </w:divBdr>
          <w:divsChild>
            <w:div w:id="673579791">
              <w:marLeft w:val="0"/>
              <w:marRight w:val="0"/>
              <w:marTop w:val="0"/>
              <w:marBottom w:val="0"/>
              <w:divBdr>
                <w:top w:val="none" w:sz="0" w:space="0" w:color="auto"/>
                <w:left w:val="none" w:sz="0" w:space="0" w:color="auto"/>
                <w:bottom w:val="none" w:sz="0" w:space="0" w:color="auto"/>
                <w:right w:val="none" w:sz="0" w:space="0" w:color="auto"/>
              </w:divBdr>
            </w:div>
            <w:div w:id="514881365">
              <w:marLeft w:val="0"/>
              <w:marRight w:val="0"/>
              <w:marTop w:val="0"/>
              <w:marBottom w:val="0"/>
              <w:divBdr>
                <w:top w:val="none" w:sz="0" w:space="0" w:color="auto"/>
                <w:left w:val="none" w:sz="0" w:space="0" w:color="auto"/>
                <w:bottom w:val="none" w:sz="0" w:space="0" w:color="auto"/>
                <w:right w:val="none" w:sz="0" w:space="0" w:color="auto"/>
              </w:divBdr>
              <w:divsChild>
                <w:div w:id="13625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308922">
      <w:bodyDiv w:val="1"/>
      <w:marLeft w:val="0"/>
      <w:marRight w:val="0"/>
      <w:marTop w:val="0"/>
      <w:marBottom w:val="0"/>
      <w:divBdr>
        <w:top w:val="none" w:sz="0" w:space="0" w:color="auto"/>
        <w:left w:val="none" w:sz="0" w:space="0" w:color="auto"/>
        <w:bottom w:val="none" w:sz="0" w:space="0" w:color="auto"/>
        <w:right w:val="none" w:sz="0" w:space="0" w:color="auto"/>
      </w:divBdr>
      <w:divsChild>
        <w:div w:id="933515812">
          <w:marLeft w:val="0"/>
          <w:marRight w:val="0"/>
          <w:marTop w:val="0"/>
          <w:marBottom w:val="0"/>
          <w:divBdr>
            <w:top w:val="none" w:sz="0" w:space="0" w:color="auto"/>
            <w:left w:val="none" w:sz="0" w:space="0" w:color="auto"/>
            <w:bottom w:val="none" w:sz="0" w:space="0" w:color="auto"/>
            <w:right w:val="none" w:sz="0" w:space="0" w:color="auto"/>
          </w:divBdr>
          <w:divsChild>
            <w:div w:id="270861948">
              <w:marLeft w:val="0"/>
              <w:marRight w:val="0"/>
              <w:marTop w:val="0"/>
              <w:marBottom w:val="0"/>
              <w:divBdr>
                <w:top w:val="none" w:sz="0" w:space="0" w:color="auto"/>
                <w:left w:val="none" w:sz="0" w:space="0" w:color="auto"/>
                <w:bottom w:val="none" w:sz="0" w:space="0" w:color="auto"/>
                <w:right w:val="none" w:sz="0" w:space="0" w:color="auto"/>
              </w:divBdr>
            </w:div>
            <w:div w:id="1461995827">
              <w:marLeft w:val="0"/>
              <w:marRight w:val="0"/>
              <w:marTop w:val="0"/>
              <w:marBottom w:val="0"/>
              <w:divBdr>
                <w:top w:val="none" w:sz="0" w:space="0" w:color="auto"/>
                <w:left w:val="none" w:sz="0" w:space="0" w:color="auto"/>
                <w:bottom w:val="none" w:sz="0" w:space="0" w:color="auto"/>
                <w:right w:val="none" w:sz="0" w:space="0" w:color="auto"/>
              </w:divBdr>
            </w:div>
          </w:divsChild>
        </w:div>
        <w:div w:id="1393385475">
          <w:marLeft w:val="0"/>
          <w:marRight w:val="0"/>
          <w:marTop w:val="0"/>
          <w:marBottom w:val="0"/>
          <w:divBdr>
            <w:top w:val="none" w:sz="0" w:space="0" w:color="auto"/>
            <w:left w:val="none" w:sz="0" w:space="0" w:color="auto"/>
            <w:bottom w:val="none" w:sz="0" w:space="0" w:color="auto"/>
            <w:right w:val="none" w:sz="0" w:space="0" w:color="auto"/>
          </w:divBdr>
          <w:divsChild>
            <w:div w:id="1347709267">
              <w:marLeft w:val="0"/>
              <w:marRight w:val="0"/>
              <w:marTop w:val="0"/>
              <w:marBottom w:val="0"/>
              <w:divBdr>
                <w:top w:val="none" w:sz="0" w:space="0" w:color="auto"/>
                <w:left w:val="none" w:sz="0" w:space="0" w:color="auto"/>
                <w:bottom w:val="none" w:sz="0" w:space="0" w:color="auto"/>
                <w:right w:val="none" w:sz="0" w:space="0" w:color="auto"/>
              </w:divBdr>
            </w:div>
            <w:div w:id="1358696478">
              <w:marLeft w:val="0"/>
              <w:marRight w:val="0"/>
              <w:marTop w:val="0"/>
              <w:marBottom w:val="0"/>
              <w:divBdr>
                <w:top w:val="none" w:sz="0" w:space="0" w:color="auto"/>
                <w:left w:val="none" w:sz="0" w:space="0" w:color="auto"/>
                <w:bottom w:val="none" w:sz="0" w:space="0" w:color="auto"/>
                <w:right w:val="none" w:sz="0" w:space="0" w:color="auto"/>
              </w:divBdr>
              <w:divsChild>
                <w:div w:id="99826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E89E7-B6BA-4248-9989-EFD2CA72F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4</Pages>
  <Words>815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 Voskanyan</dc:creator>
  <cp:keywords>https://mul2-mtc.gov.am/tasks/72135/oneclick/ampoptert.docx?token=89ef4eba3c16712771dad4af97a65bce</cp:keywords>
  <cp:lastModifiedBy>Vahe Sargsyan</cp:lastModifiedBy>
  <cp:revision>115</cp:revision>
  <cp:lastPrinted>2020-09-04T12:19:00Z</cp:lastPrinted>
  <dcterms:created xsi:type="dcterms:W3CDTF">2020-08-06T13:21:00Z</dcterms:created>
  <dcterms:modified xsi:type="dcterms:W3CDTF">2021-01-22T13:09:00Z</dcterms:modified>
</cp:coreProperties>
</file>