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r w:rsidR="00EC55EA">
        <w:rPr>
          <w:rFonts w:ascii="GHEA Grapalat" w:hAnsi="GHEA Grapalat" w:cs="Sylfaen"/>
          <w:sz w:val="24"/>
          <w:lang w:val="hy-AM"/>
        </w:rPr>
        <w:t>փետրվար</w:t>
      </w:r>
      <w:r w:rsidR="00DA1126">
        <w:rPr>
          <w:rFonts w:ascii="GHEA Grapalat" w:hAnsi="GHEA Grapalat" w:cs="Sylfaen"/>
          <w:sz w:val="24"/>
          <w:lang w:val="hy-AM"/>
        </w:rPr>
        <w:t>ի</w:t>
      </w:r>
      <w:r w:rsidR="00675700">
        <w:rPr>
          <w:rFonts w:ascii="GHEA Grapalat" w:hAnsi="GHEA Grapalat"/>
          <w:sz w:val="24"/>
        </w:rPr>
        <w:t xml:space="preserve">  2021</w:t>
      </w:r>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000629" w:rsidRDefault="00EC55EA" w:rsidP="00777345">
      <w:pPr>
        <w:spacing w:after="0"/>
        <w:jc w:val="center"/>
        <w:rPr>
          <w:rFonts w:ascii="GHEA Grapalat" w:hAnsi="GHEA Grapalat" w:cs="Sylfaen"/>
          <w:spacing w:val="10"/>
          <w:lang w:val="hy-AM"/>
        </w:rPr>
      </w:pPr>
      <w:r w:rsidRPr="00EC55EA">
        <w:rPr>
          <w:rFonts w:ascii="GHEA Grapalat" w:eastAsia="Times New Roman" w:hAnsi="GHEA Grapalat" w:cs="Tahoma"/>
          <w:lang w:val="hy-AM" w:eastAsia="ru-RU"/>
        </w:rPr>
        <w:t>«ՀԱՇՎԵՔՆՆԻՉ ՊԱԼԱՏԻ ՄԱՍԻՆ» ՀԱՅԱՍՏԱՆԻ ՀԱՆՐԱՊԵՏՈՒԹՅԱՆ ՕՐԵՆՔՈՒՄ ՓՈՓՈԽՈՒԹՅՈՒՆՆԵՐ և ԼՐԱՑՈՒՄՆԵՐ ԿԱՏԱՐԵԼՈՒ ՄԱՍԻՆ»</w:t>
      </w:r>
      <w:r w:rsidR="005209C5" w:rsidRPr="00132358">
        <w:rPr>
          <w:rFonts w:ascii="GHEA Grapalat" w:hAnsi="GHEA Grapalat" w:cs="Sylfaen"/>
          <w:spacing w:val="10"/>
          <w:lang w:val="hy-AM"/>
        </w:rPr>
        <w:t xml:space="preserve"> </w:t>
      </w:r>
      <w:r w:rsidR="00132358" w:rsidRPr="00132358">
        <w:rPr>
          <w:rFonts w:ascii="GHEA Grapalat" w:hAnsi="GHEA Grapalat" w:cs="Sylfaen"/>
          <w:spacing w:val="10"/>
          <w:lang w:val="hy-AM"/>
        </w:rPr>
        <w:t>ՕՐԵՆՔԻ ՆԱԽԱԳԾԻ</w:t>
      </w:r>
      <w:r w:rsidR="000D0B1E" w:rsidRPr="00000629">
        <w:rPr>
          <w:rFonts w:ascii="GHEA Grapalat" w:hAnsi="GHEA Grapalat" w:cs="Sylfaen"/>
          <w:spacing w:val="10"/>
          <w:lang w:val="hy-AM"/>
        </w:rPr>
        <w:t xml:space="preserve"> </w:t>
      </w:r>
      <w:r w:rsidR="007E481E" w:rsidRPr="00000629">
        <w:rPr>
          <w:rFonts w:ascii="GHEA Grapalat" w:hAnsi="GHEA Grapalat" w:cs="Sylfaen"/>
          <w:spacing w:val="10"/>
          <w:lang w:val="hy-AM"/>
        </w:rPr>
        <w:t>ՎԵՐԱ</w:t>
      </w:r>
      <w:r w:rsidR="007E481E" w:rsidRPr="00000629">
        <w:rPr>
          <w:rFonts w:ascii="GHEA Grapalat" w:hAnsi="GHEA Grapalat" w:cs="Sylfaen"/>
          <w:spacing w:val="10"/>
          <w:lang w:val="hy-AM"/>
        </w:rPr>
        <w:softHyphen/>
        <w:t>ԲԵՐ</w:t>
      </w:r>
      <w:r w:rsidR="007E481E" w:rsidRPr="00000629">
        <w:rPr>
          <w:rFonts w:ascii="GHEA Grapalat" w:hAnsi="GHEA Grapalat" w:cs="Sylfaen"/>
          <w:spacing w:val="10"/>
          <w:lang w:val="hy-AM"/>
        </w:rPr>
        <w:softHyphen/>
        <w:t>ՅԱԼ ՀԱ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ՅԱՍ</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ՏԱ</w:t>
      </w:r>
      <w:r w:rsidR="007E481E" w:rsidRPr="00000629">
        <w:rPr>
          <w:rFonts w:ascii="GHEA Grapalat" w:hAnsi="GHEA Grapalat" w:cs="Sylfaen"/>
          <w:spacing w:val="10"/>
          <w:lang w:val="hy-AM"/>
        </w:rPr>
        <w:softHyphen/>
        <w:t>ՆԻ ՀԱ</w:t>
      </w:r>
      <w:r w:rsidR="007E481E" w:rsidRPr="00000629">
        <w:rPr>
          <w:rFonts w:ascii="GHEA Grapalat" w:hAnsi="GHEA Grapalat" w:cs="Sylfaen"/>
          <w:spacing w:val="10"/>
          <w:lang w:val="hy-AM"/>
        </w:rPr>
        <w:softHyphen/>
        <w:t>Ն</w:t>
      </w:r>
      <w:r w:rsidR="007E481E" w:rsidRPr="00000629">
        <w:rPr>
          <w:rFonts w:ascii="GHEA Grapalat" w:hAnsi="GHEA Grapalat" w:cs="Sylfaen"/>
          <w:spacing w:val="10"/>
          <w:lang w:val="hy-AM"/>
        </w:rPr>
        <w:softHyphen/>
        <w:t>ՐԱ</w:t>
      </w:r>
      <w:r w:rsidR="007E481E" w:rsidRPr="00000629">
        <w:rPr>
          <w:rFonts w:ascii="GHEA Grapalat" w:hAnsi="GHEA Grapalat" w:cs="Sylfaen"/>
          <w:spacing w:val="10"/>
          <w:lang w:val="hy-AM"/>
        </w:rPr>
        <w:softHyphen/>
        <w:t>ՊԵ</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ՏՈՒ</w:t>
      </w:r>
      <w:r w:rsidR="007E481E" w:rsidRPr="00000629">
        <w:rPr>
          <w:rFonts w:ascii="GHEA Grapalat" w:hAnsi="GHEA Grapalat" w:cs="Sylfaen"/>
          <w:spacing w:val="10"/>
          <w:lang w:val="hy-AM"/>
        </w:rPr>
        <w:softHyphen/>
        <w:t>ԹՅԱՆ ԿԱՌԱ</w:t>
      </w:r>
      <w:r w:rsidR="007E481E" w:rsidRPr="00000629">
        <w:rPr>
          <w:rFonts w:ascii="GHEA Grapalat" w:hAnsi="GHEA Grapalat" w:cs="Sylfaen"/>
          <w:spacing w:val="10"/>
          <w:lang w:val="hy-AM"/>
        </w:rPr>
        <w:softHyphen/>
        <w:t>ՎԱ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ՐՈՒ</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ԹՅԱՆ ԱՌԱ</w:t>
      </w:r>
      <w:r w:rsidR="007E481E" w:rsidRPr="00000629">
        <w:rPr>
          <w:rFonts w:ascii="GHEA Grapalat" w:hAnsi="GHEA Grapalat" w:cs="Sylfaen"/>
          <w:spacing w:val="10"/>
          <w:lang w:val="hy-AM"/>
        </w:rPr>
        <w:softHyphen/>
        <w:t>ՋԱՐ</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ԿՈՒ</w:t>
      </w:r>
      <w:r w:rsidR="007E481E" w:rsidRPr="00000629">
        <w:rPr>
          <w:rFonts w:ascii="GHEA Grapalat" w:hAnsi="GHEA Grapalat" w:cs="Sylfaen"/>
          <w:spacing w:val="10"/>
          <w:lang w:val="hy-AM"/>
        </w:rPr>
        <w:softHyphen/>
        <w:t>ԹՅ</w:t>
      </w:r>
      <w:r w:rsidR="00A906BA">
        <w:rPr>
          <w:rFonts w:ascii="GHEA Grapalat" w:hAnsi="GHEA Grapalat" w:cs="Sylfaen"/>
          <w:spacing w:val="10"/>
          <w:lang w:val="hy-AM"/>
        </w:rPr>
        <w:t>Ա</w:t>
      </w:r>
      <w:r w:rsidR="00F44D0E">
        <w:rPr>
          <w:rFonts w:ascii="GHEA Grapalat" w:hAnsi="GHEA Grapalat" w:cs="Sylfaen"/>
          <w:spacing w:val="10"/>
          <w:lang w:val="hy-AM"/>
        </w:rPr>
        <w:t>Ն</w:t>
      </w:r>
      <w:r w:rsidR="007E481E" w:rsidRPr="00000629">
        <w:rPr>
          <w:rFonts w:ascii="GHEA Grapalat" w:hAnsi="GHEA Grapalat" w:cs="Sylfaen"/>
          <w:spacing w:val="10"/>
          <w:lang w:val="hy-AM"/>
        </w:rPr>
        <w:t xml:space="preserve">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cs="Tahoma"/>
          <w:szCs w:val="22"/>
          <w:lang w:val="hy-AM"/>
        </w:rPr>
        <w:t>Հիմք</w:t>
      </w:r>
      <w:r w:rsidRPr="00532AB1">
        <w:rPr>
          <w:rFonts w:ascii="GHEA Grapalat" w:hAnsi="GHEA Grapalat"/>
          <w:szCs w:val="22"/>
          <w:lang w:val="hy-AM"/>
        </w:rPr>
        <w:t xml:space="preserve"> </w:t>
      </w:r>
      <w:r w:rsidRPr="00532AB1">
        <w:rPr>
          <w:rFonts w:ascii="GHEA Grapalat" w:hAnsi="GHEA Grapalat" w:cs="Tahoma"/>
          <w:szCs w:val="22"/>
          <w:lang w:val="hy-AM"/>
        </w:rPr>
        <w:t>ընդունելով</w:t>
      </w:r>
      <w:r w:rsidRPr="00532AB1">
        <w:rPr>
          <w:rFonts w:ascii="GHEA Grapalat" w:hAnsi="GHEA Grapalat"/>
          <w:szCs w:val="22"/>
          <w:lang w:val="hy-AM"/>
        </w:rPr>
        <w:t xml:space="preserve"> </w:t>
      </w:r>
      <w:r w:rsidRPr="00532AB1">
        <w:rPr>
          <w:rFonts w:ascii="GHEA Grapalat" w:hAnsi="GHEA Grapalat"/>
          <w:szCs w:val="22"/>
          <w:lang w:val="af-ZA"/>
        </w:rPr>
        <w:t>«</w:t>
      </w:r>
      <w:r w:rsidRPr="00532AB1">
        <w:rPr>
          <w:rFonts w:ascii="GHEA Grapalat" w:hAnsi="GHEA Grapalat" w:cs="Tahoma"/>
          <w:szCs w:val="22"/>
          <w:lang w:val="hy-AM"/>
        </w:rPr>
        <w:t>Ազգային ժողովի կանոնակարգ» սահ</w:t>
      </w:r>
      <w:r w:rsidRPr="00532AB1">
        <w:rPr>
          <w:rFonts w:ascii="GHEA Grapalat" w:hAnsi="GHEA Grapalat" w:cs="Tahoma"/>
          <w:szCs w:val="22"/>
          <w:lang w:val="hy-AM"/>
        </w:rPr>
        <w:softHyphen/>
        <w:t>մանա</w:t>
      </w:r>
      <w:r w:rsidRPr="00532AB1">
        <w:rPr>
          <w:rFonts w:ascii="GHEA Grapalat" w:hAnsi="GHEA Grapalat" w:cs="Tahoma"/>
          <w:szCs w:val="22"/>
          <w:lang w:val="hy-AM"/>
        </w:rPr>
        <w:softHyphen/>
        <w:t>դրա</w:t>
      </w:r>
      <w:r w:rsidRPr="00532AB1">
        <w:rPr>
          <w:rFonts w:ascii="GHEA Grapalat" w:hAnsi="GHEA Grapalat" w:cs="Tahoma"/>
          <w:szCs w:val="22"/>
          <w:lang w:val="hy-AM"/>
        </w:rPr>
        <w:softHyphen/>
        <w:t>կան օրենքի 77-րդ հոդվածի 1-ին մասը՝ Հայաստանի Հանրա</w:t>
      </w:r>
      <w:r w:rsidRPr="00532AB1">
        <w:rPr>
          <w:rFonts w:ascii="GHEA Grapalat" w:hAnsi="GHEA Grapalat" w:cs="Tahoma"/>
          <w:szCs w:val="22"/>
          <w:lang w:val="hy-AM"/>
        </w:rPr>
        <w:softHyphen/>
        <w:t>պե</w:t>
      </w:r>
      <w:r w:rsidRPr="00532AB1">
        <w:rPr>
          <w:rFonts w:ascii="GHEA Grapalat" w:hAnsi="GHEA Grapalat" w:cs="Tahoma"/>
          <w:szCs w:val="22"/>
          <w:lang w:val="hy-AM"/>
        </w:rPr>
        <w:softHyphen/>
        <w:t>տու</w:t>
      </w:r>
      <w:r w:rsidRPr="00532AB1">
        <w:rPr>
          <w:rFonts w:ascii="GHEA Grapalat" w:hAnsi="GHEA Grapalat" w:cs="Tahoma"/>
          <w:szCs w:val="22"/>
          <w:lang w:val="hy-AM"/>
        </w:rPr>
        <w:softHyphen/>
        <w:t>թյան կառա</w:t>
      </w:r>
      <w:r w:rsidRPr="00532AB1">
        <w:rPr>
          <w:rFonts w:ascii="GHEA Grapalat" w:hAnsi="GHEA Grapalat" w:cs="Tahoma"/>
          <w:szCs w:val="22"/>
          <w:lang w:val="hy-AM"/>
        </w:rPr>
        <w:softHyphen/>
        <w:t>վա</w:t>
      </w:r>
      <w:r w:rsidRPr="00532AB1">
        <w:rPr>
          <w:rFonts w:ascii="GHEA Grapalat" w:hAnsi="GHEA Grapalat" w:cs="Tahoma"/>
          <w:szCs w:val="22"/>
          <w:lang w:val="hy-AM"/>
        </w:rPr>
        <w:softHyphen/>
        <w:t>րությունը   ո ր ո շ ու մ    է.</w:t>
      </w:r>
    </w:p>
    <w:p w:rsidR="000F3DD5" w:rsidRPr="00532AB1" w:rsidRDefault="000F3DD5" w:rsidP="000F3DD5">
      <w:pPr>
        <w:spacing w:after="0" w:line="360" w:lineRule="auto"/>
        <w:ind w:firstLine="709"/>
        <w:jc w:val="both"/>
        <w:rPr>
          <w:rFonts w:ascii="GHEA Grapalat" w:eastAsia="Times New Roman" w:hAnsi="GHEA Grapalat" w:cs="Tahoma"/>
          <w:lang w:val="hy-AM" w:eastAsia="ru-RU"/>
        </w:rPr>
      </w:pPr>
      <w:r w:rsidRPr="00532AB1">
        <w:rPr>
          <w:rFonts w:ascii="GHEA Grapalat" w:eastAsia="Times New Roman" w:hAnsi="GHEA Grapalat" w:cs="Tahoma"/>
          <w:lang w:val="hy-AM" w:eastAsia="ru-RU"/>
        </w:rPr>
        <w:t xml:space="preserve">1. Հավանություն տալ </w:t>
      </w:r>
      <w:r w:rsidR="00EC55EA" w:rsidRPr="00EC55EA">
        <w:rPr>
          <w:rFonts w:ascii="GHEA Grapalat" w:eastAsia="Times New Roman" w:hAnsi="GHEA Grapalat" w:cs="Tahoma"/>
          <w:lang w:val="hy-AM" w:eastAsia="ru-RU"/>
        </w:rPr>
        <w:t>«Հաշվեքննիչ պալատի մասին» Հայաստանի Հանրապետության օրենքում փոփոխություններ և լրացումներ կատարելու մասին»</w:t>
      </w:r>
      <w:r w:rsidR="00F806E3" w:rsidRPr="00CB79B0">
        <w:rPr>
          <w:rFonts w:ascii="GHEA Grapalat" w:eastAsia="Times New Roman" w:hAnsi="GHEA Grapalat" w:cs="Tahoma"/>
          <w:lang w:val="hy-AM" w:eastAsia="ru-RU"/>
        </w:rPr>
        <w:t xml:space="preserve"> </w:t>
      </w:r>
      <w:r w:rsidR="00F806E3" w:rsidRPr="00F752CA">
        <w:rPr>
          <w:rFonts w:ascii="GHEA Grapalat" w:eastAsia="Times New Roman" w:hAnsi="GHEA Grapalat" w:cs="Tahoma"/>
          <w:lang w:val="hy-AM" w:eastAsia="ru-RU"/>
        </w:rPr>
        <w:t>օրենքի նախագծի</w:t>
      </w:r>
      <w:r w:rsidR="007E481E" w:rsidRPr="00532AB1">
        <w:rPr>
          <w:rFonts w:ascii="GHEA Grapalat" w:eastAsia="Times New Roman" w:hAnsi="GHEA Grapalat" w:cs="Tahoma"/>
          <w:lang w:val="hy-AM" w:eastAsia="ru-RU"/>
        </w:rPr>
        <w:t xml:space="preserve"> (</w:t>
      </w:r>
      <w:r w:rsidR="00EC55EA" w:rsidRPr="00EC55EA">
        <w:rPr>
          <w:rFonts w:ascii="GHEA Grapalat" w:eastAsia="Times New Roman" w:hAnsi="GHEA Grapalat" w:cs="Tahoma"/>
          <w:lang w:val="hy-AM" w:eastAsia="ru-RU"/>
        </w:rPr>
        <w:t>Պ-837-12.01.2021-ՖՎ-011/0</w:t>
      </w:r>
      <w:r w:rsidR="007E481E" w:rsidRPr="00532AB1">
        <w:rPr>
          <w:rFonts w:ascii="GHEA Grapalat" w:eastAsia="Times New Roman" w:hAnsi="GHEA Grapalat" w:cs="Tahoma"/>
          <w:lang w:val="hy-AM" w:eastAsia="ru-RU"/>
        </w:rPr>
        <w:t>)</w:t>
      </w:r>
      <w:r w:rsidR="00675700">
        <w:rPr>
          <w:rFonts w:ascii="GHEA Grapalat" w:eastAsia="Times New Roman" w:hAnsi="GHEA Grapalat" w:cs="Tahoma"/>
          <w:lang w:val="hy-AM" w:eastAsia="ru-RU"/>
        </w:rPr>
        <w:t xml:space="preserve"> </w:t>
      </w:r>
      <w:r w:rsidRPr="00532AB1">
        <w:rPr>
          <w:rFonts w:ascii="GHEA Grapalat" w:eastAsia="Times New Roman" w:hAnsi="GHEA Grapalat" w:cs="Tahoma"/>
          <w:lang w:val="hy-AM" w:eastAsia="ru-RU"/>
        </w:rPr>
        <w:t>վերաբերյալ Հայաս</w:t>
      </w:r>
      <w:r w:rsidRPr="00532AB1">
        <w:rPr>
          <w:rFonts w:ascii="GHEA Grapalat" w:eastAsia="Times New Roman" w:hAnsi="GHEA Grapalat" w:cs="Tahoma"/>
          <w:lang w:val="hy-AM" w:eastAsia="ru-RU"/>
        </w:rPr>
        <w:softHyphen/>
        <w:t>տա</w:t>
      </w:r>
      <w:r w:rsidRPr="00532AB1">
        <w:rPr>
          <w:rFonts w:ascii="GHEA Grapalat" w:eastAsia="Times New Roman" w:hAnsi="GHEA Grapalat" w:cs="Tahoma"/>
          <w:lang w:val="hy-AM" w:eastAsia="ru-RU"/>
        </w:rPr>
        <w:softHyphen/>
        <w:t>նի Հան</w:t>
      </w:r>
      <w:r w:rsidRPr="00532AB1">
        <w:rPr>
          <w:rFonts w:ascii="GHEA Grapalat" w:eastAsia="Times New Roman" w:hAnsi="GHEA Grapalat" w:cs="Tahoma"/>
          <w:lang w:val="hy-AM" w:eastAsia="ru-RU"/>
        </w:rPr>
        <w:softHyphen/>
        <w:t>րա</w:t>
      </w:r>
      <w:r w:rsidRPr="00532AB1">
        <w:rPr>
          <w:rFonts w:ascii="GHEA Grapalat" w:eastAsia="Times New Roman" w:hAnsi="GHEA Grapalat" w:cs="Tahoma"/>
          <w:lang w:val="hy-AM" w:eastAsia="ru-RU"/>
        </w:rPr>
        <w:softHyphen/>
        <w:t>պե</w:t>
      </w:r>
      <w:r w:rsidRPr="00532AB1">
        <w:rPr>
          <w:rFonts w:ascii="GHEA Grapalat" w:eastAsia="Times New Roman" w:hAnsi="GHEA Grapalat" w:cs="Tahoma"/>
          <w:lang w:val="hy-AM" w:eastAsia="ru-RU"/>
        </w:rPr>
        <w:softHyphen/>
        <w:t>տու</w:t>
      </w:r>
      <w:r w:rsidRPr="00532AB1">
        <w:rPr>
          <w:rFonts w:ascii="GHEA Grapalat" w:eastAsia="Times New Roman" w:hAnsi="GHEA Grapalat" w:cs="Tahoma"/>
          <w:lang w:val="hy-AM" w:eastAsia="ru-RU"/>
        </w:rPr>
        <w:softHyphen/>
        <w:t xml:space="preserve">թյան </w:t>
      </w:r>
      <w:r w:rsidR="001635FC">
        <w:rPr>
          <w:rFonts w:ascii="GHEA Grapalat" w:eastAsia="Times New Roman" w:hAnsi="GHEA Grapalat" w:cs="Tahoma"/>
          <w:lang w:val="hy-AM" w:eastAsia="ru-RU"/>
        </w:rPr>
        <w:t>կա</w:t>
      </w:r>
      <w:r w:rsidR="002054E8">
        <w:rPr>
          <w:rFonts w:ascii="GHEA Grapalat" w:eastAsia="Times New Roman" w:hAnsi="GHEA Grapalat" w:cs="Tahoma"/>
          <w:lang w:val="hy-AM" w:eastAsia="ru-RU"/>
        </w:rPr>
        <w:softHyphen/>
      </w:r>
      <w:r w:rsidR="002054E8">
        <w:rPr>
          <w:rFonts w:ascii="GHEA Grapalat" w:eastAsia="Times New Roman" w:hAnsi="GHEA Grapalat" w:cs="Tahoma"/>
          <w:lang w:val="hy-AM" w:eastAsia="ru-RU"/>
        </w:rPr>
        <w:softHyphen/>
        <w:t>ռա</w:t>
      </w:r>
      <w:r w:rsidR="002054E8">
        <w:rPr>
          <w:rFonts w:ascii="GHEA Grapalat" w:eastAsia="Times New Roman" w:hAnsi="GHEA Grapalat" w:cs="Tahoma"/>
          <w:lang w:val="hy-AM" w:eastAsia="ru-RU"/>
        </w:rPr>
        <w:softHyphen/>
      </w:r>
      <w:r w:rsidR="002054E8">
        <w:rPr>
          <w:rFonts w:ascii="GHEA Grapalat" w:eastAsia="Times New Roman" w:hAnsi="GHEA Grapalat" w:cs="Tahoma"/>
          <w:lang w:val="hy-AM" w:eastAsia="ru-RU"/>
        </w:rPr>
        <w:softHyphen/>
        <w:t>վա</w:t>
      </w:r>
      <w:r w:rsidR="002054E8">
        <w:rPr>
          <w:rFonts w:ascii="GHEA Grapalat" w:eastAsia="Times New Roman" w:hAnsi="GHEA Grapalat" w:cs="Tahoma"/>
          <w:lang w:val="hy-AM" w:eastAsia="ru-RU"/>
        </w:rPr>
        <w:softHyphen/>
        <w:t>րու</w:t>
      </w:r>
      <w:r w:rsidR="002054E8">
        <w:rPr>
          <w:rFonts w:ascii="GHEA Grapalat" w:eastAsia="Times New Roman" w:hAnsi="GHEA Grapalat" w:cs="Tahoma"/>
          <w:lang w:val="hy-AM" w:eastAsia="ru-RU"/>
        </w:rPr>
        <w:softHyphen/>
        <w:t>թյան առաջար</w:t>
      </w:r>
      <w:r w:rsidR="002054E8">
        <w:rPr>
          <w:rFonts w:ascii="GHEA Grapalat" w:eastAsia="Times New Roman" w:hAnsi="GHEA Grapalat" w:cs="Tahoma"/>
          <w:lang w:val="hy-AM" w:eastAsia="ru-RU"/>
        </w:rPr>
        <w:softHyphen/>
        <w:t>կությ</w:t>
      </w:r>
      <w:r w:rsidR="00A906BA">
        <w:rPr>
          <w:rFonts w:ascii="GHEA Grapalat" w:eastAsia="Times New Roman" w:hAnsi="GHEA Grapalat" w:cs="Tahoma"/>
          <w:lang w:val="hy-AM" w:eastAsia="ru-RU"/>
        </w:rPr>
        <w:t>ա</w:t>
      </w:r>
      <w:r w:rsidR="00675700">
        <w:rPr>
          <w:rFonts w:ascii="GHEA Grapalat" w:eastAsia="Times New Roman" w:hAnsi="GHEA Grapalat" w:cs="Tahoma"/>
          <w:lang w:val="hy-AM" w:eastAsia="ru-RU"/>
        </w:rPr>
        <w:t>ն</w:t>
      </w:r>
      <w:r w:rsidR="00A906BA">
        <w:rPr>
          <w:rFonts w:ascii="GHEA Grapalat" w:eastAsia="Times New Roman" w:hAnsi="GHEA Grapalat" w:cs="Tahoma"/>
          <w:lang w:val="hy-AM" w:eastAsia="ru-RU"/>
        </w:rPr>
        <w:t>ը</w:t>
      </w:r>
      <w:r w:rsidR="00E1291A" w:rsidRPr="00532AB1">
        <w:rPr>
          <w:rFonts w:ascii="GHEA Grapalat" w:eastAsia="Times New Roman" w:hAnsi="GHEA Grapalat" w:cs="Tahoma"/>
          <w:lang w:val="hy-AM" w:eastAsia="ru-RU"/>
        </w:rPr>
        <w:t>,</w:t>
      </w:r>
      <w:r w:rsidRPr="00532AB1">
        <w:rPr>
          <w:rFonts w:ascii="GHEA Grapalat" w:eastAsia="Times New Roman" w:hAnsi="GHEA Grapalat" w:cs="Tahoma"/>
          <w:lang w:val="hy-AM" w:eastAsia="ru-RU"/>
        </w:rPr>
        <w:t xml:space="preserve"> </w:t>
      </w: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szCs w:val="22"/>
          <w:lang w:val="hy-AM"/>
        </w:rPr>
        <w:t>2. Հայաս</w:t>
      </w:r>
      <w:r w:rsidRPr="00532AB1">
        <w:rPr>
          <w:rFonts w:ascii="GHEA Grapalat" w:hAnsi="GHEA Grapalat"/>
          <w:szCs w:val="22"/>
          <w:lang w:val="hy-AM"/>
        </w:rPr>
        <w:softHyphen/>
        <w:t>տա</w:t>
      </w:r>
      <w:r w:rsidRPr="00532AB1">
        <w:rPr>
          <w:rFonts w:ascii="GHEA Grapalat" w:hAnsi="GHEA Grapalat"/>
          <w:szCs w:val="22"/>
          <w:lang w:val="hy-AM"/>
        </w:rPr>
        <w:softHyphen/>
        <w:t>նի Հանրապե</w:t>
      </w:r>
      <w:r w:rsidRPr="00532AB1">
        <w:rPr>
          <w:rFonts w:ascii="GHEA Grapalat" w:hAnsi="GHEA Grapalat"/>
          <w:szCs w:val="22"/>
          <w:lang w:val="hy-AM"/>
        </w:rPr>
        <w:softHyphen/>
        <w:t>տու</w:t>
      </w:r>
      <w:r w:rsidRPr="00532AB1">
        <w:rPr>
          <w:rFonts w:ascii="GHEA Grapalat" w:hAnsi="GHEA Grapalat"/>
          <w:szCs w:val="22"/>
          <w:lang w:val="hy-AM"/>
        </w:rPr>
        <w:softHyphen/>
        <w:t>թյան կա</w:t>
      </w:r>
      <w:r w:rsidRPr="00532AB1">
        <w:rPr>
          <w:rFonts w:ascii="GHEA Grapalat" w:hAnsi="GHEA Grapalat"/>
          <w:szCs w:val="22"/>
          <w:lang w:val="hy-AM"/>
        </w:rPr>
        <w:softHyphen/>
      </w:r>
      <w:r w:rsidRPr="00532AB1">
        <w:rPr>
          <w:rFonts w:ascii="GHEA Grapalat" w:hAnsi="GHEA Grapalat"/>
          <w:szCs w:val="22"/>
          <w:lang w:val="hy-AM"/>
        </w:rPr>
        <w:softHyphen/>
        <w:t>ռա</w:t>
      </w:r>
      <w:r w:rsidRPr="00532AB1">
        <w:rPr>
          <w:rFonts w:ascii="GHEA Grapalat" w:hAnsi="GHEA Grapalat"/>
          <w:szCs w:val="22"/>
          <w:lang w:val="hy-AM"/>
        </w:rPr>
        <w:softHyphen/>
      </w:r>
      <w:r w:rsidRPr="00532AB1">
        <w:rPr>
          <w:rFonts w:ascii="GHEA Grapalat" w:hAnsi="GHEA Grapalat"/>
          <w:szCs w:val="22"/>
          <w:lang w:val="hy-AM"/>
        </w:rPr>
        <w:softHyphen/>
        <w:t>վա</w:t>
      </w:r>
      <w:r w:rsidRPr="00532AB1">
        <w:rPr>
          <w:rFonts w:ascii="GHEA Grapalat" w:hAnsi="GHEA Grapalat"/>
          <w:szCs w:val="22"/>
          <w:lang w:val="hy-AM"/>
        </w:rPr>
        <w:softHyphen/>
        <w:t>րու</w:t>
      </w:r>
      <w:r w:rsidRPr="00532AB1">
        <w:rPr>
          <w:rFonts w:ascii="GHEA Grapalat" w:hAnsi="GHEA Grapalat"/>
          <w:szCs w:val="22"/>
          <w:lang w:val="hy-AM"/>
        </w:rPr>
        <w:softHyphen/>
        <w:t xml:space="preserve">թյան </w:t>
      </w:r>
      <w:r w:rsidR="00054562" w:rsidRPr="00532AB1">
        <w:rPr>
          <w:rFonts w:ascii="GHEA Grapalat" w:hAnsi="GHEA Grapalat"/>
          <w:szCs w:val="22"/>
          <w:lang w:val="hy-AM"/>
        </w:rPr>
        <w:t>առաջար</w:t>
      </w:r>
      <w:r w:rsidR="00054562" w:rsidRPr="00532AB1">
        <w:rPr>
          <w:rFonts w:ascii="GHEA Grapalat" w:hAnsi="GHEA Grapalat"/>
          <w:szCs w:val="22"/>
          <w:lang w:val="hy-AM"/>
        </w:rPr>
        <w:softHyphen/>
        <w:t>կություն</w:t>
      </w:r>
      <w:r w:rsidR="00C13379" w:rsidRPr="00532AB1">
        <w:rPr>
          <w:rFonts w:ascii="GHEA Grapalat" w:hAnsi="GHEA Grapalat"/>
          <w:szCs w:val="22"/>
          <w:lang w:val="hy-AM"/>
        </w:rPr>
        <w:t>ը</w:t>
      </w:r>
      <w:r w:rsidRPr="00532AB1">
        <w:rPr>
          <w:rFonts w:ascii="GHEA Grapalat" w:hAnsi="GHEA Grapalat"/>
          <w:szCs w:val="22"/>
          <w:lang w:val="hy-AM"/>
        </w:rPr>
        <w:t xml:space="preserve"> սահ</w:t>
      </w:r>
      <w:r w:rsidRPr="00532AB1">
        <w:rPr>
          <w:rFonts w:ascii="GHEA Grapalat" w:hAnsi="GHEA Grapalat"/>
          <w:szCs w:val="22"/>
          <w:lang w:val="hy-AM"/>
        </w:rPr>
        <w:softHyphen/>
        <w:t>ման</w:t>
      </w:r>
      <w:r w:rsidRPr="00532AB1">
        <w:rPr>
          <w:rFonts w:ascii="GHEA Grapalat" w:hAnsi="GHEA Grapalat"/>
          <w:szCs w:val="22"/>
          <w:lang w:val="hy-AM"/>
        </w:rPr>
        <w:softHyphen/>
        <w:t>ված կարգով ներկայացնել Հա</w:t>
      </w:r>
      <w:r w:rsidRPr="00532AB1">
        <w:rPr>
          <w:rFonts w:ascii="GHEA Grapalat" w:hAnsi="GHEA Grapalat"/>
          <w:szCs w:val="22"/>
          <w:lang w:val="hy-AM"/>
        </w:rPr>
        <w:softHyphen/>
        <w:t>յաս</w:t>
      </w:r>
      <w:r w:rsidRPr="00532AB1">
        <w:rPr>
          <w:rFonts w:ascii="GHEA Grapalat" w:hAnsi="GHEA Grapalat"/>
          <w:szCs w:val="22"/>
          <w:lang w:val="hy-AM"/>
        </w:rPr>
        <w:softHyphen/>
      </w:r>
      <w:r w:rsidRPr="00532AB1">
        <w:rPr>
          <w:rFonts w:ascii="GHEA Grapalat" w:hAnsi="GHEA Grapalat"/>
          <w:szCs w:val="22"/>
          <w:lang w:val="hy-AM"/>
        </w:rPr>
        <w:softHyphen/>
      </w:r>
      <w:r w:rsidRPr="00532AB1">
        <w:rPr>
          <w:rFonts w:ascii="GHEA Grapalat" w:hAnsi="GHEA Grapalat"/>
          <w:szCs w:val="22"/>
          <w:lang w:val="hy-AM"/>
        </w:rPr>
        <w:softHyphen/>
        <w:t>տա</w:t>
      </w:r>
      <w:r w:rsidRPr="00532AB1">
        <w:rPr>
          <w:rFonts w:ascii="GHEA Grapalat" w:hAnsi="GHEA Grapalat"/>
          <w:szCs w:val="22"/>
          <w:lang w:val="hy-AM"/>
        </w:rPr>
        <w:softHyphen/>
        <w:t>նի Հան</w:t>
      </w:r>
      <w:r w:rsidRPr="00532AB1">
        <w:rPr>
          <w:rFonts w:ascii="GHEA Grapalat" w:hAnsi="GHEA Grapalat"/>
          <w:szCs w:val="22"/>
          <w:lang w:val="hy-AM"/>
        </w:rPr>
        <w:softHyphen/>
        <w:t>րա</w:t>
      </w:r>
      <w:r w:rsidRPr="00532AB1">
        <w:rPr>
          <w:rFonts w:ascii="GHEA Grapalat" w:hAnsi="GHEA Grapalat"/>
          <w:szCs w:val="22"/>
          <w:lang w:val="hy-AM"/>
        </w:rPr>
        <w:softHyphen/>
        <w:t>պե</w:t>
      </w:r>
      <w:r w:rsidRPr="00532AB1">
        <w:rPr>
          <w:rFonts w:ascii="GHEA Grapalat" w:hAnsi="GHEA Grapalat"/>
          <w:szCs w:val="22"/>
          <w:lang w:val="hy-AM"/>
        </w:rPr>
        <w:softHyphen/>
        <w:t>տու</w:t>
      </w:r>
      <w:r w:rsidRPr="00532AB1">
        <w:rPr>
          <w:rFonts w:ascii="GHEA Grapalat" w:hAnsi="GHEA Grapalat"/>
          <w:szCs w:val="22"/>
          <w:lang w:val="hy-AM"/>
        </w:rPr>
        <w:softHyphen/>
        <w:t>թյան Ազգային ժողովի աշխա</w:t>
      </w:r>
      <w:r w:rsidRPr="00532AB1">
        <w:rPr>
          <w:rFonts w:ascii="GHEA Grapalat" w:hAnsi="GHEA Grapalat"/>
          <w:szCs w:val="22"/>
          <w:lang w:val="hy-AM"/>
        </w:rPr>
        <w:softHyphen/>
        <w:t>տա</w:t>
      </w:r>
      <w:r w:rsidRPr="00532AB1">
        <w:rPr>
          <w:rFonts w:ascii="GHEA Grapalat" w:hAnsi="GHEA Grapalat"/>
          <w:szCs w:val="22"/>
          <w:lang w:val="hy-AM"/>
        </w:rPr>
        <w:softHyphen/>
        <w:t>կազմ:</w:t>
      </w:r>
    </w:p>
    <w:p w:rsidR="000F3DD5" w:rsidRPr="00532AB1" w:rsidRDefault="000F3DD5" w:rsidP="000F3DD5">
      <w:pPr>
        <w:rPr>
          <w:rFonts w:ascii="GHEA Grapalat" w:hAnsi="GHEA Grapalat"/>
          <w:lang w:val="hy-AM"/>
        </w:rPr>
      </w:pPr>
    </w:p>
    <w:p w:rsidR="000F3DD5" w:rsidRPr="00532AB1" w:rsidRDefault="000F3DD5" w:rsidP="000F3DD5">
      <w:pPr>
        <w:pStyle w:val="mechtex"/>
        <w:jc w:val="left"/>
        <w:rPr>
          <w:rFonts w:ascii="GHEA Grapalat" w:hAnsi="GHEA Grapalat"/>
          <w:caps/>
          <w:lang w:val="af-ZA"/>
        </w:rPr>
      </w:pPr>
      <w:r w:rsidRPr="00532AB1">
        <w:rPr>
          <w:rFonts w:ascii="GHEA Grapalat" w:hAnsi="GHEA Grapalat" w:cs="Sylfaen"/>
          <w:bCs/>
          <w:caps/>
          <w:color w:val="000000"/>
          <w:spacing w:val="-8"/>
          <w:lang w:val="fr-FR" w:eastAsia="en-US"/>
        </w:rPr>
        <w:t>Հայաստանի Հանրապետության</w:t>
      </w:r>
    </w:p>
    <w:p w:rsidR="000F3DD5" w:rsidRPr="00532AB1" w:rsidRDefault="000F3DD5" w:rsidP="000F3DD5">
      <w:pPr>
        <w:pStyle w:val="mechtex"/>
        <w:jc w:val="left"/>
        <w:rPr>
          <w:rFonts w:ascii="GHEA Grapalat" w:hAnsi="GHEA Grapalat" w:cs="Arial Armenian"/>
          <w:lang w:val="af-ZA"/>
        </w:rPr>
      </w:pPr>
      <w:r w:rsidRPr="00532AB1">
        <w:rPr>
          <w:rFonts w:ascii="GHEA Grapalat" w:hAnsi="GHEA Grapalat" w:cs="Sylfaen"/>
          <w:lang w:val="hy-AM"/>
        </w:rPr>
        <w:t xml:space="preserve">              ՎԱՐՉԱՊԵՏ</w:t>
      </w:r>
      <w:r w:rsidRPr="00532AB1">
        <w:rPr>
          <w:rFonts w:ascii="GHEA Grapalat" w:hAnsi="GHEA Grapalat" w:cs="Arial Armenian"/>
          <w:lang w:val="af-ZA"/>
        </w:rPr>
        <w:tab/>
        <w:t xml:space="preserve">                                             </w:t>
      </w:r>
      <w:r w:rsidRPr="00532AB1">
        <w:rPr>
          <w:rFonts w:ascii="GHEA Grapalat" w:hAnsi="GHEA Grapalat" w:cs="Arial Armenian"/>
          <w:lang w:val="af-ZA"/>
        </w:rPr>
        <w:tab/>
      </w:r>
      <w:r w:rsidRPr="00532AB1">
        <w:rPr>
          <w:rFonts w:ascii="GHEA Grapalat" w:hAnsi="GHEA Grapalat" w:cs="Arial Armenian"/>
          <w:lang w:val="af-ZA"/>
        </w:rPr>
        <w:tab/>
        <w:t xml:space="preserve">   </w:t>
      </w:r>
      <w:r w:rsidRPr="00532AB1">
        <w:rPr>
          <w:rFonts w:ascii="GHEA Grapalat" w:hAnsi="GHEA Grapalat" w:cs="Arial Armenian"/>
          <w:lang w:val="hy-AM"/>
        </w:rPr>
        <w:t>Ն</w:t>
      </w:r>
      <w:r w:rsidRPr="00532AB1">
        <w:rPr>
          <w:rFonts w:ascii="GHEA Grapalat" w:hAnsi="GHEA Grapalat" w:cs="Sylfaen"/>
          <w:lang w:val="af-ZA"/>
        </w:rPr>
        <w:t>.</w:t>
      </w:r>
      <w:r w:rsidRPr="00532AB1">
        <w:rPr>
          <w:rFonts w:ascii="GHEA Grapalat" w:hAnsi="GHEA Grapalat" w:cs="Arial Armenian"/>
          <w:lang w:val="af-ZA"/>
        </w:rPr>
        <w:t xml:space="preserve"> ՓԱՇԻՆ</w:t>
      </w:r>
      <w:r w:rsidRPr="00532AB1">
        <w:rPr>
          <w:rFonts w:ascii="GHEA Grapalat" w:hAnsi="GHEA Grapalat" w:cs="Sylfaen"/>
          <w:lang w:val="hy-AM"/>
        </w:rPr>
        <w:t>ՅԱՆ</w:t>
      </w:r>
    </w:p>
    <w:p w:rsidR="00532AB1" w:rsidRDefault="00532AB1" w:rsidP="000F3DD5">
      <w:pPr>
        <w:rPr>
          <w:rFonts w:ascii="GHEA Grapalat" w:hAnsi="GHEA Grapalat"/>
          <w:lang w:val="af-ZA"/>
        </w:rPr>
      </w:pPr>
    </w:p>
    <w:p w:rsidR="000F3DD5" w:rsidRPr="00532AB1" w:rsidRDefault="00675700" w:rsidP="00F806E3">
      <w:pPr>
        <w:spacing w:after="0" w:line="240" w:lineRule="auto"/>
        <w:rPr>
          <w:rFonts w:ascii="GHEA Grapalat" w:hAnsi="GHEA Grapalat"/>
          <w:spacing w:val="-4"/>
          <w:lang w:val="hy-AM"/>
        </w:rPr>
      </w:pPr>
      <w:r>
        <w:rPr>
          <w:rFonts w:ascii="GHEA Grapalat" w:hAnsi="GHEA Grapalat"/>
          <w:lang w:val="af-ZA"/>
        </w:rPr>
        <w:t xml:space="preserve">   </w:t>
      </w:r>
      <w:r>
        <w:rPr>
          <w:rFonts w:ascii="GHEA Grapalat" w:hAnsi="GHEA Grapalat"/>
          <w:lang w:val="af-ZA"/>
        </w:rPr>
        <w:tab/>
        <w:t xml:space="preserve">   2021</w:t>
      </w:r>
      <w:r w:rsidR="000F3DD5" w:rsidRPr="00532AB1">
        <w:rPr>
          <w:rFonts w:ascii="GHEA Grapalat" w:hAnsi="GHEA Grapalat"/>
          <w:lang w:val="af-ZA"/>
        </w:rPr>
        <w:t xml:space="preserve"> </w:t>
      </w:r>
      <w:r w:rsidR="000F3DD5" w:rsidRPr="00532AB1">
        <w:rPr>
          <w:rFonts w:ascii="GHEA Grapalat" w:hAnsi="GHEA Grapalat" w:cs="Sylfaen"/>
          <w:lang w:val="hy-AM"/>
        </w:rPr>
        <w:t>թ</w:t>
      </w:r>
      <w:r w:rsidR="000F3DD5" w:rsidRPr="00532AB1">
        <w:rPr>
          <w:rFonts w:ascii="GHEA Grapalat" w:hAnsi="GHEA Grapalat" w:cs="Arial Armenian"/>
          <w:lang w:val="af-ZA"/>
        </w:rPr>
        <w:t xml:space="preserve">. </w:t>
      </w:r>
      <w:r w:rsidR="00EC55EA">
        <w:rPr>
          <w:rFonts w:ascii="GHEA Grapalat" w:hAnsi="GHEA Grapalat" w:cs="IRTEK Courier"/>
          <w:spacing w:val="-4"/>
          <w:lang w:val="hy-AM"/>
        </w:rPr>
        <w:t>փետրվար</w:t>
      </w:r>
      <w:r w:rsidR="00DA1126">
        <w:rPr>
          <w:rFonts w:ascii="GHEA Grapalat" w:hAnsi="GHEA Grapalat" w:cs="IRTEK Courier"/>
          <w:spacing w:val="-4"/>
          <w:lang w:val="hy-AM"/>
        </w:rPr>
        <w:t>ի</w:t>
      </w:r>
    </w:p>
    <w:p w:rsidR="000F3DD5" w:rsidRPr="00E026AD" w:rsidRDefault="000F3DD5" w:rsidP="00F806E3">
      <w:pPr>
        <w:pStyle w:val="mechtex"/>
        <w:jc w:val="left"/>
        <w:rPr>
          <w:rFonts w:ascii="GHEA Grapalat" w:hAnsi="GHEA Grapalat" w:cs="Sylfaen"/>
          <w:lang w:val="af-ZA"/>
        </w:rPr>
      </w:pPr>
      <w:r w:rsidRPr="00532AB1">
        <w:rPr>
          <w:rFonts w:ascii="GHEA Grapalat" w:hAnsi="GHEA Grapalat"/>
          <w:lang w:val="af-ZA"/>
        </w:rPr>
        <w:tab/>
        <w:t xml:space="preserve">          </w:t>
      </w:r>
      <w:r w:rsidRPr="00532AB1">
        <w:rPr>
          <w:rFonts w:ascii="GHEA Grapalat" w:hAnsi="GHEA Grapalat" w:cs="Sylfaen"/>
        </w:rPr>
        <w:t>Երևան</w:t>
      </w: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07306C" w:rsidRPr="00532AB1" w:rsidRDefault="0007306C" w:rsidP="000F3DD5">
      <w:pPr>
        <w:pStyle w:val="mechtex"/>
        <w:jc w:val="left"/>
        <w:rPr>
          <w:rFonts w:ascii="GHEA Grapalat" w:hAnsi="GHEA Grapalat" w:cs="Sylfaen"/>
          <w:lang w:val="af-ZA"/>
        </w:rPr>
      </w:pPr>
    </w:p>
    <w:p w:rsidR="000F3DD5" w:rsidRPr="001C64CC" w:rsidRDefault="00EC55EA" w:rsidP="001635FC">
      <w:pPr>
        <w:spacing w:after="0" w:line="240" w:lineRule="auto"/>
        <w:jc w:val="center"/>
        <w:rPr>
          <w:rFonts w:ascii="GHEA Grapalat" w:hAnsi="GHEA Grapalat" w:cs="Tahoma"/>
          <w:caps/>
          <w:spacing w:val="-4"/>
          <w:lang w:val="hy-AM"/>
        </w:rPr>
      </w:pPr>
      <w:r w:rsidRPr="00EC55EA">
        <w:rPr>
          <w:rFonts w:ascii="GHEA Grapalat" w:eastAsia="Times New Roman" w:hAnsi="GHEA Grapalat" w:cs="Tahoma"/>
          <w:lang w:val="hy-AM" w:eastAsia="ru-RU"/>
        </w:rPr>
        <w:lastRenderedPageBreak/>
        <w:t>«ՀԱՇՎԵՔՆՆԻՉ ՊԱԼԱՏԻ ՄԱՍԻՆ» ՀԱՅԱՍՏԱՆԻ ՀԱՆՐԱՊԵՏՈՒԹՅԱՆ ՕՐԵՆՔՈՒՄ ՓՈՓՈԽՈՒԹՅՈՒՆՆԵՐ և ԼՐԱՑՈՒՄՆԵՐ ԿԱՏԱՐԵԼՈՒ ՄԱՍԻՆ»</w:t>
      </w:r>
      <w:r w:rsidR="004E2E1F" w:rsidRPr="00132358">
        <w:rPr>
          <w:rFonts w:ascii="GHEA Grapalat" w:hAnsi="GHEA Grapalat" w:cs="Sylfaen"/>
          <w:spacing w:val="10"/>
          <w:lang w:val="hy-AM"/>
        </w:rPr>
        <w:t xml:space="preserve"> </w:t>
      </w:r>
      <w:r w:rsidR="00476CD6" w:rsidRPr="00F752CA">
        <w:rPr>
          <w:rFonts w:ascii="GHEA Grapalat" w:eastAsia="Times New Roman" w:hAnsi="GHEA Grapalat" w:cs="Tahoma"/>
          <w:lang w:val="hy-AM" w:eastAsia="ru-RU"/>
        </w:rPr>
        <w:t>ՕՐԵՆՔԻ ՆԱԽԱԳԾԻ</w:t>
      </w:r>
      <w:r w:rsidR="00476CD6" w:rsidRPr="00532AB1">
        <w:rPr>
          <w:rFonts w:ascii="GHEA Grapalat" w:eastAsia="Times New Roman" w:hAnsi="GHEA Grapalat" w:cs="Tahoma"/>
          <w:lang w:val="hy-AM" w:eastAsia="ru-RU"/>
        </w:rPr>
        <w:t xml:space="preserve"> (</w:t>
      </w:r>
      <w:r w:rsidRPr="00EC55EA">
        <w:rPr>
          <w:rFonts w:ascii="GHEA Grapalat" w:eastAsia="Times New Roman" w:hAnsi="GHEA Grapalat" w:cs="Tahoma"/>
          <w:lang w:val="hy-AM" w:eastAsia="ru-RU"/>
        </w:rPr>
        <w:t>Պ-837-12.01.2021-ՖՎ-011/0</w:t>
      </w:r>
      <w:r w:rsidR="00476CD6" w:rsidRPr="00532AB1">
        <w:rPr>
          <w:rFonts w:ascii="GHEA Grapalat" w:eastAsia="Times New Roman" w:hAnsi="GHEA Grapalat" w:cs="Tahoma"/>
          <w:lang w:val="hy-AM" w:eastAsia="ru-RU"/>
        </w:rPr>
        <w:t>)</w:t>
      </w:r>
      <w:r w:rsidR="00000629" w:rsidRPr="00CB79B0">
        <w:rPr>
          <w:rFonts w:ascii="GHEA Grapalat" w:hAnsi="GHEA Grapalat" w:cs="Tahoma"/>
          <w:caps/>
          <w:spacing w:val="-4"/>
          <w:lang w:val="af-ZA"/>
        </w:rPr>
        <w:t xml:space="preserve"> ՎԵՐԱ</w:t>
      </w:r>
      <w:r w:rsidR="00000629" w:rsidRPr="00CB79B0">
        <w:rPr>
          <w:rFonts w:ascii="GHEA Grapalat" w:hAnsi="GHEA Grapalat" w:cs="Tahoma"/>
          <w:caps/>
          <w:spacing w:val="-4"/>
          <w:lang w:val="af-ZA"/>
        </w:rPr>
        <w:softHyphen/>
        <w:t>ԲԵՐ</w:t>
      </w:r>
      <w:r w:rsidR="00000629" w:rsidRPr="00CB79B0">
        <w:rPr>
          <w:rFonts w:ascii="GHEA Grapalat" w:hAnsi="GHEA Grapalat" w:cs="Tahoma"/>
          <w:caps/>
          <w:spacing w:val="-4"/>
          <w:lang w:val="af-ZA"/>
        </w:rPr>
        <w:softHyphen/>
        <w:t>ՅԱԼ</w:t>
      </w:r>
      <w:r w:rsidR="000F3DD5" w:rsidRPr="00CB79B0">
        <w:rPr>
          <w:rFonts w:ascii="GHEA Grapalat" w:hAnsi="GHEA Grapalat" w:cs="Tahoma"/>
          <w:caps/>
          <w:spacing w:val="-4"/>
          <w:lang w:val="af-ZA"/>
        </w:rPr>
        <w:t xml:space="preserve"> </w:t>
      </w:r>
      <w:r w:rsidR="000F3DD5" w:rsidRPr="00000629">
        <w:rPr>
          <w:rFonts w:ascii="GHEA Grapalat" w:hAnsi="GHEA Grapalat" w:cs="Tahoma"/>
          <w:caps/>
          <w:spacing w:val="-4"/>
          <w:lang w:val="af-ZA"/>
        </w:rPr>
        <w:t>Հա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յաս</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տա</w:t>
      </w:r>
      <w:r w:rsidR="000F3DD5" w:rsidRPr="00000629">
        <w:rPr>
          <w:rFonts w:ascii="GHEA Grapalat" w:hAnsi="GHEA Grapalat" w:cs="Tahoma"/>
          <w:caps/>
          <w:spacing w:val="-4"/>
          <w:lang w:val="af-ZA"/>
        </w:rPr>
        <w:softHyphen/>
        <w:t>նի Հա</w:t>
      </w:r>
      <w:r w:rsidR="000F3DD5" w:rsidRPr="00000629">
        <w:rPr>
          <w:rFonts w:ascii="GHEA Grapalat" w:hAnsi="GHEA Grapalat" w:cs="Tahoma"/>
          <w:caps/>
          <w:spacing w:val="-4"/>
          <w:lang w:val="af-ZA"/>
        </w:rPr>
        <w:softHyphen/>
        <w:t>ն</w:t>
      </w:r>
      <w:r w:rsidR="000F3DD5" w:rsidRPr="00000629">
        <w:rPr>
          <w:rFonts w:ascii="GHEA Grapalat" w:hAnsi="GHEA Grapalat" w:cs="Tahoma"/>
          <w:caps/>
          <w:spacing w:val="-4"/>
          <w:lang w:val="af-ZA"/>
        </w:rPr>
        <w:softHyphen/>
        <w:t>րա</w:t>
      </w:r>
      <w:r w:rsidR="000F3DD5" w:rsidRPr="00000629">
        <w:rPr>
          <w:rFonts w:ascii="GHEA Grapalat" w:hAnsi="GHEA Grapalat" w:cs="Tahoma"/>
          <w:caps/>
          <w:spacing w:val="-4"/>
          <w:lang w:val="af-ZA"/>
        </w:rPr>
        <w:softHyphen/>
        <w:t>պե</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տու</w:t>
      </w:r>
      <w:r w:rsidR="000F3DD5" w:rsidRPr="00000629">
        <w:rPr>
          <w:rFonts w:ascii="GHEA Grapalat" w:hAnsi="GHEA Grapalat" w:cs="Tahoma"/>
          <w:caps/>
          <w:spacing w:val="-4"/>
          <w:lang w:val="af-ZA"/>
        </w:rPr>
        <w:softHyphen/>
        <w:t>թյան կառա</w:t>
      </w:r>
      <w:r w:rsidR="000F3DD5" w:rsidRPr="00000629">
        <w:rPr>
          <w:rFonts w:ascii="GHEA Grapalat" w:hAnsi="GHEA Grapalat" w:cs="Tahoma"/>
          <w:caps/>
          <w:spacing w:val="-4"/>
          <w:lang w:val="af-ZA"/>
        </w:rPr>
        <w:softHyphen/>
        <w:t>վա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րու</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թյան առա</w:t>
      </w:r>
      <w:r w:rsidR="000F3DD5" w:rsidRPr="00000629">
        <w:rPr>
          <w:rFonts w:ascii="GHEA Grapalat" w:hAnsi="GHEA Grapalat" w:cs="Tahoma"/>
          <w:caps/>
          <w:spacing w:val="-4"/>
          <w:lang w:val="af-ZA"/>
        </w:rPr>
        <w:softHyphen/>
        <w:t>ջար</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կու</w:t>
      </w:r>
      <w:r w:rsidR="000F3DD5" w:rsidRPr="00000629">
        <w:rPr>
          <w:rFonts w:ascii="GHEA Grapalat" w:hAnsi="GHEA Grapalat" w:cs="Tahoma"/>
          <w:caps/>
          <w:spacing w:val="-4"/>
          <w:lang w:val="af-ZA"/>
        </w:rPr>
        <w:softHyphen/>
      </w:r>
      <w:r w:rsidR="006C2A2C">
        <w:rPr>
          <w:rFonts w:ascii="GHEA Grapalat" w:hAnsi="GHEA Grapalat" w:cs="Tahoma"/>
          <w:caps/>
          <w:spacing w:val="-4"/>
          <w:lang w:val="af-ZA"/>
        </w:rPr>
        <w:t>թյՈՒ</w:t>
      </w:r>
      <w:r w:rsidR="00827FFA">
        <w:rPr>
          <w:rFonts w:ascii="GHEA Grapalat" w:hAnsi="GHEA Grapalat" w:cs="Tahoma"/>
          <w:caps/>
          <w:spacing w:val="-4"/>
          <w:lang w:val="hy-AM"/>
        </w:rPr>
        <w:t>Ն</w:t>
      </w:r>
      <w:r w:rsidR="00C30B17" w:rsidRPr="00000629">
        <w:rPr>
          <w:rFonts w:ascii="GHEA Grapalat" w:hAnsi="GHEA Grapalat" w:cs="Tahoma"/>
          <w:caps/>
          <w:spacing w:val="-4"/>
          <w:lang w:val="af-ZA"/>
        </w:rPr>
        <w:t>Ը</w:t>
      </w:r>
      <w:r w:rsidR="001C64CC">
        <w:rPr>
          <w:rFonts w:ascii="GHEA Grapalat" w:hAnsi="GHEA Grapalat" w:cs="Tahoma"/>
          <w:caps/>
          <w:spacing w:val="-4"/>
          <w:lang w:val="hy-AM"/>
        </w:rPr>
        <w:t xml:space="preserve"> </w:t>
      </w:r>
    </w:p>
    <w:p w:rsidR="00CD4231" w:rsidRDefault="00CD4231" w:rsidP="00CD4231">
      <w:pPr>
        <w:spacing w:after="0" w:line="360" w:lineRule="auto"/>
        <w:jc w:val="both"/>
        <w:rPr>
          <w:rFonts w:ascii="GHEA Grapalat" w:hAnsi="GHEA Grapalat" w:cs="Tahoma"/>
          <w:lang w:val="hy-AM"/>
        </w:rPr>
      </w:pPr>
    </w:p>
    <w:p w:rsidR="00D97B0F" w:rsidRPr="00D97B0F" w:rsidRDefault="00D97B0F" w:rsidP="00D97B0F">
      <w:pPr>
        <w:pStyle w:val="BodyText"/>
        <w:tabs>
          <w:tab w:val="left" w:pos="0"/>
          <w:tab w:val="left" w:pos="450"/>
        </w:tabs>
        <w:spacing w:line="360" w:lineRule="auto"/>
        <w:ind w:left="0" w:firstLine="0"/>
        <w:contextualSpacing/>
        <w:rPr>
          <w:rFonts w:ascii="GHEA Grapalat" w:eastAsia="Times New Roman" w:hAnsi="GHEA Grapalat"/>
          <w:spacing w:val="-6"/>
          <w:lang w:val="hy-AM"/>
        </w:rPr>
      </w:pPr>
      <w:r>
        <w:rPr>
          <w:rFonts w:ascii="GHEA Grapalat" w:eastAsia="Times New Roman" w:hAnsi="GHEA Grapalat"/>
          <w:spacing w:val="-6"/>
          <w:lang w:val="hy-AM"/>
        </w:rPr>
        <w:t xml:space="preserve">        </w:t>
      </w:r>
      <w:r w:rsidRPr="00D97B0F">
        <w:rPr>
          <w:rFonts w:ascii="GHEA Grapalat" w:eastAsia="Times New Roman" w:hAnsi="GHEA Grapalat"/>
          <w:spacing w:val="-6"/>
          <w:lang w:val="hy-AM"/>
        </w:rPr>
        <w:t>1. Նախագծով «Հաշվեքննիչ պալատի մասին» ՀՀ օրենքի (այսուհետ՝ Օրենք) 5-րդ հոդվածի 2-րդ մասի 3-րդ, 4-րդ, 5-րդ կետերում և 3-րդ մասում առաջարկվող փոփոխությունների արդյունքում Հաշվեքննիչ պալատը գործնականում անսահմանափակ իրավասություն է ստանում ստուգումներ իրականացնել ֆինանսական կազմակերպությունների մոտ՝ անկախ պայմանագրով նման հնարավորության նախատեսված լինելու հանգամանքից, նաև տեղում՝ ֆինանսական կազմակերպությունների տարածքում: Ստուգումը ենթադրում է նաև պահանջել ու ստանալ ցանկացած փաստաթուղթ ու տեղեկատվություն՝ չնայած այն հանգամանքին, որ դրանք առկա են հաշվեքննության օբյեկտ հանդիսացող պետական մարմինների մոտ:</w:t>
      </w:r>
    </w:p>
    <w:p w:rsidR="00A906BA" w:rsidRDefault="00D97B0F" w:rsidP="00D97B0F">
      <w:pPr>
        <w:pStyle w:val="BodyText"/>
        <w:tabs>
          <w:tab w:val="left" w:pos="0"/>
          <w:tab w:val="left" w:pos="450"/>
        </w:tabs>
        <w:spacing w:line="360" w:lineRule="auto"/>
        <w:ind w:left="0" w:firstLine="0"/>
        <w:contextualSpacing/>
        <w:rPr>
          <w:rFonts w:ascii="GHEA Grapalat" w:eastAsia="Times New Roman" w:hAnsi="GHEA Grapalat"/>
          <w:spacing w:val="-6"/>
          <w:lang w:val="hy-AM"/>
        </w:rPr>
      </w:pPr>
      <w:r>
        <w:rPr>
          <w:rFonts w:ascii="GHEA Grapalat" w:eastAsia="Times New Roman" w:hAnsi="GHEA Grapalat"/>
          <w:spacing w:val="-6"/>
          <w:lang w:val="hy-AM"/>
        </w:rPr>
        <w:t xml:space="preserve">        </w:t>
      </w:r>
      <w:r w:rsidRPr="00D97B0F">
        <w:rPr>
          <w:rFonts w:ascii="GHEA Grapalat" w:eastAsia="Times New Roman" w:hAnsi="GHEA Grapalat"/>
          <w:spacing w:val="-6"/>
          <w:lang w:val="hy-AM"/>
        </w:rPr>
        <w:t>Այս կապակցությամբ հարկ է նկատի ունենալ, որ</w:t>
      </w:r>
      <w:r w:rsidR="00A906BA" w:rsidRPr="00A906BA">
        <w:rPr>
          <w:rFonts w:ascii="GHEA Grapalat" w:eastAsia="Times New Roman" w:hAnsi="GHEA Grapalat"/>
          <w:spacing w:val="-6"/>
          <w:lang w:val="hy-AM"/>
        </w:rPr>
        <w:t xml:space="preserve"> </w:t>
      </w:r>
      <w:r w:rsidR="00A906BA">
        <w:rPr>
          <w:rFonts w:ascii="GHEA Grapalat" w:eastAsia="Times New Roman" w:hAnsi="GHEA Grapalat"/>
          <w:spacing w:val="-6"/>
          <w:lang w:val="hy-AM"/>
        </w:rPr>
        <w:t>նման կարգավորումները</w:t>
      </w:r>
      <w:r w:rsidR="00A906BA" w:rsidRPr="00A906BA">
        <w:rPr>
          <w:rFonts w:ascii="GHEA Grapalat" w:eastAsia="Times New Roman" w:hAnsi="GHEA Grapalat"/>
          <w:spacing w:val="-6"/>
          <w:lang w:val="hy-AM"/>
        </w:rPr>
        <w:t xml:space="preserve"> կհանգեցնեն տնտեսավարող սուբյեկտների մոտ լրացուցիչ վարչարարության և կխոչընդոտեն վերջիններիս բնականոն գործունեությանը, քանի որ իրավաբանական անձի և պետության կամ համայնքի միջև համապատասխան պայմանագիր կնքվելու դեպքում պետությունն իր ռիսկերը գնահատելիս՝ պայմանագրում կարող է նախատեսել Հաշվեքննիչ պալատի կողմից ստուգում իրականացնելու դրույթ։</w:t>
      </w:r>
    </w:p>
    <w:p w:rsidR="00D97B0F" w:rsidRPr="00D97B0F" w:rsidRDefault="00A906BA" w:rsidP="00D97B0F">
      <w:pPr>
        <w:pStyle w:val="BodyText"/>
        <w:tabs>
          <w:tab w:val="left" w:pos="0"/>
          <w:tab w:val="left" w:pos="450"/>
        </w:tabs>
        <w:spacing w:line="360" w:lineRule="auto"/>
        <w:ind w:left="0" w:firstLine="0"/>
        <w:contextualSpacing/>
        <w:rPr>
          <w:rFonts w:ascii="GHEA Grapalat" w:eastAsia="Times New Roman" w:hAnsi="GHEA Grapalat"/>
          <w:spacing w:val="-6"/>
          <w:lang w:val="hy-AM"/>
        </w:rPr>
      </w:pPr>
      <w:r>
        <w:rPr>
          <w:rFonts w:ascii="GHEA Grapalat" w:eastAsia="Times New Roman" w:hAnsi="GHEA Grapalat"/>
          <w:spacing w:val="-6"/>
          <w:lang w:val="hy-AM"/>
        </w:rPr>
        <w:t xml:space="preserve">        Բացի այդ </w:t>
      </w:r>
      <w:r w:rsidR="00D97B0F" w:rsidRPr="00D97B0F">
        <w:rPr>
          <w:rFonts w:ascii="GHEA Grapalat" w:eastAsia="Times New Roman" w:hAnsi="GHEA Grapalat"/>
          <w:spacing w:val="-6"/>
          <w:lang w:val="hy-AM"/>
        </w:rPr>
        <w:t>ֆինանսական կազմակերպությունների, այդ թվում՝ բանկերի նկատմամբ վերահսկողություն, ներառյալ ստուգում իրականացնելու բացառիկ իրավասությունը «ՀՀ Կենտրոնական բանկի մասին» ՀՀ օրենքի 36-րդ հոդվածով վերապահված է ՀՀ կենտրոնական բանկին:</w:t>
      </w:r>
    </w:p>
    <w:p w:rsidR="00D97B0F" w:rsidRPr="00D97B0F" w:rsidRDefault="00D97B0F" w:rsidP="00D97B0F">
      <w:pPr>
        <w:pStyle w:val="BodyText"/>
        <w:tabs>
          <w:tab w:val="left" w:pos="0"/>
          <w:tab w:val="left" w:pos="450"/>
        </w:tabs>
        <w:spacing w:line="360" w:lineRule="auto"/>
        <w:ind w:left="0" w:firstLine="0"/>
        <w:contextualSpacing/>
        <w:rPr>
          <w:rFonts w:ascii="GHEA Grapalat" w:eastAsia="Times New Roman" w:hAnsi="GHEA Grapalat"/>
          <w:spacing w:val="-6"/>
          <w:lang w:val="hy-AM"/>
        </w:rPr>
      </w:pPr>
      <w:r>
        <w:rPr>
          <w:rFonts w:ascii="GHEA Grapalat" w:eastAsia="Times New Roman" w:hAnsi="GHEA Grapalat"/>
          <w:spacing w:val="-6"/>
          <w:lang w:val="hy-AM"/>
        </w:rPr>
        <w:t xml:space="preserve">        </w:t>
      </w:r>
      <w:r w:rsidRPr="00D97B0F">
        <w:rPr>
          <w:rFonts w:ascii="GHEA Grapalat" w:eastAsia="Times New Roman" w:hAnsi="GHEA Grapalat"/>
          <w:spacing w:val="-6"/>
          <w:lang w:val="hy-AM"/>
        </w:rPr>
        <w:t>Բոլոր այն դեպքերում, երբ խոսքը վերաբերում է հանրային ֆինանսների և սեփականության օգտագործմանը, ֆինանսական կազմակերպությունները հանդիսանում են ֆինանսական միջնորդներ (գործակալներ), ու որպես այդպիսին, բացառապես կատարում են հանրային ֆինանսներն օգտագործող իրավասու պետական մարմնի հանձնարարությունները:</w:t>
      </w:r>
    </w:p>
    <w:p w:rsidR="00D97B0F" w:rsidRPr="00D97B0F" w:rsidRDefault="00D97B0F" w:rsidP="00D97B0F">
      <w:pPr>
        <w:pStyle w:val="BodyText"/>
        <w:tabs>
          <w:tab w:val="left" w:pos="0"/>
          <w:tab w:val="left" w:pos="450"/>
        </w:tabs>
        <w:spacing w:line="360" w:lineRule="auto"/>
        <w:ind w:left="0" w:firstLine="0"/>
        <w:contextualSpacing/>
        <w:rPr>
          <w:rFonts w:ascii="GHEA Grapalat" w:eastAsia="Times New Roman" w:hAnsi="GHEA Grapalat"/>
          <w:spacing w:val="-6"/>
          <w:lang w:val="hy-AM"/>
        </w:rPr>
      </w:pPr>
      <w:r>
        <w:rPr>
          <w:rFonts w:ascii="GHEA Grapalat" w:eastAsia="Times New Roman" w:hAnsi="GHEA Grapalat"/>
          <w:spacing w:val="-6"/>
          <w:lang w:val="hy-AM"/>
        </w:rPr>
        <w:t xml:space="preserve">        </w:t>
      </w:r>
      <w:r w:rsidRPr="00D97B0F">
        <w:rPr>
          <w:rFonts w:ascii="GHEA Grapalat" w:eastAsia="Times New Roman" w:hAnsi="GHEA Grapalat"/>
          <w:spacing w:val="-6"/>
          <w:lang w:val="hy-AM"/>
        </w:rPr>
        <w:t>Հանրային ֆինանսների օգտագործման, այդ թվում՝ կառավարման/փոխանցման ողջ տեղեկատվությունը, ներառյալ վճարման հանձնարարականները, քաղվածքները, պայմանագրերը, առկա են հաշվեքննության օբյեկտ հանդիսացող իրավասու պետական մարմնի մոտ, դրանով իսկ, առանց սահմանափակման, հասանելի դառնալով Հաշվեքննիչ պալատի համար:</w:t>
      </w:r>
    </w:p>
    <w:p w:rsidR="00D97B0F" w:rsidRDefault="00D97B0F" w:rsidP="00D97B0F">
      <w:pPr>
        <w:pStyle w:val="BodyText"/>
        <w:tabs>
          <w:tab w:val="left" w:pos="0"/>
          <w:tab w:val="left" w:pos="450"/>
        </w:tabs>
        <w:spacing w:line="360" w:lineRule="auto"/>
        <w:ind w:left="0" w:firstLine="0"/>
        <w:contextualSpacing/>
        <w:rPr>
          <w:rFonts w:ascii="GHEA Grapalat" w:eastAsia="Times New Roman" w:hAnsi="GHEA Grapalat"/>
          <w:spacing w:val="-6"/>
          <w:lang w:val="hy-AM"/>
        </w:rPr>
      </w:pPr>
      <w:r>
        <w:rPr>
          <w:rFonts w:ascii="GHEA Grapalat" w:eastAsia="Times New Roman" w:hAnsi="GHEA Grapalat"/>
          <w:spacing w:val="-6"/>
          <w:lang w:val="hy-AM"/>
        </w:rPr>
        <w:t xml:space="preserve">        </w:t>
      </w:r>
      <w:r w:rsidRPr="00D97B0F">
        <w:rPr>
          <w:rFonts w:ascii="GHEA Grapalat" w:eastAsia="Times New Roman" w:hAnsi="GHEA Grapalat"/>
          <w:spacing w:val="-6"/>
          <w:lang w:val="hy-AM"/>
        </w:rPr>
        <w:t xml:space="preserve">Ի լրումն դրա, ֆինանսական կազմակերպությունները գործում են թափանցիկության հնարավոր առավելագույն կանոնների պահպանմամբ: Դրանց գործունեության վերաբերյալ հիմնական տեղեկատվությունը, այդ թվում՝ ֆինանսական հաշվետվությունները, այդ հաշվետվությունների վերաբերյալ միջազգային հեղինակավոր աուդիտորների </w:t>
      </w:r>
      <w:r w:rsidRPr="00D97B0F">
        <w:rPr>
          <w:rFonts w:ascii="GHEA Grapalat" w:eastAsia="Times New Roman" w:hAnsi="GHEA Grapalat"/>
          <w:spacing w:val="-6"/>
          <w:lang w:val="hy-AM"/>
        </w:rPr>
        <w:lastRenderedPageBreak/>
        <w:t>եզրակացությունները, հրապարակվում են և հասանելի են ոչ միայն պետական մարմիններին, այլ ընդհանրապես հանրությանը: Ուստի Սահմանադրությամբ և օրենքով Հաշվեքննիչ պալատի գործառույթների և լիազորությունների արդյունավետ իրականացման առումով, Հաշվեքննիչ պալատը ֆինանսական կազմակերպությունների մոտ ստուգում անցկացնել կարող է միայն այն դեպքում, երբ կողմերի միջև կնքված պայմանագրով նախատեսված է ստուգման իրականացման հնարավորությունը, ինչը և նախատեսված է գործող օրենքով:</w:t>
      </w:r>
    </w:p>
    <w:p w:rsidR="00D97B0F" w:rsidRDefault="00D97B0F" w:rsidP="00D97B0F">
      <w:pPr>
        <w:pStyle w:val="BodyText"/>
        <w:tabs>
          <w:tab w:val="left" w:pos="0"/>
          <w:tab w:val="left" w:pos="450"/>
        </w:tabs>
        <w:spacing w:line="360" w:lineRule="auto"/>
        <w:ind w:left="0" w:firstLine="0"/>
        <w:contextualSpacing/>
        <w:rPr>
          <w:rFonts w:ascii="GHEA Grapalat" w:eastAsia="Times New Roman" w:hAnsi="GHEA Grapalat"/>
          <w:spacing w:val="-6"/>
          <w:lang w:val="hy-AM"/>
        </w:rPr>
      </w:pPr>
      <w:r>
        <w:rPr>
          <w:rFonts w:ascii="GHEA Grapalat" w:eastAsia="Times New Roman" w:hAnsi="GHEA Grapalat"/>
          <w:spacing w:val="-6"/>
          <w:lang w:val="hy-AM"/>
        </w:rPr>
        <w:t xml:space="preserve">        </w:t>
      </w:r>
      <w:r w:rsidRPr="00D97B0F">
        <w:rPr>
          <w:rFonts w:ascii="GHEA Grapalat" w:eastAsia="Times New Roman" w:hAnsi="GHEA Grapalat"/>
          <w:spacing w:val="-6"/>
          <w:lang w:val="hy-AM"/>
        </w:rPr>
        <w:t>Գործող օրենքով նախատեսված ֆինանսական կազմակերպություններին վերաբերող ընթացակարգերը որևէ կերպ չեն խոչընդոտում կամ արգելում հանրային ֆինանսների և սեփականության ոլորտում թափանցիկության, հրապարակայնության և հաշվետվողականության անհրաժեշտ մակարդակի ապահովմանը: Այս մոտեցումը համապատասխանում է նաև արտաքին աուդիտի միջազգայնորեն ընդունված ստանդարտներով և Աուդիտի բարձրագույն մարմնի անկախության հիմնադրույթների վերաբերյալ միջազգային փաստաթղթերով ամրագրված սկզբունքներին ու կանոններին:</w:t>
      </w:r>
    </w:p>
    <w:p w:rsidR="00D97B0F" w:rsidRPr="00D97B0F" w:rsidRDefault="00D97B0F" w:rsidP="00D97B0F">
      <w:pPr>
        <w:pStyle w:val="BodyText"/>
        <w:tabs>
          <w:tab w:val="left" w:pos="0"/>
          <w:tab w:val="left" w:pos="450"/>
        </w:tabs>
        <w:spacing w:line="360" w:lineRule="auto"/>
        <w:ind w:left="0" w:firstLine="0"/>
        <w:contextualSpacing/>
        <w:rPr>
          <w:rFonts w:ascii="GHEA Grapalat" w:eastAsia="Times New Roman" w:hAnsi="GHEA Grapalat"/>
          <w:spacing w:val="-6"/>
          <w:lang w:val="hy-AM"/>
        </w:rPr>
      </w:pPr>
      <w:r>
        <w:rPr>
          <w:rFonts w:ascii="GHEA Grapalat" w:eastAsia="Times New Roman" w:hAnsi="GHEA Grapalat"/>
          <w:spacing w:val="-6"/>
          <w:lang w:val="hy-AM"/>
        </w:rPr>
        <w:t xml:space="preserve">        </w:t>
      </w:r>
      <w:r w:rsidRPr="00D97B0F">
        <w:rPr>
          <w:rFonts w:ascii="GHEA Grapalat" w:eastAsia="Times New Roman" w:hAnsi="GHEA Grapalat"/>
          <w:spacing w:val="-6"/>
          <w:lang w:val="hy-AM"/>
        </w:rPr>
        <w:t>Նախագծի 2-րդ և 3-րդ հոդվածներով առաջարկվող փոփոխությունների արդյունքում Հաշվեքննիչ պալատը հնարավորություն կունենա առանց սահմանափակման ստանալ նաև օրենքով պաշտպանվող բանկային ու ֆինանսական այլ գաղտնիք հանդիսացող տեղեկություն, ընդ որում՝ առցանց հասանելիության սկզբունքի հիման վրա։</w:t>
      </w:r>
    </w:p>
    <w:p w:rsidR="00D97B0F" w:rsidRDefault="00D97B0F" w:rsidP="00D97B0F">
      <w:pPr>
        <w:pStyle w:val="BodyText"/>
        <w:tabs>
          <w:tab w:val="left" w:pos="0"/>
          <w:tab w:val="left" w:pos="450"/>
        </w:tabs>
        <w:spacing w:line="360" w:lineRule="auto"/>
        <w:ind w:left="0" w:firstLine="0"/>
        <w:contextualSpacing/>
        <w:rPr>
          <w:rFonts w:ascii="GHEA Grapalat" w:eastAsia="Times New Roman" w:hAnsi="GHEA Grapalat"/>
          <w:spacing w:val="-6"/>
          <w:lang w:val="hy-AM"/>
        </w:rPr>
      </w:pPr>
      <w:r>
        <w:rPr>
          <w:rFonts w:ascii="GHEA Grapalat" w:eastAsia="Times New Roman" w:hAnsi="GHEA Grapalat"/>
          <w:spacing w:val="-6"/>
          <w:lang w:val="hy-AM"/>
        </w:rPr>
        <w:t xml:space="preserve">        </w:t>
      </w:r>
      <w:r w:rsidRPr="00D97B0F">
        <w:rPr>
          <w:rFonts w:ascii="GHEA Grapalat" w:eastAsia="Times New Roman" w:hAnsi="GHEA Grapalat"/>
          <w:spacing w:val="-6"/>
          <w:lang w:val="hy-AM"/>
        </w:rPr>
        <w:t>Նախևառաջ, ինչպես արդեն նշվել է, Հաշվեքննիչ պալատն ունի բոլոր իրավական ու գործնական հնարավորությունները ձեռք բերելու իր գործառույթների արդյունավետ իրականացման համար անհրաժեշտ տեղեկատվություն հանրային ֆինանսների ու սեփականության օգտագործման այն դեպքերում, որոնց առնչվում են ֆինանսական կազմակերպությունները: Հաշվեքննության օբյեկտ հանդիսացող իրավասու պետական մարմինները Հաշվեքննիչ պալատին տրամադրում են ֆինանսական գործարքների վերաբերյալ ամբողջ տեղեկատվությունը: Իսկ վարչարարություն իրականացնող բոլոր մարմինները Հայաստանում բանկային և ֆինանսական այլ գաղտնիքին հասանելիություն ունեն բացառապես «Բանկային գաղտնիքի մասին» ՀՀ օրենքով սահմանված դեպքերում ու կարգով: Ընդ որում, բանկային գաղտնիքի առցանց տրամադրման հնարավորություն և ընթացակարգ ընդհանրապես սահմանված չէ: Ավելին, բանկային ու ֆինանսական գաղտնիքին նման անսահմանափակ հասանելիությունը չի բխում նաև արտաքին աուդիտի միջազգայնորեն ընդունված ստանդարտներից և Աուդիտի բարձրագույն մարմնի անկախության հիմնադրույթների վերաբերյալ միջազգային փաստաթղթերով ամրագրված սկզբունքներից ու կանոններից:</w:t>
      </w:r>
    </w:p>
    <w:p w:rsidR="00D97B0F" w:rsidRPr="00D97B0F" w:rsidRDefault="00D97B0F" w:rsidP="00D97B0F">
      <w:pPr>
        <w:pStyle w:val="BodyText"/>
        <w:tabs>
          <w:tab w:val="left" w:pos="0"/>
          <w:tab w:val="left" w:pos="450"/>
        </w:tabs>
        <w:spacing w:line="360" w:lineRule="auto"/>
        <w:ind w:left="0" w:firstLine="0"/>
        <w:contextualSpacing/>
        <w:rPr>
          <w:rFonts w:ascii="GHEA Grapalat" w:eastAsia="Times New Roman" w:hAnsi="GHEA Grapalat"/>
          <w:spacing w:val="-6"/>
          <w:lang w:val="hy-AM"/>
        </w:rPr>
      </w:pPr>
      <w:r>
        <w:rPr>
          <w:rFonts w:ascii="GHEA Grapalat" w:eastAsia="Times New Roman" w:hAnsi="GHEA Grapalat"/>
          <w:spacing w:val="-6"/>
          <w:lang w:val="hy-AM"/>
        </w:rPr>
        <w:t xml:space="preserve">        </w:t>
      </w:r>
      <w:r w:rsidR="00C62BA3">
        <w:rPr>
          <w:rFonts w:ascii="GHEA Grapalat" w:eastAsia="Times New Roman" w:hAnsi="GHEA Grapalat"/>
          <w:spacing w:val="-6"/>
          <w:lang w:val="hy-AM"/>
        </w:rPr>
        <w:t>2.</w:t>
      </w:r>
      <w:r w:rsidR="00A906BA">
        <w:rPr>
          <w:rFonts w:ascii="GHEA Grapalat" w:eastAsia="Times New Roman" w:hAnsi="GHEA Grapalat"/>
          <w:spacing w:val="-6"/>
          <w:lang w:val="hy-AM"/>
        </w:rPr>
        <w:t xml:space="preserve"> </w:t>
      </w:r>
      <w:r w:rsidR="00C62BA3">
        <w:rPr>
          <w:rFonts w:ascii="GHEA Grapalat" w:eastAsia="Times New Roman" w:hAnsi="GHEA Grapalat"/>
          <w:spacing w:val="-6"/>
          <w:lang w:val="hy-AM"/>
        </w:rPr>
        <w:t>Ն</w:t>
      </w:r>
      <w:bookmarkStart w:id="0" w:name="_GoBack"/>
      <w:bookmarkEnd w:id="0"/>
      <w:r w:rsidRPr="00D97B0F">
        <w:rPr>
          <w:rFonts w:ascii="GHEA Grapalat" w:eastAsia="Times New Roman" w:hAnsi="GHEA Grapalat"/>
          <w:spacing w:val="-6"/>
          <w:lang w:val="hy-AM"/>
        </w:rPr>
        <w:t xml:space="preserve">ախագծի 3-րդ հոդվածի 2-րդ մասով նախատեսվում է, որ հաշվեքննողը կարող է ծանոթանալ անձնական տվյալներ պարունակող տեղեկատվությանը «Անձնական տվյալների պաշտպանության մասին» ՀՀ օրենքով սահմանված պահանջների պահպանմամբ: </w:t>
      </w:r>
    </w:p>
    <w:p w:rsidR="00966E98" w:rsidRDefault="00D97B0F" w:rsidP="00D97B0F">
      <w:pPr>
        <w:pStyle w:val="BodyText"/>
        <w:tabs>
          <w:tab w:val="left" w:pos="0"/>
          <w:tab w:val="left" w:pos="450"/>
        </w:tabs>
        <w:spacing w:line="360" w:lineRule="auto"/>
        <w:ind w:left="0" w:firstLine="0"/>
        <w:contextualSpacing/>
        <w:rPr>
          <w:rFonts w:ascii="GHEA Grapalat" w:eastAsia="Times New Roman" w:hAnsi="GHEA Grapalat"/>
          <w:spacing w:val="-6"/>
          <w:lang w:val="hy-AM"/>
        </w:rPr>
      </w:pPr>
      <w:r>
        <w:rPr>
          <w:rFonts w:ascii="GHEA Grapalat" w:eastAsia="Times New Roman" w:hAnsi="GHEA Grapalat"/>
          <w:spacing w:val="-6"/>
          <w:lang w:val="hy-AM"/>
        </w:rPr>
        <w:lastRenderedPageBreak/>
        <w:t xml:space="preserve">        </w:t>
      </w:r>
      <w:r w:rsidRPr="00D97B0F">
        <w:rPr>
          <w:rFonts w:ascii="GHEA Grapalat" w:eastAsia="Times New Roman" w:hAnsi="GHEA Grapalat"/>
          <w:spacing w:val="-6"/>
          <w:lang w:val="hy-AM"/>
        </w:rPr>
        <w:t>Նկատի ունենալով, որ Հաշվեքննիչ պալատը հաշվեքննություն է իրականացնում պետական բյուջեի և համայնքային բյուջեների միջոցներից ֆինանսավորվող պետական և տեղական ինքնակառավարման մարմիններում, հիմնարկներում, ինչպես նաև «Հաշվեքննիչ պալատի մասին» ՀՀ օրենքով սահմանված իրավաբանական անձանց մոտ՝ նախագծով առաջարկվող կարգավորումը կարող է հանգեցնել անձի անձնական տվյալների պաշտպանության իրավունքի անհամաչափ սահմանափակմանը:</w:t>
      </w:r>
    </w:p>
    <w:p w:rsidR="00BA0722" w:rsidRPr="00966E98" w:rsidRDefault="00966E98" w:rsidP="00C47531">
      <w:pPr>
        <w:pStyle w:val="BodyText"/>
        <w:tabs>
          <w:tab w:val="left" w:pos="0"/>
          <w:tab w:val="left" w:pos="450"/>
        </w:tabs>
        <w:spacing w:line="360" w:lineRule="auto"/>
        <w:ind w:left="0" w:firstLine="0"/>
        <w:contextualSpacing/>
        <w:rPr>
          <w:rFonts w:ascii="GHEA Grapalat" w:eastAsia="Times New Roman" w:hAnsi="GHEA Grapalat"/>
          <w:spacing w:val="-6"/>
          <w:lang w:val="hy-AM"/>
        </w:rPr>
      </w:pPr>
      <w:r>
        <w:rPr>
          <w:rFonts w:ascii="GHEA Grapalat" w:eastAsia="Times New Roman" w:hAnsi="GHEA Grapalat"/>
          <w:spacing w:val="-6"/>
          <w:lang w:val="hy-AM"/>
        </w:rPr>
        <w:t xml:space="preserve">        </w:t>
      </w:r>
      <w:r w:rsidR="00C47531" w:rsidRPr="00C47531">
        <w:rPr>
          <w:rFonts w:ascii="GHEA Grapalat" w:eastAsia="Times New Roman" w:hAnsi="GHEA Grapalat"/>
          <w:spacing w:val="-6"/>
          <w:lang w:val="hy-AM"/>
        </w:rPr>
        <w:t xml:space="preserve">Այսպիսով, ամփոփելով վերոգրյալը` </w:t>
      </w:r>
      <w:r w:rsidR="00A906BA" w:rsidRPr="00A906BA">
        <w:rPr>
          <w:rFonts w:ascii="GHEA Grapalat" w:eastAsia="Times New Roman" w:hAnsi="GHEA Grapalat"/>
          <w:spacing w:val="-6"/>
          <w:lang w:val="hy-AM"/>
        </w:rPr>
        <w:t>առաջարկում ենք նախագծով քննարկվող հոդվածները թողնել անփոփոխ:</w:t>
      </w:r>
    </w:p>
    <w:p w:rsidR="00BD56AA" w:rsidRPr="00C966FE" w:rsidRDefault="00C966FE" w:rsidP="00201088">
      <w:pPr>
        <w:tabs>
          <w:tab w:val="left" w:pos="9990"/>
        </w:tabs>
        <w:spacing w:after="0" w:line="360" w:lineRule="auto"/>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 xml:space="preserve"> </w:t>
      </w:r>
    </w:p>
    <w:p w:rsidR="00E25454" w:rsidRPr="00E25454" w:rsidRDefault="00E25454" w:rsidP="00E25454">
      <w:pPr>
        <w:spacing w:after="0" w:line="360" w:lineRule="auto"/>
        <w:ind w:left="-90" w:right="231" w:firstLine="567"/>
        <w:jc w:val="both"/>
        <w:rPr>
          <w:rFonts w:ascii="GHEA Grapalat" w:eastAsia="Times New Roman" w:hAnsi="GHEA Grapalat" w:cs="Tahoma"/>
          <w:lang w:val="hy-AM" w:eastAsia="ru-RU"/>
        </w:rPr>
      </w:pPr>
    </w:p>
    <w:p w:rsidR="0006428C" w:rsidRPr="00A714D9" w:rsidRDefault="0006428C" w:rsidP="00827FFA">
      <w:pPr>
        <w:pStyle w:val="NormalWeb"/>
        <w:shd w:val="clear" w:color="auto" w:fill="FFFFFF"/>
        <w:spacing w:before="0" w:beforeAutospacing="0" w:after="0" w:afterAutospacing="0" w:line="360" w:lineRule="auto"/>
        <w:ind w:right="125" w:firstLine="567"/>
        <w:jc w:val="both"/>
        <w:rPr>
          <w:rFonts w:ascii="GHEA Grapalat" w:hAnsi="GHEA Grapalat"/>
          <w:color w:val="000000"/>
          <w:shd w:val="clear" w:color="auto" w:fill="FFFFFF"/>
          <w:lang w:val="hy-AM"/>
        </w:rPr>
      </w:pPr>
      <w:r>
        <w:rPr>
          <w:rFonts w:ascii="GHEA Grapalat" w:hAnsi="GHEA Grapalat" w:cs="Tahoma"/>
          <w:sz w:val="22"/>
          <w:szCs w:val="22"/>
          <w:lang w:val="hy-AM"/>
        </w:rPr>
        <w:t xml:space="preserve">  </w:t>
      </w:r>
    </w:p>
    <w:p w:rsidR="00217EC2" w:rsidRPr="00513C5D" w:rsidRDefault="00513C5D" w:rsidP="0006428C">
      <w:pPr>
        <w:tabs>
          <w:tab w:val="left" w:pos="9990"/>
        </w:tabs>
        <w:spacing w:after="0" w:line="360" w:lineRule="auto"/>
        <w:ind w:right="15" w:firstLine="567"/>
        <w:jc w:val="both"/>
        <w:rPr>
          <w:rFonts w:ascii="GHEA Grapalat" w:eastAsia="Times New Roman" w:hAnsi="GHEA Grapalat" w:cs="Tahoma"/>
          <w:lang w:val="hy-AM" w:eastAsia="ru-RU"/>
        </w:rPr>
      </w:pPr>
      <w:r w:rsidRPr="00513C5D">
        <w:rPr>
          <w:rFonts w:ascii="GHEA Grapalat" w:eastAsia="Times New Roman" w:hAnsi="GHEA Grapalat" w:cs="Tahoma"/>
          <w:lang w:val="hy-AM" w:eastAsia="ru-RU"/>
        </w:rPr>
        <w:t xml:space="preserve"> </w:t>
      </w:r>
    </w:p>
    <w:p w:rsidR="00B75F30" w:rsidRPr="008667A3" w:rsidRDefault="00B75F30" w:rsidP="008667A3">
      <w:pPr>
        <w:widowControl w:val="0"/>
        <w:tabs>
          <w:tab w:val="left" w:pos="90"/>
        </w:tabs>
        <w:spacing w:after="0" w:line="360" w:lineRule="auto"/>
        <w:jc w:val="both"/>
        <w:rPr>
          <w:rFonts w:ascii="GHEA Grapalat" w:hAnsi="GHEA Grapalat"/>
          <w:sz w:val="24"/>
          <w:szCs w:val="24"/>
          <w:lang w:val="hy-AM"/>
        </w:rPr>
      </w:pPr>
    </w:p>
    <w:p w:rsidR="000C6442" w:rsidRPr="00CC1135" w:rsidRDefault="000C6442" w:rsidP="000C6442">
      <w:pPr>
        <w:widowControl w:val="0"/>
        <w:tabs>
          <w:tab w:val="left" w:pos="90"/>
        </w:tabs>
        <w:spacing w:line="360" w:lineRule="auto"/>
        <w:ind w:left="142"/>
        <w:jc w:val="center"/>
        <w:rPr>
          <w:rFonts w:ascii="GHEA Grapalat" w:hAnsi="GHEA Grapalat"/>
          <w:b/>
          <w:highlight w:val="yellow"/>
          <w:lang w:val="de-AT"/>
        </w:rPr>
      </w:pPr>
      <w:r w:rsidRPr="00CC1135">
        <w:rPr>
          <w:rFonts w:ascii="GHEA Grapalat" w:hAnsi="GHEA Grapalat"/>
          <w:b/>
          <w:lang w:val="hy-AM"/>
        </w:rPr>
        <w:t>ԵԶՐԱԿԱՑՈՒԹՅՈՒՆ</w:t>
      </w:r>
    </w:p>
    <w:p w:rsidR="0083626C" w:rsidRPr="00CC1135" w:rsidRDefault="00EC55EA" w:rsidP="0083626C">
      <w:pPr>
        <w:spacing w:before="120" w:after="0" w:line="360" w:lineRule="auto"/>
        <w:jc w:val="center"/>
        <w:rPr>
          <w:rFonts w:ascii="GHEA Grapalat" w:eastAsia="Times New Roman" w:hAnsi="GHEA Grapalat" w:cs="Sylfaen"/>
          <w:color w:val="000000"/>
          <w:lang w:val="af-ZA"/>
        </w:rPr>
      </w:pPr>
      <w:r w:rsidRPr="00EC55EA">
        <w:rPr>
          <w:rFonts w:ascii="GHEA Grapalat" w:eastAsia="Times New Roman" w:hAnsi="GHEA Grapalat" w:cs="Tahoma"/>
          <w:b/>
          <w:lang w:val="hy-AM" w:eastAsia="ru-RU"/>
        </w:rPr>
        <w:t>«Հաշվեքննիչ պալատի մասին» Հայաստանի Հանրապետության օրենքում փոփոխություններ և լրացումներ կատարելու մասին»</w:t>
      </w:r>
      <w:r w:rsidR="00000629" w:rsidRPr="00CC1135">
        <w:rPr>
          <w:rFonts w:ascii="GHEA Grapalat" w:hAnsi="GHEA Grapalat"/>
          <w:b/>
          <w:lang w:val="hy-AM"/>
        </w:rPr>
        <w:t xml:space="preserve"> </w:t>
      </w:r>
      <w:r w:rsidR="00E026AD">
        <w:rPr>
          <w:rFonts w:ascii="GHEA Grapalat" w:hAnsi="GHEA Grapalat"/>
          <w:b/>
          <w:lang w:val="hy-AM"/>
        </w:rPr>
        <w:t>օրենք</w:t>
      </w:r>
      <w:r w:rsidR="00000629" w:rsidRPr="00CC1135">
        <w:rPr>
          <w:rFonts w:ascii="GHEA Grapalat" w:hAnsi="GHEA Grapalat"/>
          <w:b/>
          <w:lang w:val="hy-AM"/>
        </w:rPr>
        <w:t xml:space="preserve">ի </w:t>
      </w:r>
      <w:r w:rsidR="00E026AD">
        <w:rPr>
          <w:rFonts w:ascii="GHEA Grapalat" w:hAnsi="GHEA Grapalat"/>
          <w:b/>
          <w:lang w:val="hy-AM"/>
        </w:rPr>
        <w:t>նախագծ</w:t>
      </w:r>
      <w:r w:rsidR="00000629" w:rsidRPr="00CC1135">
        <w:rPr>
          <w:rFonts w:ascii="GHEA Grapalat" w:hAnsi="GHEA Grapalat"/>
          <w:b/>
          <w:lang w:val="hy-AM"/>
        </w:rPr>
        <w:t>ի</w:t>
      </w:r>
      <w:r w:rsidR="0083626C" w:rsidRPr="00CC1135">
        <w:rPr>
          <w:rFonts w:ascii="GHEA Grapalat" w:hAnsi="GHEA Grapalat"/>
          <w:b/>
          <w:lang w:val="hy-AM"/>
        </w:rPr>
        <w:t>՝</w:t>
      </w:r>
      <w:r w:rsidR="0083626C" w:rsidRPr="00CC1135">
        <w:rPr>
          <w:rFonts w:ascii="GHEA Grapalat" w:eastAsia="Times New Roman" w:hAnsi="GHEA Grapalat"/>
          <w:b/>
          <w:lang w:val="hy-AM"/>
        </w:rPr>
        <w:t xml:space="preserve"> պետական </w:t>
      </w:r>
      <w:r w:rsidR="0083626C" w:rsidRPr="006C2A2C">
        <w:rPr>
          <w:rFonts w:ascii="GHEA Grapalat" w:eastAsia="Times New Roman" w:hAnsi="GHEA Grapalat" w:cs="Sylfaen"/>
          <w:b/>
          <w:color w:val="000000"/>
          <w:lang w:val="hy-AM"/>
        </w:rPr>
        <w:t>բյուջ</w:t>
      </w:r>
      <w:r w:rsidR="0083626C" w:rsidRPr="00CC1135">
        <w:rPr>
          <w:rFonts w:ascii="GHEA Grapalat" w:eastAsia="Times New Roman" w:hAnsi="GHEA Grapalat" w:cs="Sylfaen"/>
          <w:b/>
          <w:color w:val="000000"/>
          <w:lang w:val="hy-AM"/>
        </w:rPr>
        <w:t xml:space="preserve">եի եկամուտների էական նվազեցման կամ ծախսերի ավելացման </w:t>
      </w:r>
      <w:r w:rsidR="0083626C" w:rsidRPr="006C2A2C">
        <w:rPr>
          <w:rFonts w:ascii="GHEA Grapalat" w:eastAsia="Times New Roman" w:hAnsi="GHEA Grapalat" w:cs="Sylfaen"/>
          <w:b/>
          <w:color w:val="000000"/>
          <w:lang w:val="hy-AM"/>
        </w:rPr>
        <w:t>վերաբերյալ</w:t>
      </w:r>
      <w:r w:rsidR="0083626C" w:rsidRPr="00CC1135">
        <w:rPr>
          <w:rFonts w:ascii="GHEA Grapalat" w:eastAsia="Times New Roman" w:hAnsi="GHEA Grapalat" w:cs="Sylfaen"/>
          <w:color w:val="000000"/>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Pr="003C3B89" w:rsidRDefault="00EC55EA" w:rsidP="00616756">
      <w:pPr>
        <w:tabs>
          <w:tab w:val="left" w:pos="993"/>
        </w:tabs>
        <w:spacing w:after="0" w:line="360" w:lineRule="auto"/>
        <w:ind w:firstLine="720"/>
        <w:jc w:val="both"/>
        <w:rPr>
          <w:rFonts w:ascii="GHEA Grapalat" w:eastAsia="Times New Roman" w:hAnsi="GHEA Grapalat"/>
          <w:bCs/>
          <w:iCs/>
          <w:color w:val="000000"/>
          <w:sz w:val="24"/>
          <w:szCs w:val="24"/>
          <w:shd w:val="clear" w:color="auto" w:fill="FFFFFF"/>
          <w:lang w:val="hy-AM" w:eastAsia="x-none"/>
        </w:rPr>
      </w:pPr>
      <w:r w:rsidRPr="00EC55EA">
        <w:rPr>
          <w:rFonts w:ascii="GHEA Grapalat" w:eastAsia="Times New Roman" w:hAnsi="GHEA Grapalat" w:cs="Tahoma"/>
          <w:lang w:val="hy-AM" w:eastAsia="ru-RU"/>
        </w:rPr>
        <w:t>«Հաշվեքննիչ պալատի մասին» Հայաստանի Հանրապետության օրենքում փոփոխություններ և լրացումներ կատարելու մասին»</w:t>
      </w:r>
      <w:r w:rsidR="00CC1135" w:rsidRPr="00CC1135">
        <w:rPr>
          <w:rFonts w:ascii="GHEA Grapalat" w:hAnsi="GHEA Grapalat"/>
          <w:lang w:val="hy-AM"/>
        </w:rPr>
        <w:t xml:space="preserve"> օրենքի նախագծի</w:t>
      </w:r>
      <w:r w:rsidR="004938BC" w:rsidRPr="002179C9">
        <w:rPr>
          <w:rFonts w:ascii="GHEA Grapalat" w:hAnsi="GHEA Grapalat"/>
          <w:lang w:val="hy-AM"/>
        </w:rPr>
        <w:t xml:space="preserve"> </w:t>
      </w:r>
      <w:r w:rsidR="00963448" w:rsidRPr="00993084">
        <w:rPr>
          <w:rFonts w:ascii="GHEA Grapalat" w:hAnsi="GHEA Grapalat"/>
          <w:bCs/>
          <w:iCs/>
          <w:color w:val="000000"/>
          <w:shd w:val="clear" w:color="auto" w:fill="FFFFFF"/>
          <w:lang w:val="hy-AM" w:eastAsia="ru-RU"/>
        </w:rPr>
        <w:t>ընդու</w:t>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t>նումը</w:t>
      </w:r>
      <w:r w:rsidR="00963448">
        <w:rPr>
          <w:rFonts w:ascii="GHEA Grapalat" w:hAnsi="GHEA Grapalat"/>
          <w:bCs/>
          <w:iCs/>
          <w:color w:val="000000"/>
          <w:shd w:val="clear" w:color="auto" w:fill="FFFFFF"/>
          <w:lang w:val="hy-AM" w:eastAsia="ru-RU"/>
        </w:rPr>
        <w:t xml:space="preserve"> չի հ</w:t>
      </w:r>
      <w:r w:rsidR="00963448" w:rsidRPr="00993084">
        <w:rPr>
          <w:rFonts w:ascii="GHEA Grapalat" w:hAnsi="GHEA Grapalat"/>
          <w:bCs/>
          <w:iCs/>
          <w:color w:val="000000"/>
          <w:shd w:val="clear" w:color="auto" w:fill="FFFFFF"/>
          <w:lang w:val="hy-AM" w:eastAsia="ru-RU"/>
        </w:rPr>
        <w:t>անգեց</w:t>
      </w:r>
      <w:r w:rsidR="00963448" w:rsidRPr="00993084">
        <w:rPr>
          <w:rFonts w:ascii="GHEA Grapalat" w:hAnsi="GHEA Grapalat"/>
          <w:bCs/>
          <w:iCs/>
          <w:color w:val="000000"/>
          <w:shd w:val="clear" w:color="auto" w:fill="FFFFFF"/>
          <w:lang w:val="hy-AM" w:eastAsia="ru-RU"/>
        </w:rPr>
        <w:softHyphen/>
      </w:r>
      <w:r w:rsidR="00963448">
        <w:rPr>
          <w:rFonts w:ascii="GHEA Grapalat" w:hAnsi="GHEA Grapalat"/>
          <w:bCs/>
          <w:iCs/>
          <w:color w:val="000000"/>
          <w:shd w:val="clear" w:color="auto" w:fill="FFFFFF"/>
          <w:lang w:val="hy-AM" w:eastAsia="ru-RU"/>
        </w:rPr>
        <w:t>նի</w:t>
      </w:r>
      <w:r w:rsidR="00963448" w:rsidRPr="00993084">
        <w:rPr>
          <w:rFonts w:ascii="GHEA Grapalat" w:hAnsi="GHEA Grapalat"/>
          <w:bCs/>
          <w:iCs/>
          <w:color w:val="000000"/>
          <w:shd w:val="clear" w:color="auto" w:fill="FFFFFF"/>
          <w:lang w:val="hy-AM" w:eastAsia="ru-RU"/>
        </w:rPr>
        <w:t xml:space="preserve"> ՀՀ պետա</w:t>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t>կան բյու</w:t>
      </w:r>
      <w:r w:rsidR="00963448" w:rsidRPr="00993084">
        <w:rPr>
          <w:rFonts w:ascii="GHEA Grapalat" w:hAnsi="GHEA Grapalat"/>
          <w:bCs/>
          <w:iCs/>
          <w:color w:val="000000"/>
          <w:shd w:val="clear" w:color="auto" w:fill="FFFFFF"/>
          <w:lang w:val="hy-AM" w:eastAsia="ru-RU"/>
        </w:rPr>
        <w:softHyphen/>
        <w:t>ջեի եկամուտ</w:t>
      </w:r>
      <w:r w:rsidR="00963448" w:rsidRPr="00993084">
        <w:rPr>
          <w:rFonts w:ascii="GHEA Grapalat" w:hAnsi="GHEA Grapalat"/>
          <w:bCs/>
          <w:iCs/>
          <w:color w:val="000000"/>
          <w:shd w:val="clear" w:color="auto" w:fill="FFFFFF"/>
          <w:lang w:val="hy-AM" w:eastAsia="ru-RU"/>
        </w:rPr>
        <w:softHyphen/>
        <w:t>ների</w:t>
      </w:r>
      <w:r w:rsidR="00963448">
        <w:rPr>
          <w:rFonts w:ascii="GHEA Grapalat" w:hAnsi="GHEA Grapalat"/>
          <w:bCs/>
          <w:iCs/>
          <w:color w:val="000000"/>
          <w:shd w:val="clear" w:color="auto" w:fill="FFFFFF"/>
          <w:lang w:val="hy-AM" w:eastAsia="ru-RU"/>
        </w:rPr>
        <w:t xml:space="preserve"> նվազեցման</w:t>
      </w:r>
      <w:r w:rsidR="008F25BD">
        <w:rPr>
          <w:rFonts w:ascii="GHEA Grapalat" w:hAnsi="GHEA Grapalat" w:cs="Sylfaen"/>
          <w:lang w:val="hy-AM"/>
        </w:rPr>
        <w:t xml:space="preserve"> </w:t>
      </w:r>
      <w:r>
        <w:rPr>
          <w:rFonts w:ascii="GHEA Grapalat" w:hAnsi="GHEA Grapalat" w:cs="Sylfaen"/>
          <w:lang w:val="hy-AM"/>
        </w:rPr>
        <w:t>և կարող է հանգեցնել</w:t>
      </w:r>
      <w:r w:rsidR="00963448">
        <w:rPr>
          <w:rFonts w:ascii="GHEA Grapalat" w:hAnsi="GHEA Grapalat" w:cs="Sylfaen"/>
          <w:lang w:val="hy-AM"/>
        </w:rPr>
        <w:t xml:space="preserve"> ծախսերի ավե</w:t>
      </w:r>
      <w:r w:rsidR="00963448">
        <w:rPr>
          <w:rFonts w:ascii="GHEA Grapalat" w:hAnsi="GHEA Grapalat" w:cs="Sylfaen"/>
          <w:lang w:val="hy-AM"/>
        </w:rPr>
        <w:softHyphen/>
        <w:t>լացման</w:t>
      </w:r>
      <w:r w:rsidR="00963448" w:rsidRPr="00721618">
        <w:rPr>
          <w:rFonts w:ascii="GHEA Grapalat" w:hAnsi="GHEA Grapalat" w:cs="Sylfaen"/>
          <w:lang w:val="hy-AM"/>
        </w:rPr>
        <w:t>:</w:t>
      </w:r>
      <w:r w:rsidR="00AE63A9">
        <w:rPr>
          <w:rFonts w:ascii="GHEA Grapalat" w:hAnsi="GHEA Grapalat" w:cs="Sylfaen"/>
          <w:lang w:val="hy-AM"/>
        </w:rPr>
        <w:t xml:space="preserve"> </w:t>
      </w:r>
      <w:r w:rsidR="00235EBA">
        <w:rPr>
          <w:rFonts w:ascii="GHEA Grapalat" w:hAnsi="GHEA Grapalat" w:cs="Sylfaen"/>
          <w:lang w:val="hy-AM"/>
        </w:rPr>
        <w:t xml:space="preserve"> </w:t>
      </w:r>
      <w:r w:rsidR="008F25BD">
        <w:rPr>
          <w:rFonts w:ascii="GHEA Grapalat" w:hAnsi="GHEA Grapalat" w:cs="Sylfaen"/>
          <w:lang w:val="hy-AM"/>
        </w:rPr>
        <w:t xml:space="preserve"> </w:t>
      </w:r>
      <w:r w:rsidR="008C0CB0" w:rsidRPr="008C0CB0">
        <w:rPr>
          <w:rFonts w:ascii="GHEA Grapalat" w:hAnsi="GHEA Grapalat" w:cs="Sylfaen"/>
          <w:lang w:val="hy-AM"/>
        </w:rPr>
        <w:t xml:space="preserve"> </w:t>
      </w:r>
      <w:r w:rsidR="00BA2B9D">
        <w:rPr>
          <w:rFonts w:ascii="GHEA Grapalat" w:hAnsi="GHEA Grapalat" w:cs="Sylfaen"/>
          <w:lang w:val="hy-AM"/>
        </w:rPr>
        <w:t xml:space="preserve"> </w:t>
      </w:r>
      <w:r w:rsidR="00B4353D">
        <w:rPr>
          <w:rFonts w:ascii="GHEA Grapalat" w:hAnsi="GHEA Grapalat" w:cs="Sylfaen"/>
          <w:lang w:val="hy-AM"/>
        </w:rPr>
        <w:t xml:space="preserve"> </w:t>
      </w:r>
      <w:r w:rsidR="003C3B89" w:rsidRPr="003C3B89">
        <w:rPr>
          <w:rFonts w:ascii="GHEA Grapalat" w:hAnsi="GHEA Grapalat" w:cs="Sylfaen"/>
          <w:lang w:val="hy-AM"/>
        </w:rPr>
        <w:t xml:space="preserve"> </w:t>
      </w:r>
    </w:p>
    <w:p w:rsidR="00D0560C" w:rsidRDefault="00D0560C"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777345" w:rsidRPr="004655EF" w:rsidRDefault="00777345" w:rsidP="004655EF">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sectPr w:rsidR="00777345" w:rsidRPr="004655EF" w:rsidSect="00532AB1">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50E" w:rsidRDefault="0068650E" w:rsidP="006F109F">
      <w:pPr>
        <w:spacing w:after="0" w:line="240" w:lineRule="auto"/>
      </w:pPr>
      <w:r>
        <w:separator/>
      </w:r>
    </w:p>
  </w:endnote>
  <w:endnote w:type="continuationSeparator" w:id="0">
    <w:p w:rsidR="0068650E" w:rsidRDefault="0068650E" w:rsidP="006F1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Times New Roman"/>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IRTEK Courier">
    <w:charset w:val="00"/>
    <w:family w:val="roman"/>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50E" w:rsidRDefault="0068650E" w:rsidP="006F109F">
      <w:pPr>
        <w:spacing w:after="0" w:line="240" w:lineRule="auto"/>
      </w:pPr>
      <w:r>
        <w:separator/>
      </w:r>
    </w:p>
  </w:footnote>
  <w:footnote w:type="continuationSeparator" w:id="0">
    <w:p w:rsidR="0068650E" w:rsidRDefault="0068650E" w:rsidP="006F10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8"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9"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0"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87A63C7"/>
    <w:multiLevelType w:val="hybridMultilevel"/>
    <w:tmpl w:val="1B18BF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4"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5"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6"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0"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2"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4"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3D33DEC"/>
    <w:multiLevelType w:val="hybridMultilevel"/>
    <w:tmpl w:val="836E9F98"/>
    <w:lvl w:ilvl="0" w:tplc="741A964E">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8"/>
  </w:num>
  <w:num w:numId="2">
    <w:abstractNumId w:val="25"/>
  </w:num>
  <w:num w:numId="3">
    <w:abstractNumId w:val="8"/>
  </w:num>
  <w:num w:numId="4">
    <w:abstractNumId w:val="31"/>
  </w:num>
  <w:num w:numId="5">
    <w:abstractNumId w:val="9"/>
  </w:num>
  <w:num w:numId="6">
    <w:abstractNumId w:val="14"/>
  </w:num>
  <w:num w:numId="7">
    <w:abstractNumId w:val="15"/>
  </w:num>
  <w:num w:numId="8">
    <w:abstractNumId w:val="21"/>
  </w:num>
  <w:num w:numId="9">
    <w:abstractNumId w:val="19"/>
  </w:num>
  <w:num w:numId="10">
    <w:abstractNumId w:val="23"/>
  </w:num>
  <w:num w:numId="11">
    <w:abstractNumId w:val="7"/>
    <w:lvlOverride w:ilvl="0">
      <w:startOverride w:val="1"/>
    </w:lvlOverride>
    <w:lvlOverride w:ilvl="1"/>
    <w:lvlOverride w:ilvl="2"/>
    <w:lvlOverride w:ilvl="3"/>
    <w:lvlOverride w:ilvl="4"/>
    <w:lvlOverride w:ilvl="5"/>
    <w:lvlOverride w:ilvl="6"/>
    <w:lvlOverride w:ilvl="7"/>
    <w:lvlOverride w:ilvl="8"/>
  </w:num>
  <w:num w:numId="12">
    <w:abstractNumId w:val="27"/>
  </w:num>
  <w:num w:numId="13">
    <w:abstractNumId w:val="2"/>
  </w:num>
  <w:num w:numId="14">
    <w:abstractNumId w:val="5"/>
  </w:num>
  <w:num w:numId="15">
    <w:abstractNumId w:val="22"/>
  </w:num>
  <w:num w:numId="16">
    <w:abstractNumId w:val="13"/>
  </w:num>
  <w:num w:numId="17">
    <w:abstractNumId w:val="24"/>
  </w:num>
  <w:num w:numId="18">
    <w:abstractNumId w:val="4"/>
  </w:num>
  <w:num w:numId="19">
    <w:abstractNumId w:val="10"/>
  </w:num>
  <w:num w:numId="20">
    <w:abstractNumId w:val="17"/>
  </w:num>
  <w:num w:numId="21">
    <w:abstractNumId w:val="3"/>
  </w:num>
  <w:num w:numId="22">
    <w:abstractNumId w:val="30"/>
  </w:num>
  <w:num w:numId="23">
    <w:abstractNumId w:val="11"/>
  </w:num>
  <w:num w:numId="24">
    <w:abstractNumId w:val="26"/>
  </w:num>
  <w:num w:numId="25">
    <w:abstractNumId w:val="6"/>
  </w:num>
  <w:num w:numId="26">
    <w:abstractNumId w:val="0"/>
  </w:num>
  <w:num w:numId="27">
    <w:abstractNumId w:val="1"/>
  </w:num>
  <w:num w:numId="28">
    <w:abstractNumId w:val="20"/>
  </w:num>
  <w:num w:numId="29">
    <w:abstractNumId w:val="16"/>
  </w:num>
  <w:num w:numId="30">
    <w:abstractNumId w:val="29"/>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0629"/>
    <w:rsid w:val="00006503"/>
    <w:rsid w:val="00012BF4"/>
    <w:rsid w:val="00054562"/>
    <w:rsid w:val="00057693"/>
    <w:rsid w:val="0006428C"/>
    <w:rsid w:val="0007306C"/>
    <w:rsid w:val="000745D6"/>
    <w:rsid w:val="000966DE"/>
    <w:rsid w:val="00096D23"/>
    <w:rsid w:val="000A7548"/>
    <w:rsid w:val="000B3A76"/>
    <w:rsid w:val="000C1CC4"/>
    <w:rsid w:val="000C33F5"/>
    <w:rsid w:val="000C6442"/>
    <w:rsid w:val="000D0151"/>
    <w:rsid w:val="000D0B1E"/>
    <w:rsid w:val="000D2955"/>
    <w:rsid w:val="000D4732"/>
    <w:rsid w:val="000E080E"/>
    <w:rsid w:val="000E4D09"/>
    <w:rsid w:val="000F2428"/>
    <w:rsid w:val="000F3DD5"/>
    <w:rsid w:val="00100272"/>
    <w:rsid w:val="0012342A"/>
    <w:rsid w:val="00126553"/>
    <w:rsid w:val="00132358"/>
    <w:rsid w:val="00136BD1"/>
    <w:rsid w:val="00140AAA"/>
    <w:rsid w:val="0014163C"/>
    <w:rsid w:val="001440D5"/>
    <w:rsid w:val="001502EA"/>
    <w:rsid w:val="001635FC"/>
    <w:rsid w:val="00174489"/>
    <w:rsid w:val="00192417"/>
    <w:rsid w:val="001975F3"/>
    <w:rsid w:val="00197BEA"/>
    <w:rsid w:val="001A39C4"/>
    <w:rsid w:val="001B617A"/>
    <w:rsid w:val="001C28B0"/>
    <w:rsid w:val="001C3BA6"/>
    <w:rsid w:val="001C64CC"/>
    <w:rsid w:val="001E3297"/>
    <w:rsid w:val="001F70A9"/>
    <w:rsid w:val="00201088"/>
    <w:rsid w:val="00202105"/>
    <w:rsid w:val="002054E8"/>
    <w:rsid w:val="00206940"/>
    <w:rsid w:val="0021411F"/>
    <w:rsid w:val="00217EC2"/>
    <w:rsid w:val="00233AE0"/>
    <w:rsid w:val="00235EBA"/>
    <w:rsid w:val="002368C7"/>
    <w:rsid w:val="0023768A"/>
    <w:rsid w:val="00242A84"/>
    <w:rsid w:val="002651D4"/>
    <w:rsid w:val="00275218"/>
    <w:rsid w:val="00277794"/>
    <w:rsid w:val="002A0995"/>
    <w:rsid w:val="002B064E"/>
    <w:rsid w:val="002C0441"/>
    <w:rsid w:val="002C5BCB"/>
    <w:rsid w:val="002F290E"/>
    <w:rsid w:val="00314985"/>
    <w:rsid w:val="00315DB6"/>
    <w:rsid w:val="00331F65"/>
    <w:rsid w:val="003331A1"/>
    <w:rsid w:val="00336A10"/>
    <w:rsid w:val="00336A80"/>
    <w:rsid w:val="00337E18"/>
    <w:rsid w:val="003416C9"/>
    <w:rsid w:val="00341B96"/>
    <w:rsid w:val="00355D99"/>
    <w:rsid w:val="00374D9F"/>
    <w:rsid w:val="00374EE4"/>
    <w:rsid w:val="00397C3B"/>
    <w:rsid w:val="003B24F3"/>
    <w:rsid w:val="003B4A5C"/>
    <w:rsid w:val="003C3B89"/>
    <w:rsid w:val="003D0342"/>
    <w:rsid w:val="003D16E3"/>
    <w:rsid w:val="003E21ED"/>
    <w:rsid w:val="003E4864"/>
    <w:rsid w:val="003F62A3"/>
    <w:rsid w:val="003F7763"/>
    <w:rsid w:val="00413083"/>
    <w:rsid w:val="0041570D"/>
    <w:rsid w:val="00420F58"/>
    <w:rsid w:val="00430B47"/>
    <w:rsid w:val="004370D4"/>
    <w:rsid w:val="0045145A"/>
    <w:rsid w:val="00452E95"/>
    <w:rsid w:val="00463767"/>
    <w:rsid w:val="004655EF"/>
    <w:rsid w:val="00466C92"/>
    <w:rsid w:val="00470B95"/>
    <w:rsid w:val="0047372D"/>
    <w:rsid w:val="00476CD6"/>
    <w:rsid w:val="004938BC"/>
    <w:rsid w:val="004C2D32"/>
    <w:rsid w:val="004D024F"/>
    <w:rsid w:val="004D4878"/>
    <w:rsid w:val="004D4C84"/>
    <w:rsid w:val="004D7131"/>
    <w:rsid w:val="004D7F29"/>
    <w:rsid w:val="004E2E1F"/>
    <w:rsid w:val="004F2AA9"/>
    <w:rsid w:val="004F611B"/>
    <w:rsid w:val="005027F7"/>
    <w:rsid w:val="00503309"/>
    <w:rsid w:val="00510203"/>
    <w:rsid w:val="00510847"/>
    <w:rsid w:val="00513A8E"/>
    <w:rsid w:val="00513C5D"/>
    <w:rsid w:val="005209C5"/>
    <w:rsid w:val="005235C0"/>
    <w:rsid w:val="00532AB1"/>
    <w:rsid w:val="005406B1"/>
    <w:rsid w:val="0054559C"/>
    <w:rsid w:val="005506C0"/>
    <w:rsid w:val="0055145E"/>
    <w:rsid w:val="005646D1"/>
    <w:rsid w:val="00572033"/>
    <w:rsid w:val="005740A5"/>
    <w:rsid w:val="00577B2F"/>
    <w:rsid w:val="00577FA5"/>
    <w:rsid w:val="00594E59"/>
    <w:rsid w:val="005A20AF"/>
    <w:rsid w:val="005A6F71"/>
    <w:rsid w:val="005D2C65"/>
    <w:rsid w:val="005F2424"/>
    <w:rsid w:val="006115E9"/>
    <w:rsid w:val="006125C1"/>
    <w:rsid w:val="00614796"/>
    <w:rsid w:val="00616756"/>
    <w:rsid w:val="006231EB"/>
    <w:rsid w:val="00627B0F"/>
    <w:rsid w:val="00627F15"/>
    <w:rsid w:val="00646209"/>
    <w:rsid w:val="00655D37"/>
    <w:rsid w:val="006568A2"/>
    <w:rsid w:val="00664FD6"/>
    <w:rsid w:val="0066766C"/>
    <w:rsid w:val="00675700"/>
    <w:rsid w:val="00676681"/>
    <w:rsid w:val="00677BB1"/>
    <w:rsid w:val="0068650E"/>
    <w:rsid w:val="006913CD"/>
    <w:rsid w:val="006A2130"/>
    <w:rsid w:val="006B7745"/>
    <w:rsid w:val="006C0191"/>
    <w:rsid w:val="006C2A2C"/>
    <w:rsid w:val="006D359E"/>
    <w:rsid w:val="006D70EC"/>
    <w:rsid w:val="006D7663"/>
    <w:rsid w:val="006D7DF2"/>
    <w:rsid w:val="006F109F"/>
    <w:rsid w:val="00712A0E"/>
    <w:rsid w:val="00712A61"/>
    <w:rsid w:val="007279F8"/>
    <w:rsid w:val="0077464F"/>
    <w:rsid w:val="007749B4"/>
    <w:rsid w:val="00777345"/>
    <w:rsid w:val="00777D66"/>
    <w:rsid w:val="00783681"/>
    <w:rsid w:val="00790217"/>
    <w:rsid w:val="007A1F98"/>
    <w:rsid w:val="007D4722"/>
    <w:rsid w:val="007D73E0"/>
    <w:rsid w:val="007E481E"/>
    <w:rsid w:val="007F26D4"/>
    <w:rsid w:val="007F5D27"/>
    <w:rsid w:val="00804721"/>
    <w:rsid w:val="00820238"/>
    <w:rsid w:val="008207D0"/>
    <w:rsid w:val="00820B9C"/>
    <w:rsid w:val="00827417"/>
    <w:rsid w:val="00827FFA"/>
    <w:rsid w:val="0083626C"/>
    <w:rsid w:val="00840126"/>
    <w:rsid w:val="008410D5"/>
    <w:rsid w:val="00846611"/>
    <w:rsid w:val="00847F53"/>
    <w:rsid w:val="00862C49"/>
    <w:rsid w:val="00865E99"/>
    <w:rsid w:val="008662D8"/>
    <w:rsid w:val="008667A3"/>
    <w:rsid w:val="00870522"/>
    <w:rsid w:val="008763A6"/>
    <w:rsid w:val="00876FDE"/>
    <w:rsid w:val="00890FA6"/>
    <w:rsid w:val="00891B82"/>
    <w:rsid w:val="00893438"/>
    <w:rsid w:val="008A57B8"/>
    <w:rsid w:val="008B210F"/>
    <w:rsid w:val="008B5B29"/>
    <w:rsid w:val="008C0CB0"/>
    <w:rsid w:val="008C1314"/>
    <w:rsid w:val="008D6470"/>
    <w:rsid w:val="008F25BD"/>
    <w:rsid w:val="008F6BCF"/>
    <w:rsid w:val="00900C59"/>
    <w:rsid w:val="009570B2"/>
    <w:rsid w:val="00963448"/>
    <w:rsid w:val="00966E98"/>
    <w:rsid w:val="009715FF"/>
    <w:rsid w:val="009752E8"/>
    <w:rsid w:val="00976528"/>
    <w:rsid w:val="0098152B"/>
    <w:rsid w:val="00981904"/>
    <w:rsid w:val="009B6284"/>
    <w:rsid w:val="009C1C3E"/>
    <w:rsid w:val="009D0A6C"/>
    <w:rsid w:val="009E4025"/>
    <w:rsid w:val="009F0331"/>
    <w:rsid w:val="009F2D7F"/>
    <w:rsid w:val="009F7810"/>
    <w:rsid w:val="00A04C2E"/>
    <w:rsid w:val="00A04FF1"/>
    <w:rsid w:val="00A10587"/>
    <w:rsid w:val="00A15723"/>
    <w:rsid w:val="00A17978"/>
    <w:rsid w:val="00A21507"/>
    <w:rsid w:val="00A346DC"/>
    <w:rsid w:val="00A5248F"/>
    <w:rsid w:val="00A52989"/>
    <w:rsid w:val="00A530BA"/>
    <w:rsid w:val="00A56A63"/>
    <w:rsid w:val="00A714D9"/>
    <w:rsid w:val="00A74205"/>
    <w:rsid w:val="00A77F60"/>
    <w:rsid w:val="00A844EF"/>
    <w:rsid w:val="00A901E2"/>
    <w:rsid w:val="00A906BA"/>
    <w:rsid w:val="00A94FCD"/>
    <w:rsid w:val="00AA5809"/>
    <w:rsid w:val="00AB5F9C"/>
    <w:rsid w:val="00AD2CAB"/>
    <w:rsid w:val="00AE38EF"/>
    <w:rsid w:val="00AE63A9"/>
    <w:rsid w:val="00AF3D73"/>
    <w:rsid w:val="00AF729C"/>
    <w:rsid w:val="00B154AA"/>
    <w:rsid w:val="00B2183F"/>
    <w:rsid w:val="00B22636"/>
    <w:rsid w:val="00B2666F"/>
    <w:rsid w:val="00B3282B"/>
    <w:rsid w:val="00B34972"/>
    <w:rsid w:val="00B4353D"/>
    <w:rsid w:val="00B55AA3"/>
    <w:rsid w:val="00B61309"/>
    <w:rsid w:val="00B64166"/>
    <w:rsid w:val="00B64F49"/>
    <w:rsid w:val="00B745E5"/>
    <w:rsid w:val="00B75F30"/>
    <w:rsid w:val="00B87F07"/>
    <w:rsid w:val="00B94282"/>
    <w:rsid w:val="00BA0722"/>
    <w:rsid w:val="00BA16BE"/>
    <w:rsid w:val="00BA2B9D"/>
    <w:rsid w:val="00BA4430"/>
    <w:rsid w:val="00BB3470"/>
    <w:rsid w:val="00BC6E30"/>
    <w:rsid w:val="00BC7414"/>
    <w:rsid w:val="00BD0928"/>
    <w:rsid w:val="00BD093F"/>
    <w:rsid w:val="00BD16B4"/>
    <w:rsid w:val="00BD56AA"/>
    <w:rsid w:val="00BE166E"/>
    <w:rsid w:val="00BF22A6"/>
    <w:rsid w:val="00C0464F"/>
    <w:rsid w:val="00C13379"/>
    <w:rsid w:val="00C147D0"/>
    <w:rsid w:val="00C15552"/>
    <w:rsid w:val="00C30B17"/>
    <w:rsid w:val="00C353E8"/>
    <w:rsid w:val="00C35F6F"/>
    <w:rsid w:val="00C421BA"/>
    <w:rsid w:val="00C47531"/>
    <w:rsid w:val="00C51739"/>
    <w:rsid w:val="00C575B5"/>
    <w:rsid w:val="00C62BA3"/>
    <w:rsid w:val="00C62E03"/>
    <w:rsid w:val="00C6349C"/>
    <w:rsid w:val="00C67D68"/>
    <w:rsid w:val="00C90C60"/>
    <w:rsid w:val="00C966FE"/>
    <w:rsid w:val="00CA24FF"/>
    <w:rsid w:val="00CB79B0"/>
    <w:rsid w:val="00CC0BAF"/>
    <w:rsid w:val="00CC1135"/>
    <w:rsid w:val="00CC49BD"/>
    <w:rsid w:val="00CC68BD"/>
    <w:rsid w:val="00CD4231"/>
    <w:rsid w:val="00CD6BD1"/>
    <w:rsid w:val="00CE20FD"/>
    <w:rsid w:val="00CE71F3"/>
    <w:rsid w:val="00CF4D7C"/>
    <w:rsid w:val="00D04D9E"/>
    <w:rsid w:val="00D0560C"/>
    <w:rsid w:val="00D13A4C"/>
    <w:rsid w:val="00D21B9F"/>
    <w:rsid w:val="00D25D28"/>
    <w:rsid w:val="00D41257"/>
    <w:rsid w:val="00D426E7"/>
    <w:rsid w:val="00D473C5"/>
    <w:rsid w:val="00D50208"/>
    <w:rsid w:val="00D62D2C"/>
    <w:rsid w:val="00D9683E"/>
    <w:rsid w:val="00D97B0F"/>
    <w:rsid w:val="00DA1126"/>
    <w:rsid w:val="00DA1635"/>
    <w:rsid w:val="00DA22C1"/>
    <w:rsid w:val="00DA55D2"/>
    <w:rsid w:val="00DA5F30"/>
    <w:rsid w:val="00DB0FD6"/>
    <w:rsid w:val="00DB4D3B"/>
    <w:rsid w:val="00DD238E"/>
    <w:rsid w:val="00DD2DC8"/>
    <w:rsid w:val="00DD47A7"/>
    <w:rsid w:val="00E026AD"/>
    <w:rsid w:val="00E1291A"/>
    <w:rsid w:val="00E15A06"/>
    <w:rsid w:val="00E25454"/>
    <w:rsid w:val="00E2592A"/>
    <w:rsid w:val="00E3269C"/>
    <w:rsid w:val="00E441F7"/>
    <w:rsid w:val="00E47B32"/>
    <w:rsid w:val="00E52592"/>
    <w:rsid w:val="00E53C44"/>
    <w:rsid w:val="00E56BCC"/>
    <w:rsid w:val="00E6378C"/>
    <w:rsid w:val="00E651E1"/>
    <w:rsid w:val="00E8412A"/>
    <w:rsid w:val="00E943BF"/>
    <w:rsid w:val="00E94FCE"/>
    <w:rsid w:val="00E97510"/>
    <w:rsid w:val="00EA2058"/>
    <w:rsid w:val="00EC41CE"/>
    <w:rsid w:val="00EC55EA"/>
    <w:rsid w:val="00ED6393"/>
    <w:rsid w:val="00ED72C1"/>
    <w:rsid w:val="00F04BAA"/>
    <w:rsid w:val="00F04BBE"/>
    <w:rsid w:val="00F05E81"/>
    <w:rsid w:val="00F07039"/>
    <w:rsid w:val="00F1792C"/>
    <w:rsid w:val="00F25BA6"/>
    <w:rsid w:val="00F33CD2"/>
    <w:rsid w:val="00F35616"/>
    <w:rsid w:val="00F44D0E"/>
    <w:rsid w:val="00F64506"/>
    <w:rsid w:val="00F65A8E"/>
    <w:rsid w:val="00F65AA1"/>
    <w:rsid w:val="00F718D6"/>
    <w:rsid w:val="00F752CA"/>
    <w:rsid w:val="00F77554"/>
    <w:rsid w:val="00F806E3"/>
    <w:rsid w:val="00F80DD9"/>
    <w:rsid w:val="00F81AD8"/>
    <w:rsid w:val="00F8571A"/>
    <w:rsid w:val="00F868F9"/>
    <w:rsid w:val="00F915FC"/>
    <w:rsid w:val="00F9535E"/>
    <w:rsid w:val="00F95B4B"/>
    <w:rsid w:val="00FA1D43"/>
    <w:rsid w:val="00FD45AB"/>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1B602"/>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
    <w:link w:val="ListParagraph"/>
    <w:uiPriority w:val="34"/>
    <w:qFormat/>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customStyle="1" w:styleId="a">
    <w:name w:val="Знак"/>
    <w:basedOn w:val="Normal"/>
    <w:next w:val="Normal"/>
    <w:semiHidden/>
    <w:rsid w:val="00F806E3"/>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sid w:val="001635FC"/>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rsid w:val="006F109F"/>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6F109F"/>
    <w:rPr>
      <w:rFonts w:asciiTheme="minorHAnsi" w:eastAsiaTheme="minorHAnsi" w:hAnsiTheme="minorHAnsi" w:cstheme="minorBidi"/>
    </w:rPr>
  </w:style>
  <w:style w:type="character" w:styleId="FootnoteReference">
    <w:name w:val="footnote reference"/>
    <w:basedOn w:val="DefaultParagraphFont"/>
    <w:semiHidden/>
    <w:unhideWhenUsed/>
    <w:rsid w:val="006F10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440947450">
      <w:bodyDiv w:val="1"/>
      <w:marLeft w:val="0"/>
      <w:marRight w:val="0"/>
      <w:marTop w:val="0"/>
      <w:marBottom w:val="0"/>
      <w:divBdr>
        <w:top w:val="none" w:sz="0" w:space="0" w:color="auto"/>
        <w:left w:val="none" w:sz="0" w:space="0" w:color="auto"/>
        <w:bottom w:val="none" w:sz="0" w:space="0" w:color="auto"/>
        <w:right w:val="none" w:sz="0" w:space="0" w:color="auto"/>
      </w:divBdr>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9E1C2-2C18-40EA-A165-428D76EED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1236</TotalTime>
  <Pages>4</Pages>
  <Words>1054</Words>
  <Characters>6010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
  <cp:lastModifiedBy>Zohrab Daveyan</cp:lastModifiedBy>
  <cp:revision>99</cp:revision>
  <cp:lastPrinted>2019-10-10T11:45:00Z</cp:lastPrinted>
  <dcterms:created xsi:type="dcterms:W3CDTF">2019-04-19T07:12:00Z</dcterms:created>
  <dcterms:modified xsi:type="dcterms:W3CDTF">2021-02-04T09:29:00Z</dcterms:modified>
</cp:coreProperties>
</file>