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9" w:rsidRDefault="00512E09" w:rsidP="00512E09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512E09" w:rsidRDefault="00512E09" w:rsidP="00512E0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12E09" w:rsidRDefault="00512E09" w:rsidP="00512E0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12E09" w:rsidRDefault="00512E09" w:rsidP="00512E0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512E09" w:rsidRDefault="00512E09" w:rsidP="00512E0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E44C6C">
        <w:rPr>
          <w:rFonts w:ascii="GHEA Grapalat" w:hAnsi="GHEA Grapalat" w:cs="IRTEK Courier"/>
          <w:sz w:val="24"/>
          <w:szCs w:val="24"/>
          <w:lang w:val="fr-FR"/>
        </w:rPr>
        <w:t>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ՍԵՐՈԲ ԴԱՎԻԹԻ ԳՐԻԳՈՐՅԱՆԻՆ, ԱՐՏՅՈՄ ՎՐՈՒՅՐԻ ՍԻՄՈՆՅԱՆԻՆ</w:t>
      </w:r>
      <w:r w:rsidR="0005527A">
        <w:rPr>
          <w:rFonts w:ascii="GHEA Grapalat" w:hAnsi="GHEA Grapalat"/>
          <w:sz w:val="24"/>
          <w:szCs w:val="24"/>
          <w:lang w:val="af-ZA"/>
        </w:rPr>
        <w:t xml:space="preserve"> ԵՎ </w:t>
      </w:r>
      <w:r>
        <w:rPr>
          <w:rFonts w:ascii="GHEA Grapalat" w:hAnsi="GHEA Grapalat"/>
          <w:sz w:val="24"/>
          <w:szCs w:val="24"/>
          <w:lang w:val="af-ZA"/>
        </w:rPr>
        <w:t xml:space="preserve">  ԱՐՄԵՆ ԳԱՐԻԿԻ ՀԱՄԲԱՐՁՈՒՄՅԱՆԻՆ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:rsidR="00512E09" w:rsidRDefault="00512E09" w:rsidP="00512E09">
      <w:pPr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512E09" w:rsidRDefault="00512E09" w:rsidP="00512E09">
      <w:pPr>
        <w:spacing w:line="276" w:lineRule="auto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 89-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որոշում</w:t>
      </w:r>
      <w:r>
        <w:rPr>
          <w:rFonts w:ascii="GHEA Grapalat" w:hAnsi="GHEA Grapalat" w:cs="IRTEK Courier"/>
          <w:i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է</w:t>
      </w:r>
      <w:r>
        <w:rPr>
          <w:rFonts w:ascii="GHEA Grapalat" w:hAnsi="GHEA Grapalat" w:cs="IRTEK Courier"/>
          <w:i/>
          <w:sz w:val="24"/>
          <w:szCs w:val="24"/>
          <w:lang w:val="fr-FR"/>
        </w:rPr>
        <w:t>.</w:t>
      </w:r>
    </w:p>
    <w:p w:rsidR="00512E09" w:rsidRDefault="00542ACE" w:rsidP="00512E09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Շ</w:t>
      </w:r>
      <w:r w:rsidR="00512E09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r w:rsidR="00512E09">
        <w:rPr>
          <w:rFonts w:ascii="GHEA Grapalat" w:hAnsi="GHEA Grapalat" w:cs="Sylfaen"/>
          <w:sz w:val="24"/>
          <w:szCs w:val="24"/>
        </w:rPr>
        <w:t>պարտադիր</w:t>
      </w:r>
      <w:r w:rsidR="00512E09">
        <w:rPr>
          <w:rFonts w:ascii="GHEA Grapalat" w:hAnsi="GHEA Grapalat"/>
          <w:sz w:val="24"/>
          <w:szCs w:val="24"/>
          <w:lang w:val="fr-FR"/>
        </w:rPr>
        <w:t xml:space="preserve"> </w:t>
      </w:r>
      <w:r w:rsidR="00512E09">
        <w:rPr>
          <w:rFonts w:ascii="GHEA Grapalat" w:hAnsi="GHEA Grapalat" w:cs="Sylfaen"/>
          <w:sz w:val="24"/>
          <w:szCs w:val="24"/>
        </w:rPr>
        <w:t>զինվորական</w:t>
      </w:r>
      <w:r w:rsidR="00512E09">
        <w:rPr>
          <w:rFonts w:ascii="GHEA Grapalat" w:hAnsi="GHEA Grapalat"/>
          <w:sz w:val="24"/>
          <w:szCs w:val="24"/>
          <w:lang w:val="fr-FR"/>
        </w:rPr>
        <w:t xml:space="preserve"> </w:t>
      </w:r>
      <w:r w:rsidR="00512E09">
        <w:rPr>
          <w:rFonts w:ascii="GHEA Grapalat" w:hAnsi="GHEA Grapalat" w:cs="Sylfaen"/>
          <w:sz w:val="24"/>
          <w:szCs w:val="24"/>
        </w:rPr>
        <w:t>ծառայությունից</w:t>
      </w:r>
      <w:r w:rsidR="00512E09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="00512E09">
        <w:rPr>
          <w:rFonts w:ascii="GHEA Grapalat" w:hAnsi="GHEA Grapalat" w:cs="Sylfaen"/>
          <w:sz w:val="24"/>
          <w:szCs w:val="24"/>
          <w:lang w:val="af-ZA"/>
        </w:rPr>
        <w:t>զատել՝</w:t>
      </w:r>
    </w:p>
    <w:p w:rsidR="00512E09" w:rsidRDefault="00512E09" w:rsidP="00512E09">
      <w:pPr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1)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Սերոբ Դավիթի Գրիգորյանին (ծնված` 1995 թվականի փետրվարի 4-ին, հաշվառման հասցեն՝ քաղ. Երևան, Խանջյան 27), </w:t>
      </w:r>
    </w:p>
    <w:p w:rsidR="00512E09" w:rsidRDefault="00512E09" w:rsidP="00512E09">
      <w:pPr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2)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Արտյոմ Վրույրի Սիմոնյանին (ծնված` 1995 թվականի փետրվարի 20-ին, հաշվառման հասցեն՝ քաղ. Երևան, Խանջյան 27), </w:t>
      </w:r>
    </w:p>
    <w:p w:rsidR="00512E09" w:rsidRDefault="00512E09" w:rsidP="00512E09">
      <w:pPr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3)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Արմեն Գարիկի Համբարձումյանին (ծնված` 1994 թվականի ապրիլի 11-ին, հաշվառման հասցեն՝ քաղ. Երևան, Խանջյան 27), </w:t>
      </w:r>
    </w:p>
    <w:p w:rsidR="00512E09" w:rsidRDefault="00512E09" w:rsidP="00512E09">
      <w:pPr>
        <w:tabs>
          <w:tab w:val="left" w:pos="567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512E09" w:rsidRDefault="00512E09" w:rsidP="00512E09">
      <w:pPr>
        <w:tabs>
          <w:tab w:val="left" w:pos="567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512E09" w:rsidRDefault="00512E09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20843" w:rsidRDefault="00620843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A150E" w:rsidRDefault="004A150E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A150E" w:rsidRDefault="004A150E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20843" w:rsidRDefault="00620843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20843" w:rsidRDefault="00620843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512E09" w:rsidRDefault="00512E09" w:rsidP="00512E09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ՍԵՐՈԲ ԴԱՎԻԹԻ ԳՐԻԳՈՐՅԱՆԻՆ, ԱՐՏՅՈՄ ՎՐՈՒՅՐԻ ՍԻՄՈՆՅԱՆԻՆ</w:t>
      </w:r>
      <w:r w:rsidR="00620843" w:rsidRPr="00620843">
        <w:rPr>
          <w:rFonts w:ascii="GHEA Grapalat" w:hAnsi="GHEA Grapalat"/>
          <w:sz w:val="24"/>
          <w:szCs w:val="24"/>
          <w:lang w:val="af-ZA"/>
        </w:rPr>
        <w:t xml:space="preserve"> </w:t>
      </w:r>
      <w:r w:rsidR="00620843">
        <w:rPr>
          <w:rFonts w:ascii="GHEA Grapalat" w:hAnsi="GHEA Grapalat"/>
          <w:sz w:val="24"/>
          <w:szCs w:val="24"/>
          <w:lang w:val="af-ZA"/>
        </w:rPr>
        <w:t xml:space="preserve">ԵՎ </w:t>
      </w:r>
      <w:r>
        <w:rPr>
          <w:rFonts w:ascii="GHEA Grapalat" w:hAnsi="GHEA Grapalat"/>
          <w:sz w:val="24"/>
          <w:szCs w:val="24"/>
          <w:lang w:val="af-ZA"/>
        </w:rPr>
        <w:t>ԱՐՄԵՆ ԳԱՐԻԿԻ ՀԱՄԲԱՐՁՈՒՄՅԱՆԻՆ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 w:rsidR="00620843" w:rsidRPr="0062084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ԿԱՌԱՎԱՐՈՒԹՅԱՆ </w:t>
      </w:r>
    </w:p>
    <w:p w:rsidR="00512E09" w:rsidRDefault="00512E09" w:rsidP="00512E09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ՈՐՈՇՄԱՆ ԸՆԴՈՒՆՄԱՆ</w:t>
      </w:r>
    </w:p>
    <w:p w:rsidR="00F95ADE" w:rsidRDefault="00F95ADE" w:rsidP="00512E09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</w:p>
    <w:p w:rsidR="00512E09" w:rsidRDefault="00F971D3" w:rsidP="00704D90">
      <w:pPr>
        <w:pStyle w:val="NoSpacing"/>
        <w:tabs>
          <w:tab w:val="left" w:pos="990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 w:rsidR="00A35AB4">
        <w:rPr>
          <w:rFonts w:ascii="GHEA Grapalat" w:hAnsi="GHEA Grapalat" w:cs="Sylfaen"/>
          <w:sz w:val="24"/>
          <w:szCs w:val="24"/>
          <w:lang w:val="fr-FR"/>
        </w:rPr>
        <w:t xml:space="preserve"> Հայաստանի Հանրապետության նախագահի  2011 թվականի ապրիլի 30-ի N  74-Ա հրամանագրով  քաղաքացիություն է շնորհվել  </w:t>
      </w:r>
      <w:r w:rsidR="00704D90">
        <w:rPr>
          <w:rFonts w:ascii="GHEA Grapalat" w:hAnsi="GHEA Grapalat" w:cs="Sylfaen"/>
          <w:sz w:val="24"/>
          <w:szCs w:val="24"/>
          <w:lang w:val="fr-FR"/>
        </w:rPr>
        <w:t xml:space="preserve"> Սերոբ Դավիթի Գրիգորյանին, Արտյոմ Վրույրի Սիմոնյանին  և</w:t>
      </w:r>
      <w:r w:rsidR="004A150E">
        <w:rPr>
          <w:rFonts w:ascii="GHEA Grapalat" w:hAnsi="GHEA Grapalat" w:cs="Sylfaen"/>
          <w:sz w:val="24"/>
          <w:szCs w:val="24"/>
          <w:lang w:val="fr-FR"/>
        </w:rPr>
        <w:t xml:space="preserve"> Հայաստանի Հանրապետության նախագահի </w:t>
      </w:r>
      <w:r w:rsidR="00704D90">
        <w:rPr>
          <w:rFonts w:ascii="GHEA Grapalat" w:hAnsi="GHEA Grapalat" w:cs="Sylfaen"/>
          <w:sz w:val="24"/>
          <w:szCs w:val="24"/>
          <w:lang w:val="fr-FR"/>
        </w:rPr>
        <w:t>2017 թվականի  մայիսի 27-ի  N 461-Ա հրամանագրով  քաղաքացիություն է շնորհվել  Արմեն Գարիկի Համբարձումյանին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512E09" w:rsidRDefault="004A150E" w:rsidP="00512E09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fr-FR"/>
        </w:rPr>
        <w:t xml:space="preserve">Սերոբ Դավիթի Գրիգորյանին, Արտյոմ Վրույրի Սիմոնյանին և Արմեն Գարիկի Համբարձումյանին  </w:t>
      </w:r>
      <w:r w:rsidR="00512E09"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 w:rsidR="00512E09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512E09"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 w:rsidR="00512E09">
        <w:rPr>
          <w:rFonts w:ascii="GHEA Grapalat" w:hAnsi="GHEA Grapalat"/>
          <w:sz w:val="24"/>
          <w:szCs w:val="24"/>
          <w:lang w:val="hy-AM"/>
        </w:rPr>
        <w:t>մասին</w:t>
      </w:r>
      <w:r w:rsidR="00512E09">
        <w:rPr>
          <w:rFonts w:ascii="GHEA Grapalat" w:hAnsi="GHEA Grapalat"/>
          <w:sz w:val="24"/>
          <w:szCs w:val="24"/>
          <w:lang w:val="fr-FR"/>
        </w:rPr>
        <w:t xml:space="preserve">» </w:t>
      </w:r>
      <w:r w:rsidR="00512E09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 Սերոբ Դավիթի Գրիգորյանին, Արտյոմ Վրույրի Սիմոնյանին,  Հայաստանի Հանրապետության կառավարության 2017 թվականի նոյեմբերի 30-ի </w:t>
      </w:r>
      <w:r w:rsidR="00512E09">
        <w:rPr>
          <w:rFonts w:ascii="GHEA Grapalat" w:hAnsi="GHEA Grapalat" w:cs="Sylfaen"/>
          <w:sz w:val="24"/>
          <w:szCs w:val="24"/>
          <w:lang w:val="af-ZA"/>
        </w:rPr>
        <w:t>№</w:t>
      </w:r>
      <w:r w:rsidR="00512E09">
        <w:rPr>
          <w:rFonts w:ascii="Sylfaen" w:hAnsi="Sylfaen" w:cs="Courier New"/>
          <w:sz w:val="24"/>
          <w:szCs w:val="24"/>
          <w:lang w:val="af-ZA"/>
        </w:rPr>
        <w:t> </w:t>
      </w:r>
      <w:r w:rsidR="00512E09">
        <w:rPr>
          <w:rFonts w:ascii="GHEA Grapalat" w:hAnsi="GHEA Grapalat" w:cs="Courier New"/>
          <w:sz w:val="24"/>
          <w:szCs w:val="24"/>
          <w:lang w:val="af-ZA"/>
        </w:rPr>
        <w:t>1525</w:t>
      </w:r>
      <w:r w:rsidR="00512E09">
        <w:rPr>
          <w:rFonts w:ascii="GHEA Grapalat" w:hAnsi="GHEA Grapalat" w:cs="Sylfaen"/>
          <w:sz w:val="24"/>
          <w:szCs w:val="24"/>
          <w:lang w:val="fr-FR"/>
        </w:rPr>
        <w:t>-Ա որոշմամբ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 w:rsidR="00512E09">
        <w:rPr>
          <w:rFonts w:ascii="GHEA Grapalat" w:hAnsi="GHEA Grapalat" w:cs="Sylfaen"/>
          <w:sz w:val="24"/>
          <w:szCs w:val="24"/>
          <w:lang w:val="fr-FR"/>
        </w:rPr>
        <w:t xml:space="preserve">Արմեն Գարիկի Համբարձումյանին Հայաստանի Հանրապետության կառավարության 2017 թվականի դեկտեմբերի 14-ի </w:t>
      </w:r>
      <w:r w:rsidR="00512E09">
        <w:rPr>
          <w:rFonts w:ascii="GHEA Grapalat" w:hAnsi="GHEA Grapalat" w:cs="Sylfaen"/>
          <w:sz w:val="24"/>
          <w:szCs w:val="24"/>
          <w:lang w:val="af-ZA"/>
        </w:rPr>
        <w:t>№</w:t>
      </w:r>
      <w:r w:rsidR="00512E09">
        <w:rPr>
          <w:rFonts w:ascii="Sylfaen" w:hAnsi="Sylfaen" w:cs="Courier New"/>
          <w:sz w:val="24"/>
          <w:szCs w:val="24"/>
          <w:lang w:val="af-ZA"/>
        </w:rPr>
        <w:t> </w:t>
      </w:r>
      <w:r w:rsidR="00512E09">
        <w:rPr>
          <w:rFonts w:ascii="GHEA Grapalat" w:hAnsi="GHEA Grapalat" w:cs="Courier New"/>
          <w:sz w:val="24"/>
          <w:szCs w:val="24"/>
          <w:lang w:val="af-ZA"/>
        </w:rPr>
        <w:t>1636</w:t>
      </w:r>
      <w:r w:rsidR="00512E09">
        <w:rPr>
          <w:rFonts w:ascii="GHEA Grapalat" w:hAnsi="GHEA Grapalat" w:cs="Sylfaen"/>
          <w:sz w:val="24"/>
          <w:szCs w:val="24"/>
          <w:lang w:val="fr-FR"/>
        </w:rPr>
        <w:t>-Ա որոշմամբ  տարկետում են  տրվել մինչև 2020 թվականի ձմեռային զորակոչը</w:t>
      </w:r>
      <w:r w:rsidR="00512E09">
        <w:rPr>
          <w:rFonts w:ascii="Sylfaen" w:hAnsi="Sylfaen" w:cs="Sylfaen"/>
          <w:sz w:val="24"/>
          <w:szCs w:val="24"/>
          <w:lang w:val="fr-FR"/>
        </w:rPr>
        <w:t> </w:t>
      </w:r>
      <w:r w:rsidR="00512E09">
        <w:rPr>
          <w:rFonts w:ascii="GHEA Grapalat" w:hAnsi="GHEA Grapalat" w:cs="Sylfaen"/>
          <w:sz w:val="24"/>
          <w:szCs w:val="24"/>
          <w:lang w:val="fr-FR"/>
        </w:rPr>
        <w:t xml:space="preserve">:  Քանի որ  </w:t>
      </w:r>
      <w:r w:rsidR="00965225">
        <w:rPr>
          <w:rFonts w:ascii="GHEA Grapalat" w:hAnsi="GHEA Grapalat" w:cs="Sylfaen"/>
          <w:sz w:val="24"/>
          <w:szCs w:val="24"/>
          <w:lang w:val="fr-FR"/>
        </w:rPr>
        <w:t>Սերոբ Դավիթի Գրիգորյանի, Արտյոմ Վրույրի Սիմոնյանի և  Արմեն Գարիկի Համբարձումյանի</w:t>
      </w:r>
      <w:r w:rsidR="00512E09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512E09">
        <w:rPr>
          <w:rFonts w:ascii="GHEA Grapalat" w:hAnsi="GHEA Grapalat" w:cs="Sylfaen"/>
          <w:sz w:val="24"/>
          <w:szCs w:val="24"/>
          <w:lang w:val="af-ZA"/>
        </w:rPr>
        <w:t>26 տարին լրանում է 2021 թվականին,</w:t>
      </w:r>
      <w:r w:rsidR="00F971D3">
        <w:rPr>
          <w:rFonts w:ascii="GHEA Grapalat" w:hAnsi="GHEA Grapalat" w:cs="Sylfaen"/>
          <w:sz w:val="24"/>
          <w:szCs w:val="24"/>
          <w:lang w:val="af-ZA"/>
        </w:rPr>
        <w:t xml:space="preserve"> ապա </w:t>
      </w:r>
      <w:r w:rsidR="00512E09">
        <w:rPr>
          <w:rFonts w:ascii="GHEA Grapalat" w:hAnsi="GHEA Grapalat" w:cs="Sylfaen"/>
          <w:sz w:val="24"/>
          <w:szCs w:val="24"/>
          <w:lang w:val="af-ZA"/>
        </w:rPr>
        <w:t xml:space="preserve"> հնարավոր չէ նրանց շարքային կազմի պարտադիր զինվորական ծառայության զորակոչից տարկետում տալ։ Հետևաբար անհրաժեշտություն է առաջացել </w:t>
      </w:r>
      <w:r w:rsidR="00512E09">
        <w:rPr>
          <w:rFonts w:ascii="GHEA Grapalat" w:hAnsi="GHEA Grapalat" w:cs="Sylfaen"/>
          <w:sz w:val="24"/>
          <w:szCs w:val="24"/>
          <w:lang w:val="fr-FR"/>
        </w:rPr>
        <w:t>Սերոբ Դավիթի Գրիգորյա</w:t>
      </w:r>
      <w:r w:rsidR="00965225">
        <w:rPr>
          <w:rFonts w:ascii="GHEA Grapalat" w:hAnsi="GHEA Grapalat" w:cs="Sylfaen"/>
          <w:sz w:val="24"/>
          <w:szCs w:val="24"/>
          <w:lang w:val="fr-FR"/>
        </w:rPr>
        <w:t>նին, Արտյոմ Վրույրի Սիմոնյանին և</w:t>
      </w:r>
      <w:r w:rsidR="00512E09">
        <w:rPr>
          <w:rFonts w:ascii="GHEA Grapalat" w:hAnsi="GHEA Grapalat" w:cs="Sylfaen"/>
          <w:sz w:val="24"/>
          <w:szCs w:val="24"/>
          <w:lang w:val="fr-FR"/>
        </w:rPr>
        <w:t xml:space="preserve"> Արմեն Գարիկի Համբարձումյանին </w:t>
      </w:r>
      <w:r w:rsidR="00512E09">
        <w:rPr>
          <w:rFonts w:ascii="GHEA Grapalat" w:hAnsi="GHEA Grapalat" w:cs="Sylfaen"/>
          <w:sz w:val="24"/>
          <w:szCs w:val="24"/>
          <w:lang w:val="af-ZA"/>
        </w:rPr>
        <w:t xml:space="preserve">ազատել  շարքային կազմի </w:t>
      </w:r>
      <w:r w:rsidR="00512E09">
        <w:rPr>
          <w:rFonts w:ascii="GHEA Grapalat" w:hAnsi="GHEA Grapalat" w:cs="Sylfaen"/>
          <w:sz w:val="24"/>
          <w:szCs w:val="24"/>
        </w:rPr>
        <w:t>պարտադիր</w:t>
      </w:r>
      <w:r w:rsidR="00512E0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12E09">
        <w:rPr>
          <w:rFonts w:ascii="GHEA Grapalat" w:hAnsi="GHEA Grapalat" w:cs="Sylfaen"/>
          <w:sz w:val="24"/>
          <w:szCs w:val="24"/>
        </w:rPr>
        <w:t>զինվորական</w:t>
      </w:r>
      <w:r w:rsidR="00512E0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12E09">
        <w:rPr>
          <w:rFonts w:ascii="GHEA Grapalat" w:hAnsi="GHEA Grapalat" w:cs="Sylfaen"/>
          <w:sz w:val="24"/>
          <w:szCs w:val="24"/>
        </w:rPr>
        <w:t>ծառայությունից</w:t>
      </w:r>
      <w:r w:rsidR="00512E0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512E09" w:rsidRDefault="00512E09" w:rsidP="00512E09">
      <w:pPr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Սերոբ Դավիթի Գրիգո</w:t>
      </w:r>
      <w:r w:rsidR="00413DC8">
        <w:rPr>
          <w:rFonts w:ascii="GHEA Grapalat" w:hAnsi="GHEA Grapalat" w:cs="Sylfaen"/>
          <w:sz w:val="24"/>
          <w:szCs w:val="24"/>
          <w:lang w:val="fr-FR"/>
        </w:rPr>
        <w:t xml:space="preserve">րյանը, Արտյոմ Վրույրի Սիմոնյանը և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Արմեն Գարիկի Համբարձումյանը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հանդես են գալիս </w:t>
      </w:r>
      <w:r>
        <w:rPr>
          <w:rFonts w:ascii="GHEA Grapalat" w:hAnsi="GHEA Grapalat" w:cs="Sylfaen"/>
          <w:sz w:val="24"/>
          <w:szCs w:val="24"/>
          <w:lang w:val="fr-FR"/>
        </w:rPr>
        <w:t xml:space="preserve">ֆուտբոլի </w:t>
      </w:r>
      <w:r>
        <w:rPr>
          <w:rFonts w:ascii="GHEA Grapalat" w:hAnsi="GHEA Grapalat" w:cs="Sylfaen"/>
          <w:sz w:val="24"/>
          <w:szCs w:val="24"/>
          <w:lang w:val="af-ZA"/>
        </w:rPr>
        <w:t>Հայաստանի Հանրապետ</w:t>
      </w:r>
      <w:r w:rsidR="00413DC8">
        <w:rPr>
          <w:rFonts w:ascii="GHEA Grapalat" w:hAnsi="GHEA Grapalat" w:cs="Sylfaen"/>
          <w:sz w:val="24"/>
          <w:szCs w:val="24"/>
          <w:lang w:val="af-ZA"/>
        </w:rPr>
        <w:t xml:space="preserve">ության ազգային հավաքական թիմում: </w:t>
      </w:r>
    </w:p>
    <w:p w:rsidR="00512E09" w:rsidRDefault="00512E09" w:rsidP="00512E09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Սերոբ Դավիթի Գրիգորյանը, Արտյոմ Վրույրի Սիմոնյանը</w:t>
      </w:r>
      <w:r w:rsidR="00413DC8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Արմեն Գարիկի Համբարձումյանը  հաշվառված են Երևանի Կենտրոնի տարածքային զինվորական կոմիսարիատում: </w:t>
      </w:r>
    </w:p>
    <w:p w:rsidR="00512E09" w:rsidRDefault="00512E09" w:rsidP="00512E09">
      <w:pPr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12E09" w:rsidRDefault="00512E09" w:rsidP="00512E09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12E09" w:rsidRDefault="00512E09" w:rsidP="00512E09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12E09" w:rsidRDefault="00512E09" w:rsidP="00512E09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ՏԵՂԵԿԱՆՔ</w:t>
      </w: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2244CE">
      <w:pPr>
        <w:pStyle w:val="NoSpacing"/>
        <w:spacing w:line="276" w:lineRule="auto"/>
        <w:jc w:val="center"/>
        <w:rPr>
          <w:rFonts w:ascii="GHEA Grapalat" w:eastAsiaTheme="minorEastAsia" w:hAnsi="GHEA Grapalat" w:cs="Sylfaen"/>
          <w:sz w:val="24"/>
          <w:szCs w:val="24"/>
          <w:lang w:val="fr-FR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ՍԵՐՈԲ ԴԱՎԻԹԻ ԳՐԻԳՈՐՅԱՆԻՆ, ԱՐՏՅՈՄ ՎՐՈՒՅՐԻ ՍԻՄՈՆՅԱՆԻՆ</w:t>
      </w:r>
      <w:r w:rsidR="002244CE">
        <w:rPr>
          <w:rFonts w:ascii="GHEA Grapalat" w:hAnsi="GHEA Grapalat"/>
          <w:sz w:val="24"/>
          <w:szCs w:val="24"/>
          <w:lang w:val="af-ZA"/>
        </w:rPr>
        <w:t xml:space="preserve"> ԵՎ</w:t>
      </w:r>
      <w:r>
        <w:rPr>
          <w:rFonts w:ascii="GHEA Grapalat" w:hAnsi="GHEA Grapalat"/>
          <w:sz w:val="24"/>
          <w:szCs w:val="24"/>
          <w:lang w:val="af-ZA"/>
        </w:rPr>
        <w:t xml:space="preserve"> ԱՐՄԵՆ ԳԱՐԻԿԻ ՀԱՄԲԱՐՁՈՒՄՅԱՆԻՆ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 w:rsidRPr="00512E09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2244C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ՊԵՏԱԿԱՆ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ԲՅՈՒՋԵՈՒՄ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ԾԱԽՍԵՐԻ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ԵՎ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ԵԿԱՄՈՒՏՆԵՐԻ</w:t>
      </w:r>
      <w:r>
        <w:rPr>
          <w:rFonts w:ascii="GHEA Grapalat" w:eastAsiaTheme="minorEastAsia" w:hAnsi="GHEA Grapalat" w:cs="Sylfaen"/>
          <w:sz w:val="24"/>
          <w:szCs w:val="24"/>
          <w:lang w:val="fr-FR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ԷԱԿԱՆ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ԱՎԵԼԱՑՄԱՆ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ԿԱՄ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ՆՎԱԶԵՑՄԱՆ</w:t>
      </w: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="Sylfaen"/>
          <w:sz w:val="24"/>
          <w:szCs w:val="24"/>
          <w:lang w:val="ru-RU" w:eastAsia="ru-RU"/>
        </w:rPr>
        <w:t>ՄԱՍԻՆ</w:t>
      </w:r>
    </w:p>
    <w:p w:rsidR="00512E09" w:rsidRDefault="00512E09" w:rsidP="00512E09">
      <w:pPr>
        <w:pStyle w:val="NoSpacing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512E09" w:rsidRDefault="00512E09" w:rsidP="00512E09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Սերոբ Դավիթի Գրիգորյանին, Արտյոմ Վրույրի Սիմոնյանին</w:t>
      </w:r>
      <w:r w:rsidR="00E6612B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Արմեն Գարիկի Համբարձումյանին 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զինվորական ծառայությունից 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</w:t>
      </w:r>
      <w:r>
        <w:rPr>
          <w:rFonts w:ascii="Sylfaen" w:hAnsi="Sylfaen" w:cs="Sylfaen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ՏԵՂԵԿԱՆՔ</w:t>
      </w:r>
    </w:p>
    <w:p w:rsidR="00512E09" w:rsidRDefault="00512E09" w:rsidP="00512E0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E09" w:rsidRDefault="00512E09" w:rsidP="00512E09">
      <w:pPr>
        <w:pStyle w:val="NoSpacing"/>
        <w:spacing w:line="276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ՍԵՐՈԲ ԴԱՎԻԹԻ ԳՐԻԳՈՐՅ</w:t>
      </w:r>
      <w:r w:rsidR="00123F0E">
        <w:rPr>
          <w:rFonts w:ascii="GHEA Grapalat" w:hAnsi="GHEA Grapalat"/>
          <w:sz w:val="24"/>
          <w:szCs w:val="24"/>
          <w:lang w:val="af-ZA"/>
        </w:rPr>
        <w:t>ԱՆԻՆ, ԱՐՏՅՈՄ ՎՐՈՒՅՐԻ ՍԻՄՈՆՅԱՆԻՆ ԵՎ</w:t>
      </w:r>
      <w:r>
        <w:rPr>
          <w:rFonts w:ascii="GHEA Grapalat" w:hAnsi="GHEA Grapalat"/>
          <w:sz w:val="24"/>
          <w:szCs w:val="24"/>
          <w:lang w:val="af-ZA"/>
        </w:rPr>
        <w:t xml:space="preserve">  ԱՐՄԵՆ ԳԱՐԻԿԻ ՀԱՄԲԱՐՁՈՒՄՅԱՆԻՆ 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ՀԱՆՐԱՊԵՏՈՒԹՅԱՆ ԿԱՌԱՎԱՐՈՒԹՅԱՆ ՈՐՈՇՄԱՆ ԸՆԴՈՒՆՄԱՆ ԿԱՊԱԿՑՈՒԹՅԱՄԲ ՆՈՐՄԱՏԻՎ ԱՅԼ ԻՐԱՎԱԿԱՆ ԱԿՏԵՐԻ ԸՆԴՈՒՆՄԱՆ ԵՎ ԳՈՐԾՈՂ ԻՐԱՎԱԿԱՆ ԱԿՏԵՐՈՒՄ ՓՈՓՈԽՈՒԹՅՈՒՆՆԵՐ ԿԱՏԱՐԵԼՈՒ  ԱՆՀՐԱԺԵՇՏՈՒԹՅԱՆ  ԲԱՑԱԿԱՅՈՒԹՅԱՆ ՄԱՍԻՆ</w:t>
      </w:r>
    </w:p>
    <w:p w:rsidR="00512E09" w:rsidRDefault="00512E09" w:rsidP="00512E09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</w:p>
    <w:p w:rsidR="00512E09" w:rsidRDefault="00512E09" w:rsidP="00512E09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fr-FR"/>
        </w:rPr>
        <w:t>Սերոբ Դավիթի Գրիգորյանին, Արտյոմ Վրույրի Սիմոնյանին</w:t>
      </w:r>
      <w:r w:rsidR="00E45C76">
        <w:rPr>
          <w:rFonts w:ascii="GHEA Grapalat" w:hAnsi="GHEA Grapalat" w:cs="Sylfaen"/>
          <w:sz w:val="24"/>
          <w:szCs w:val="24"/>
          <w:lang w:val="fr-FR"/>
        </w:rPr>
        <w:t xml:space="preserve"> 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Արմեն Գարիկի Համբարձումյանին 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զինվորական ծառայությունից 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 w:rsidR="00E45C76" w:rsidRPr="00E45C7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նորմատիվ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փոփոխություններ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կատարելու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չկա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34681" w:rsidRDefault="00F34681">
      <w:pPr>
        <w:rPr>
          <w:lang w:val="af-ZA"/>
        </w:rPr>
        <w:sectPr w:rsidR="00F34681" w:rsidSect="00E572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14490" w:type="dxa"/>
        <w:tblInd w:w="895" w:type="dxa"/>
        <w:tblLayout w:type="fixed"/>
        <w:tblLook w:val="04A0"/>
      </w:tblPr>
      <w:tblGrid>
        <w:gridCol w:w="810"/>
        <w:gridCol w:w="2939"/>
        <w:gridCol w:w="6061"/>
        <w:gridCol w:w="2250"/>
        <w:gridCol w:w="2430"/>
      </w:tblGrid>
      <w:tr w:rsidR="00BD1AD3" w:rsidRPr="00AB6FE7" w:rsidTr="00424AA9">
        <w:trPr>
          <w:trHeight w:val="1786"/>
        </w:trPr>
        <w:tc>
          <w:tcPr>
            <w:tcW w:w="1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3" w:rsidRPr="00AB6FE7" w:rsidRDefault="00BD1AD3" w:rsidP="00424AA9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 w:rsidRPr="00AB6FE7">
              <w:rPr>
                <w:rFonts w:ascii="GHEA Grapalat" w:hAnsi="GHEA Grapalat"/>
                <w:sz w:val="24"/>
                <w:szCs w:val="24"/>
                <w:lang w:val="fr-FR" w:eastAsia="en-US"/>
              </w:rPr>
              <w:lastRenderedPageBreak/>
              <w:t>ԱՄՓՈՓԱԹԵՐԹ</w:t>
            </w:r>
          </w:p>
          <w:p w:rsidR="00BD1AD3" w:rsidRPr="00AB6FE7" w:rsidRDefault="00BD1AD3" w:rsidP="00424AA9">
            <w:pPr>
              <w:pStyle w:val="NoSpacing"/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AB6FE7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 w:rsidR="007B3894">
              <w:rPr>
                <w:rFonts w:ascii="GHEA Grapalat" w:hAnsi="GHEA Grapalat"/>
                <w:sz w:val="24"/>
                <w:szCs w:val="24"/>
                <w:lang w:val="af-ZA"/>
              </w:rPr>
              <w:t>ՍԵՐՈԲ ԴԱՎԻԹԻ ԳՐԻԳՈՐՅԱՆԻՆ, ԱՐՏՅՈՄ ՎՐՈՒՅՐԻ ՍԻՄՈՆՅԱՆԻՆ ԵՎ  ԱՐՄԵՆ ԳԱՐԻԿԻ ՀԱՄԲԱՐՁՈՒՄՅԱՆԻՆ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ՇԱՐՔԱՅԻՆ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ԿԱԶՄԻ</w:t>
            </w:r>
            <w:r w:rsidRPr="00AB6F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6FE7">
              <w:rPr>
                <w:rFonts w:ascii="GHEA Grapalat" w:hAnsi="GHEA Grapalat"/>
                <w:sz w:val="24"/>
                <w:szCs w:val="24"/>
                <w:lang w:val="af-ZA"/>
              </w:rPr>
              <w:t>ՊԱՐՏԱԴԻՐ</w:t>
            </w:r>
            <w:r w:rsidRPr="00AB6F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ԶԻՆՎՈՐԱԿԱՆ</w:t>
            </w:r>
            <w:r w:rsidRPr="00AB6FE7">
              <w:rPr>
                <w:rFonts w:ascii="GHEA Grapalat" w:hAnsi="GHEA Grapalat"/>
                <w:sz w:val="24"/>
                <w:szCs w:val="24"/>
                <w:lang w:val="af-ZA"/>
              </w:rPr>
              <w:t xml:space="preserve">  ԾԱՌԱՅՈՒԹՅՈՒՆԻՑ ԱԶԱՏԵԼՈՒ </w:t>
            </w:r>
            <w:r w:rsidRPr="00AB6FE7"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 w:rsidRPr="00AB6FE7">
              <w:rPr>
                <w:rFonts w:ascii="GHEA Grapalat" w:hAnsi="GHEA Grapalat"/>
                <w:sz w:val="24"/>
                <w:szCs w:val="24"/>
                <w:lang w:val="af-ZA"/>
              </w:rPr>
              <w:t xml:space="preserve">»  </w:t>
            </w:r>
            <w:r w:rsidRPr="00AB6FE7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ՀԱՅԱՍՏԱՆԻ ՀԱՆՐԱՊԵՏՈՒԹՅԱՆ ԿԱՌԱՎԱՐՈՒԹՅԱՆ ՈՐՈՇՄԱՆ </w:t>
            </w:r>
            <w:r w:rsidRPr="00AB6FE7">
              <w:rPr>
                <w:rFonts w:ascii="GHEA Grapalat" w:hAnsi="GHEA Grapalat"/>
                <w:sz w:val="24"/>
                <w:szCs w:val="24"/>
                <w:lang w:val="hy-AM"/>
              </w:rPr>
              <w:t>ՆԱԽԱԳ</w:t>
            </w:r>
            <w:r w:rsidRPr="00AB6FE7">
              <w:rPr>
                <w:rFonts w:ascii="GHEA Grapalat" w:hAnsi="GHEA Grapalat"/>
                <w:sz w:val="24"/>
                <w:szCs w:val="24"/>
              </w:rPr>
              <w:t>ԾԻ</w:t>
            </w:r>
            <w:r w:rsidRPr="00AB6FE7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AB6FE7">
              <w:rPr>
                <w:rFonts w:ascii="GHEA Grapalat" w:hAnsi="GHEA Grapalat"/>
                <w:sz w:val="24"/>
                <w:szCs w:val="24"/>
              </w:rPr>
              <w:t>ԿԱՊԱԿՑՈՒԹՅԱՄԲ</w:t>
            </w:r>
            <w:r w:rsidRPr="00AB6FE7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</w:p>
          <w:p w:rsidR="00BD1AD3" w:rsidRPr="00AB6FE7" w:rsidRDefault="00BD1AD3" w:rsidP="00424AA9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 w:rsidRPr="00AB6FE7">
              <w:rPr>
                <w:rFonts w:ascii="GHEA Grapalat" w:hAnsi="GHEA Grapalat"/>
                <w:sz w:val="24"/>
                <w:szCs w:val="24"/>
                <w:lang w:val="en-US" w:eastAsia="en-US"/>
              </w:rPr>
              <w:t>ԱՌԱՐԿՈՒԹՅՈՒՆՆԵՐԻ</w:t>
            </w:r>
            <w:r w:rsidRPr="00AB6FE7"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 </w:t>
            </w:r>
            <w:r w:rsidRPr="00AB6FE7">
              <w:rPr>
                <w:rFonts w:ascii="GHEA Grapalat" w:hAnsi="GHEA Grapalat"/>
                <w:sz w:val="24"/>
                <w:szCs w:val="24"/>
                <w:lang w:val="en-US" w:eastAsia="en-US"/>
              </w:rPr>
              <w:t>ԵՎ</w:t>
            </w:r>
            <w:r w:rsidRPr="00AB6FE7"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 </w:t>
            </w:r>
            <w:r w:rsidRPr="00AB6FE7">
              <w:rPr>
                <w:rFonts w:ascii="GHEA Grapalat" w:hAnsi="GHEA Grapalat"/>
                <w:sz w:val="24"/>
                <w:szCs w:val="24"/>
                <w:lang w:val="en-US" w:eastAsia="en-US"/>
              </w:rPr>
              <w:t>ԱՌԱՋԱՐԿՈՒԹՅՈՒՆՆԵՐԻ</w:t>
            </w:r>
          </w:p>
        </w:tc>
      </w:tr>
      <w:tr w:rsidR="00BD1AD3" w:rsidRPr="00AB6FE7" w:rsidTr="00E219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3" w:rsidRPr="00AB6FE7" w:rsidRDefault="00BD1AD3" w:rsidP="00424AA9">
            <w:pPr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r w:rsidRPr="00AB6FE7"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Հ. հ.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3" w:rsidRPr="00AB6FE7" w:rsidRDefault="00BD1AD3" w:rsidP="00424AA9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r w:rsidRPr="00AB6FE7"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Առաջարկության հեղինակը, գրության ամսաթիվը և համարը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3" w:rsidRPr="00AB6FE7" w:rsidRDefault="00BD1AD3" w:rsidP="00424AA9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r w:rsidRPr="00AB6FE7"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Առաջարկության բովանդակությունը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3" w:rsidRPr="00AB6FE7" w:rsidRDefault="00BD1AD3" w:rsidP="00424AA9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r w:rsidRPr="00AB6FE7"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Եզրակացություն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3" w:rsidRPr="00AB6FE7" w:rsidRDefault="00BD1AD3" w:rsidP="00424AA9">
            <w:pPr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</w:pPr>
            <w:r w:rsidRPr="00AB6FE7">
              <w:rPr>
                <w:rFonts w:ascii="GHEA Grapalat" w:hAnsi="GHEA Grapalat" w:cs="Sylfaen"/>
                <w:b/>
                <w:i/>
                <w:sz w:val="24"/>
                <w:szCs w:val="24"/>
                <w:lang w:val="en-US" w:eastAsia="en-US"/>
              </w:rPr>
              <w:t>Կատարված փոփոխությունը</w:t>
            </w:r>
          </w:p>
        </w:tc>
      </w:tr>
      <w:tr w:rsidR="00BD1AD3" w:rsidRPr="00AB6FE7" w:rsidTr="00E219A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3" w:rsidRPr="00AB6FE7" w:rsidRDefault="00BD1AD3" w:rsidP="00424AA9">
            <w:pPr>
              <w:jc w:val="center"/>
              <w:rPr>
                <w:rFonts w:ascii="GHEA Grapalat" w:hAnsi="GHEA Grapalat" w:cs="Sylfaen"/>
                <w:i/>
                <w:lang w:val="en-US" w:eastAsia="en-US"/>
              </w:rPr>
            </w:pPr>
            <w:r w:rsidRPr="00AB6FE7">
              <w:rPr>
                <w:rFonts w:ascii="GHEA Grapalat" w:hAnsi="GHEA Grapalat" w:cs="Sylfaen"/>
                <w:i/>
                <w:lang w:val="en-US" w:eastAsia="en-US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3" w:rsidRPr="00AB6FE7" w:rsidRDefault="00BD1AD3" w:rsidP="00424AA9">
            <w:pPr>
              <w:jc w:val="center"/>
              <w:rPr>
                <w:rFonts w:ascii="GHEA Grapalat" w:hAnsi="GHEA Grapalat" w:cs="Sylfaen"/>
                <w:i/>
                <w:lang w:val="en-US" w:eastAsia="en-US"/>
              </w:rPr>
            </w:pPr>
            <w:r w:rsidRPr="00AB6FE7">
              <w:rPr>
                <w:rFonts w:ascii="GHEA Grapalat" w:hAnsi="GHEA Grapalat" w:cs="Sylfaen"/>
                <w:i/>
                <w:lang w:val="en-US" w:eastAsia="en-US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3" w:rsidRPr="00AB6FE7" w:rsidRDefault="00BD1AD3" w:rsidP="00424AA9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</w:pPr>
            <w:r w:rsidRPr="00AB6FE7"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3" w:rsidRPr="00AB6FE7" w:rsidRDefault="00BD1AD3" w:rsidP="00424AA9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</w:pPr>
            <w:r w:rsidRPr="00AB6FE7"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3" w:rsidRPr="00AB6FE7" w:rsidRDefault="00BD1AD3" w:rsidP="00424AA9">
            <w:pPr>
              <w:jc w:val="center"/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</w:pPr>
            <w:r w:rsidRPr="00AB6FE7">
              <w:rPr>
                <w:rFonts w:ascii="GHEA Grapalat" w:hAnsi="GHEA Grapalat" w:cs="Sylfaen"/>
                <w:i/>
                <w:sz w:val="24"/>
                <w:szCs w:val="24"/>
                <w:lang w:val="en-US" w:eastAsia="en-US"/>
              </w:rPr>
              <w:t>5</w:t>
            </w:r>
          </w:p>
        </w:tc>
      </w:tr>
      <w:tr w:rsidR="00BD1AD3" w:rsidRPr="00AB6FE7" w:rsidTr="00E219A9">
        <w:trPr>
          <w:trHeight w:val="34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3" w:rsidRPr="00AB6FE7" w:rsidRDefault="00BD1AD3" w:rsidP="00424AA9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 w:rsidRPr="00AB6FE7">
              <w:rPr>
                <w:rFonts w:ascii="GHEA Grapalat" w:hAnsi="GHEA Grapalat"/>
                <w:sz w:val="24"/>
                <w:szCs w:val="24"/>
                <w:lang w:val="fr-FR" w:eastAsia="en-US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3" w:rsidRPr="00AD40A4" w:rsidRDefault="00BD1AD3" w:rsidP="00424AA9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 w:rsidRPr="00AD40A4">
              <w:rPr>
                <w:rFonts w:ascii="GHEA Grapalat" w:hAnsi="GHEA Grapalat"/>
                <w:sz w:val="24"/>
                <w:szCs w:val="24"/>
                <w:lang w:val="fr-FR" w:eastAsia="en-US"/>
              </w:rPr>
              <w:t>ՀՀ պաշտպանության նախարարություն</w:t>
            </w:r>
          </w:p>
          <w:p w:rsidR="00BD1AD3" w:rsidRPr="00AD40A4" w:rsidRDefault="00BD1AD3" w:rsidP="00424AA9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BD1AD3" w:rsidRPr="00AD40A4" w:rsidRDefault="00BD1AD3" w:rsidP="00424AA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</w:pPr>
            <w:r w:rsidRPr="00AD40A4"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30. 11. 2020 թ.                        </w:t>
            </w:r>
            <w:r w:rsidRPr="00AD40A4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№ </w:t>
            </w:r>
            <w:r w:rsidRPr="00AD40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AD40A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ՊՆ</w:t>
            </w:r>
            <w:r w:rsidRPr="00BD1AD3"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fr-FR"/>
              </w:rPr>
              <w:t>/510/3913-202</w:t>
            </w:r>
            <w:r w:rsidRPr="00BD1AD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>0</w:t>
            </w:r>
          </w:p>
          <w:p w:rsidR="00BD1AD3" w:rsidRPr="00B304D2" w:rsidRDefault="00BD1AD3" w:rsidP="00424AA9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 w:eastAsia="en-US"/>
              </w:rPr>
            </w:pPr>
            <w:r w:rsidRPr="00AD40A4">
              <w:rPr>
                <w:rFonts w:ascii="GHEA Grapalat" w:hAnsi="GHEA Grapalat"/>
                <w:sz w:val="24"/>
                <w:szCs w:val="24"/>
                <w:lang w:val="en-US" w:eastAsia="en-US"/>
              </w:rPr>
              <w:t>գրություն</w:t>
            </w:r>
          </w:p>
          <w:p w:rsidR="00BD1AD3" w:rsidRPr="00B304D2" w:rsidRDefault="00BD1AD3" w:rsidP="00424AA9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BD1AD3" w:rsidRPr="00B304D2" w:rsidRDefault="00BD1AD3" w:rsidP="00424AA9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BD1AD3" w:rsidRPr="00AB6FE7" w:rsidRDefault="00BD1AD3" w:rsidP="00424AA9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BD1AD3" w:rsidRPr="00AB6FE7" w:rsidRDefault="00BD1AD3" w:rsidP="00424AA9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BD1AD3" w:rsidRPr="00AB6FE7" w:rsidRDefault="00BD1AD3" w:rsidP="00424AA9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BD1AD3" w:rsidRPr="00AB6FE7" w:rsidRDefault="00BD1AD3" w:rsidP="00424AA9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BD1AD3" w:rsidRPr="00AB6FE7" w:rsidRDefault="00BD1AD3" w:rsidP="00424AA9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3" w:rsidRDefault="00BD1AD3" w:rsidP="00424AA9">
            <w:pPr>
              <w:spacing w:before="60" w:after="6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«Սպորտի բնագավառում նշանակալի նվաճումներ ունեցող մի շարք քաղաքացիների շարքա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յին կազմի պարտադիր զինվորական ծառայության 2020 թվականի ձմեռային զորա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չից տարկետում տալու մասին» Կառավարության որոշման նախագծի վերա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յալ դիտողություններ և առաջարկություններ չունենք:</w:t>
            </w:r>
          </w:p>
          <w:p w:rsidR="00BD1AD3" w:rsidRPr="00AB6FE7" w:rsidRDefault="00BD1AD3" w:rsidP="00424AA9">
            <w:pPr>
              <w:spacing w:before="60" w:after="60" w:line="276" w:lineRule="auto"/>
              <w:ind w:firstLine="709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BD1AD3" w:rsidRPr="00AB6FE7" w:rsidRDefault="00BD1AD3" w:rsidP="00424AA9">
            <w:pPr>
              <w:ind w:firstLine="342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D3" w:rsidRPr="00AB6FE7" w:rsidRDefault="00BD1AD3" w:rsidP="00424AA9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 w:rsidRPr="00AB6FE7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Ընդունվել  է  </w:t>
            </w:r>
            <w:r w:rsidRPr="00AB6FE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Pr="00AB6FE7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ի գիտություն: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D3" w:rsidRPr="00AB6FE7" w:rsidRDefault="00BD1AD3" w:rsidP="00424AA9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</w:tc>
      </w:tr>
      <w:tr w:rsidR="00E219A9" w:rsidRPr="00AB6FE7" w:rsidTr="00E219A9">
        <w:trPr>
          <w:trHeight w:val="34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A9" w:rsidRDefault="00E219A9" w:rsidP="00424AA9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E219A9" w:rsidRPr="00AB6FE7" w:rsidRDefault="00E219A9" w:rsidP="00424AA9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fr-FR" w:eastAsia="en-US"/>
              </w:rPr>
              <w:t>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9" w:rsidRPr="000416E5" w:rsidRDefault="00E219A9" w:rsidP="00E219A9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  <w:r w:rsidRPr="000416E5">
              <w:rPr>
                <w:rFonts w:ascii="GHEA Grapalat" w:hAnsi="GHEA Grapalat"/>
                <w:sz w:val="24"/>
                <w:szCs w:val="24"/>
                <w:lang w:val="fr-FR" w:eastAsia="en-US"/>
              </w:rPr>
              <w:t>ՀՀ արդարադատության նախարարություն</w:t>
            </w:r>
          </w:p>
          <w:p w:rsidR="00E219A9" w:rsidRPr="000416E5" w:rsidRDefault="00E219A9" w:rsidP="00E219A9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E219A9" w:rsidRPr="000416E5" w:rsidRDefault="00E219A9" w:rsidP="00E219A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fr-FR"/>
              </w:rPr>
            </w:pPr>
            <w:r w:rsidRPr="000416E5">
              <w:rPr>
                <w:rFonts w:ascii="GHEA Grapalat" w:hAnsi="GHEA Grapalat"/>
                <w:sz w:val="24"/>
                <w:szCs w:val="24"/>
                <w:lang w:val="fr-FR" w:eastAsia="en-US"/>
              </w:rPr>
              <w:t>2</w:t>
            </w:r>
            <w:r w:rsidR="000416E5" w:rsidRPr="000416E5">
              <w:rPr>
                <w:rFonts w:ascii="GHEA Grapalat" w:hAnsi="GHEA Grapalat"/>
                <w:sz w:val="24"/>
                <w:szCs w:val="24"/>
                <w:lang w:val="fr-FR" w:eastAsia="en-US"/>
              </w:rPr>
              <w:t>5</w:t>
            </w:r>
            <w:r w:rsidRPr="000416E5">
              <w:rPr>
                <w:rFonts w:ascii="GHEA Grapalat" w:hAnsi="GHEA Grapalat"/>
                <w:sz w:val="24"/>
                <w:szCs w:val="24"/>
                <w:lang w:val="fr-FR" w:eastAsia="en-US"/>
              </w:rPr>
              <w:t xml:space="preserve">. 12. 2020 թ.                        </w:t>
            </w:r>
            <w:r w:rsidRPr="000416E5">
              <w:rPr>
                <w:rFonts w:ascii="GHEA Grapalat" w:hAnsi="GHEA Grapalat" w:cs="Sylfaen"/>
                <w:sz w:val="24"/>
                <w:szCs w:val="24"/>
                <w:lang w:val="af-ZA" w:eastAsia="en-US"/>
              </w:rPr>
              <w:t xml:space="preserve">№ </w:t>
            </w:r>
            <w:r w:rsidR="000416E5" w:rsidRPr="000416E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01/27.1/29233-2020</w:t>
            </w:r>
            <w:r w:rsidRPr="000416E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:rsidR="00E219A9" w:rsidRPr="000416E5" w:rsidRDefault="00E219A9" w:rsidP="00E219A9">
            <w:pPr>
              <w:jc w:val="center"/>
              <w:rPr>
                <w:rFonts w:ascii="GHEA Grapalat" w:hAnsi="GHEA Grapalat" w:cs="Sylfaen"/>
                <w:sz w:val="24"/>
                <w:szCs w:val="24"/>
                <w:lang w:val="fr-FR" w:eastAsia="en-US"/>
              </w:rPr>
            </w:pPr>
            <w:r w:rsidRPr="000416E5">
              <w:rPr>
                <w:rFonts w:ascii="GHEA Grapalat" w:hAnsi="GHEA Grapalat"/>
                <w:sz w:val="24"/>
                <w:szCs w:val="24"/>
                <w:lang w:val="en-US" w:eastAsia="en-US"/>
              </w:rPr>
              <w:t>գրություն</w:t>
            </w:r>
          </w:p>
          <w:p w:rsidR="00E219A9" w:rsidRPr="000416E5" w:rsidRDefault="00E219A9" w:rsidP="00E219A9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E219A9" w:rsidRPr="000416E5" w:rsidRDefault="00E219A9" w:rsidP="00E219A9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  <w:p w:rsidR="00E219A9" w:rsidRPr="000416E5" w:rsidRDefault="00E219A9" w:rsidP="00424AA9">
            <w:pPr>
              <w:jc w:val="center"/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7F" w:rsidRPr="005F157F" w:rsidRDefault="005F157F" w:rsidP="00504BDD">
            <w:pPr>
              <w:tabs>
                <w:tab w:val="left" w:pos="990"/>
              </w:tabs>
              <w:spacing w:line="276" w:lineRule="auto"/>
              <w:jc w:val="both"/>
              <w:rPr>
                <w:rFonts w:ascii="GHEA Grapalat" w:hAnsi="GHEA Grapalat" w:cs="Sylfaen"/>
                <w:bCs/>
                <w:iCs/>
                <w:sz w:val="24"/>
                <w:szCs w:val="24"/>
                <w:lang w:val="fr-FR"/>
              </w:rPr>
            </w:pPr>
            <w:r w:rsidRPr="005F157F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«</w:t>
            </w:r>
            <w:r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Սերոբ Դավիթի Գրիգորյանին, Արտյոմ Վրույրի Սիմոնյանին, Արմեն Գարիկի Համբարձումյանին և </w:t>
            </w:r>
            <w:r>
              <w:rPr>
                <w:rFonts w:ascii="GHEA Grapalat" w:hAnsi="GHEA Grapalat" w:cs="Tahoma"/>
                <w:bCs/>
                <w:sz w:val="24"/>
                <w:szCs w:val="24"/>
                <w:lang w:bidi="en-US"/>
              </w:rPr>
              <w:t>Մամիկոն</w:t>
            </w:r>
            <w:r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Tahoma"/>
                <w:bCs/>
                <w:sz w:val="24"/>
                <w:szCs w:val="24"/>
                <w:lang w:bidi="en-US"/>
              </w:rPr>
              <w:t>Լևոնի</w:t>
            </w:r>
            <w:r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Tahoma"/>
                <w:bCs/>
                <w:sz w:val="24"/>
                <w:szCs w:val="24"/>
                <w:lang w:bidi="en-US"/>
              </w:rPr>
              <w:t>Ոսկանյանին</w:t>
            </w:r>
            <w:r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շարքային կազմի պարտադիր</w:t>
            </w:r>
            <w:r w:rsidRPr="005F157F">
              <w:rPr>
                <w:rFonts w:ascii="GHEA Grapalat" w:hAnsi="GHEA Grapalat" w:cs="Tahoma"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Tahoma"/>
                <w:bCs/>
                <w:sz w:val="24"/>
                <w:szCs w:val="24"/>
              </w:rPr>
              <w:t>զինվորական</w:t>
            </w:r>
            <w:r>
              <w:rPr>
                <w:rFonts w:ascii="GHEA Grapalat" w:hAnsi="GHEA Grapalat" w:cs="Tahoma"/>
                <w:bCs/>
                <w:sz w:val="24"/>
                <w:szCs w:val="24"/>
                <w:lang w:val="af-ZA"/>
              </w:rPr>
              <w:t xml:space="preserve"> ծառայությունից ազատելու </w:t>
            </w:r>
            <w:r>
              <w:rPr>
                <w:rFonts w:ascii="GHEA Grapalat" w:hAnsi="GHEA Grapalat" w:cs="Tahoma"/>
                <w:bCs/>
                <w:sz w:val="24"/>
                <w:szCs w:val="24"/>
              </w:rPr>
              <w:t>մասին</w:t>
            </w:r>
            <w:r w:rsidRPr="005F157F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» </w:t>
            </w:r>
            <w:r w:rsidRPr="002E1CD4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 w:rsidRPr="005F157F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2E1CD4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 w:rsidRPr="005F157F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2E1CD4">
              <w:rPr>
                <w:rFonts w:ascii="GHEA Grapalat" w:hAnsi="GHEA Grapalat" w:cs="Sylfaen"/>
                <w:bCs/>
                <w:sz w:val="24"/>
                <w:szCs w:val="24"/>
              </w:rPr>
              <w:t>կառավարության</w:t>
            </w:r>
            <w:r w:rsidRPr="005F157F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2E1CD4">
              <w:rPr>
                <w:rFonts w:ascii="GHEA Grapalat" w:hAnsi="GHEA Grapalat" w:cs="Sylfaen"/>
                <w:bCs/>
                <w:sz w:val="24"/>
                <w:szCs w:val="24"/>
              </w:rPr>
              <w:t>որոշման</w:t>
            </w:r>
            <w:r w:rsidRPr="005F157F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2E1CD4">
              <w:rPr>
                <w:rFonts w:ascii="GHEA Grapalat" w:hAnsi="GHEA Grapalat" w:cs="Sylfaen"/>
                <w:bCs/>
                <w:sz w:val="24"/>
                <w:szCs w:val="24"/>
              </w:rPr>
              <w:t>նախագծի</w:t>
            </w:r>
            <w:r w:rsidRPr="005F157F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2946A4">
              <w:rPr>
                <w:rFonts w:ascii="GHEA Grapalat" w:hAnsi="GHEA Grapalat" w:cs="Sylfaen"/>
                <w:bCs/>
                <w:sz w:val="24"/>
                <w:szCs w:val="24"/>
              </w:rPr>
              <w:t>վերաբերյալ</w:t>
            </w:r>
            <w:r w:rsidRPr="005F157F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76039C">
              <w:rPr>
                <w:rFonts w:ascii="GHEA Grapalat" w:hAnsi="GHEA Grapalat" w:cs="Sylfaen"/>
                <w:bCs/>
                <w:sz w:val="24"/>
                <w:szCs w:val="24"/>
              </w:rPr>
              <w:t>դիտողություններ</w:t>
            </w:r>
            <w:r w:rsidRPr="005F157F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76039C">
              <w:rPr>
                <w:rFonts w:ascii="GHEA Grapalat" w:hAnsi="GHEA Grapalat" w:cs="Sylfaen"/>
                <w:bCs/>
                <w:sz w:val="24"/>
                <w:szCs w:val="24"/>
              </w:rPr>
              <w:t>և</w:t>
            </w:r>
            <w:r w:rsidRPr="005F157F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76039C">
              <w:rPr>
                <w:rFonts w:ascii="GHEA Grapalat" w:hAnsi="GHEA Grapalat" w:cs="Sylfaen"/>
                <w:bCs/>
                <w:sz w:val="24"/>
                <w:szCs w:val="24"/>
              </w:rPr>
              <w:t>առաջարկություններ</w:t>
            </w:r>
            <w:r w:rsidRPr="005F157F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2946A4">
              <w:rPr>
                <w:rFonts w:ascii="GHEA Grapalat" w:hAnsi="GHEA Grapalat" w:cs="Sylfaen"/>
                <w:bCs/>
                <w:sz w:val="24"/>
                <w:szCs w:val="24"/>
              </w:rPr>
              <w:t>չունենք</w:t>
            </w:r>
            <w:r w:rsidRPr="005F157F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:</w:t>
            </w:r>
          </w:p>
          <w:p w:rsidR="005F157F" w:rsidRPr="005F157F" w:rsidRDefault="005F157F" w:rsidP="005F157F">
            <w:pPr>
              <w:tabs>
                <w:tab w:val="left" w:pos="990"/>
              </w:tabs>
              <w:spacing w:line="276" w:lineRule="auto"/>
              <w:ind w:firstLine="708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</w:pPr>
          </w:p>
          <w:p w:rsidR="00E219A9" w:rsidRPr="005F157F" w:rsidRDefault="00E219A9" w:rsidP="00424AA9">
            <w:pPr>
              <w:spacing w:before="60" w:after="60" w:line="276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A9" w:rsidRPr="00AB6FE7" w:rsidRDefault="005F157F" w:rsidP="00424AA9">
            <w:pP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  <w:r w:rsidRPr="00AB6FE7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Ընդունվել  է  </w:t>
            </w:r>
            <w:r w:rsidRPr="00AB6FE7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Pr="00AB6FE7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ի գիտություն: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A9" w:rsidRPr="00AB6FE7" w:rsidRDefault="00E219A9" w:rsidP="00424AA9">
            <w:pPr>
              <w:rPr>
                <w:rFonts w:ascii="GHEA Grapalat" w:hAnsi="GHEA Grapalat"/>
                <w:sz w:val="24"/>
                <w:szCs w:val="24"/>
                <w:lang w:val="fr-FR" w:eastAsia="en-US"/>
              </w:rPr>
            </w:pPr>
          </w:p>
        </w:tc>
      </w:tr>
    </w:tbl>
    <w:p w:rsidR="00BD1AD3" w:rsidRPr="001F2DFE" w:rsidRDefault="00BD1AD3" w:rsidP="00BD1AD3">
      <w:pPr>
        <w:rPr>
          <w:lang w:val="af-ZA"/>
        </w:rPr>
      </w:pPr>
    </w:p>
    <w:p w:rsidR="00F34681" w:rsidRPr="00512E09" w:rsidRDefault="00F34681" w:rsidP="00F34681">
      <w:pPr>
        <w:rPr>
          <w:lang w:val="af-ZA"/>
        </w:rPr>
      </w:pPr>
    </w:p>
    <w:sectPr w:rsidR="00F34681" w:rsidRPr="00512E09" w:rsidSect="001F2D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DC5"/>
    <w:multiLevelType w:val="hybridMultilevel"/>
    <w:tmpl w:val="B7DE3674"/>
    <w:lvl w:ilvl="0" w:tplc="55645524">
      <w:start w:val="1"/>
      <w:numFmt w:val="decimal"/>
      <w:lvlText w:val="%1."/>
      <w:lvlJc w:val="left"/>
      <w:pPr>
        <w:ind w:left="88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279AF"/>
    <w:multiLevelType w:val="hybridMultilevel"/>
    <w:tmpl w:val="780250C6"/>
    <w:lvl w:ilvl="0" w:tplc="D5747E7A">
      <w:start w:val="4"/>
      <w:numFmt w:val="decimal"/>
      <w:lvlText w:val="%1)"/>
      <w:lvlJc w:val="left"/>
      <w:pPr>
        <w:ind w:left="840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512E09"/>
    <w:rsid w:val="000416E5"/>
    <w:rsid w:val="0005527A"/>
    <w:rsid w:val="00123F0E"/>
    <w:rsid w:val="002244CE"/>
    <w:rsid w:val="002C1AD2"/>
    <w:rsid w:val="003510E9"/>
    <w:rsid w:val="00413DC8"/>
    <w:rsid w:val="004A150E"/>
    <w:rsid w:val="00504BDD"/>
    <w:rsid w:val="00512E09"/>
    <w:rsid w:val="00542ACE"/>
    <w:rsid w:val="005F157F"/>
    <w:rsid w:val="00620843"/>
    <w:rsid w:val="006461B0"/>
    <w:rsid w:val="00667B97"/>
    <w:rsid w:val="00704D90"/>
    <w:rsid w:val="007745E0"/>
    <w:rsid w:val="007B3894"/>
    <w:rsid w:val="007B7C23"/>
    <w:rsid w:val="007D6AB2"/>
    <w:rsid w:val="00903F7D"/>
    <w:rsid w:val="00965225"/>
    <w:rsid w:val="00A215EE"/>
    <w:rsid w:val="00A35AB4"/>
    <w:rsid w:val="00BD1AD3"/>
    <w:rsid w:val="00C8309B"/>
    <w:rsid w:val="00DE7D33"/>
    <w:rsid w:val="00E219A9"/>
    <w:rsid w:val="00E44C6C"/>
    <w:rsid w:val="00E45C76"/>
    <w:rsid w:val="00E57209"/>
    <w:rsid w:val="00E6494A"/>
    <w:rsid w:val="00E6612B"/>
    <w:rsid w:val="00F34681"/>
    <w:rsid w:val="00F95ADE"/>
    <w:rsid w:val="00F971D3"/>
    <w:rsid w:val="00FD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E0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qFormat/>
    <w:rsid w:val="00512E09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BD1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45</cp:revision>
  <cp:lastPrinted>2021-02-05T12:46:00Z</cp:lastPrinted>
  <dcterms:created xsi:type="dcterms:W3CDTF">2020-11-17T11:53:00Z</dcterms:created>
  <dcterms:modified xsi:type="dcterms:W3CDTF">2021-02-09T06:31:00Z</dcterms:modified>
</cp:coreProperties>
</file>