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09"/>
        <w:gridCol w:w="9555"/>
        <w:gridCol w:w="4050"/>
      </w:tblGrid>
      <w:tr w:rsidR="006750B0" w:rsidRPr="006923F7" w:rsidTr="006750B0">
        <w:trPr>
          <w:trHeight w:val="2010"/>
        </w:trPr>
        <w:tc>
          <w:tcPr>
            <w:tcW w:w="1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0" w:rsidRPr="00240B8C" w:rsidRDefault="006750B0" w:rsidP="00C06F4E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240B8C">
              <w:rPr>
                <w:b/>
                <w:sz w:val="24"/>
                <w:szCs w:val="24"/>
              </w:rPr>
              <w:t xml:space="preserve">                                                                                        ԱՄՓՈՓԱԹԵՐԹ</w:t>
            </w:r>
          </w:p>
          <w:p w:rsidR="006750B0" w:rsidRDefault="00240B8C" w:rsidP="00C06F4E">
            <w:pPr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lang w:val="af-ZA"/>
              </w:rPr>
            </w:pPr>
            <w:r w:rsidRPr="00240B8C">
              <w:rPr>
                <w:rFonts w:cs="Sylfaen"/>
                <w:b/>
                <w:sz w:val="24"/>
                <w:szCs w:val="24"/>
                <w:lang w:val="fr-FR"/>
              </w:rPr>
              <w:t xml:space="preserve">««Ավտոմոբիլային տրանսպորտի մասին» Հայաստանի Հանրապետության օրենքում փոփոխություն և լրացումներ կատարելու մասին», ««Վարչական իրավախախտումների վերաբերյալ» Հայաստանի Հանրապետության </w:t>
            </w:r>
            <w:proofErr w:type="gramStart"/>
            <w:r w:rsidRPr="00240B8C">
              <w:rPr>
                <w:rFonts w:cs="Sylfaen"/>
                <w:b/>
                <w:sz w:val="24"/>
                <w:szCs w:val="24"/>
                <w:lang w:val="fr-FR"/>
              </w:rPr>
              <w:t>օրենսգրքում  լրացում</w:t>
            </w:r>
            <w:proofErr w:type="gramEnd"/>
            <w:r w:rsidRPr="00240B8C">
              <w:rPr>
                <w:rFonts w:cs="Sylfaen"/>
                <w:b/>
                <w:sz w:val="24"/>
                <w:szCs w:val="24"/>
                <w:lang w:val="fr-FR"/>
              </w:rPr>
              <w:t xml:space="preserve"> կատարելու մասին», ««Պետական տուրքի մասին» Հայաստանի Հանրապետության օրենքում լրացում կատարելու մասին», ««Լիցենզավորման մասին»  Հայաստանի Հանրապետության օրենքում լրացում կատարելու մասին» </w:t>
            </w:r>
            <w:r w:rsidRPr="00240B8C">
              <w:rPr>
                <w:b/>
                <w:color w:val="000000"/>
                <w:sz w:val="24"/>
                <w:szCs w:val="24"/>
                <w:lang w:val="af-ZA"/>
              </w:rPr>
              <w:t>Հայաստանի Հանրապետության օրենքների նախագծերի</w:t>
            </w:r>
          </w:p>
          <w:p w:rsidR="00240B8C" w:rsidRDefault="00240B8C" w:rsidP="00C06F4E">
            <w:pPr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lang w:val="af-ZA"/>
              </w:rPr>
            </w:pPr>
          </w:p>
          <w:p w:rsidR="00240B8C" w:rsidRPr="000F604B" w:rsidRDefault="00240B8C" w:rsidP="00C06F4E">
            <w:pPr>
              <w:spacing w:before="0" w:after="0" w:line="240" w:lineRule="auto"/>
              <w:jc w:val="center"/>
              <w:rPr>
                <w:rFonts w:cs="Sylfaen"/>
                <w:b/>
                <w:sz w:val="20"/>
                <w:szCs w:val="20"/>
              </w:rPr>
            </w:pPr>
          </w:p>
        </w:tc>
      </w:tr>
      <w:tr w:rsidR="006750B0" w:rsidRPr="00D774EB" w:rsidTr="006750B0">
        <w:trPr>
          <w:trHeight w:val="588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0" w:rsidRPr="00D76413" w:rsidRDefault="006750B0" w:rsidP="00C06F4E">
            <w:pPr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  <w:lang w:val="af-ZA"/>
              </w:rPr>
            </w:pPr>
            <w:r w:rsidRPr="00D76413">
              <w:rPr>
                <w:b/>
                <w:color w:val="000000"/>
                <w:sz w:val="24"/>
                <w:szCs w:val="24"/>
                <w:u w:val="single"/>
              </w:rPr>
              <w:t>Հայաստանի Հանրապետության էկոնոմիկայի</w:t>
            </w:r>
            <w:r w:rsidRPr="00D76413">
              <w:rPr>
                <w:b/>
                <w:color w:val="000000"/>
                <w:sz w:val="24"/>
                <w:szCs w:val="24"/>
                <w:u w:val="single"/>
                <w:lang w:val="af-ZA"/>
              </w:rPr>
              <w:t xml:space="preserve"> </w:t>
            </w:r>
            <w:r w:rsidRPr="00D76413">
              <w:rPr>
                <w:b/>
                <w:color w:val="000000"/>
                <w:sz w:val="24"/>
                <w:szCs w:val="24"/>
                <w:u w:val="single"/>
              </w:rPr>
              <w:t>նախարարություն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0" w:rsidRPr="00336AEE" w:rsidRDefault="0014799E" w:rsidP="00C06F4E">
            <w:pPr>
              <w:spacing w:before="0" w:after="0" w:line="240" w:lineRule="auto"/>
              <w:rPr>
                <w:sz w:val="20"/>
                <w:szCs w:val="20"/>
                <w:lang w:val="fr-FR"/>
              </w:rPr>
            </w:pPr>
            <w:r w:rsidRPr="00CA54D2">
              <w:rPr>
                <w:rFonts w:cs="Sylfaen"/>
                <w:color w:val="000000"/>
              </w:rPr>
              <w:t>12.03.2020թ N</w:t>
            </w:r>
            <w:r>
              <w:rPr>
                <w:rFonts w:cs="Sylfaen"/>
                <w:color w:val="000000"/>
              </w:rPr>
              <w:t xml:space="preserve"> </w:t>
            </w:r>
            <w:r w:rsidRPr="00CA54D2">
              <w:rPr>
                <w:rFonts w:cs="Sylfaen"/>
                <w:color w:val="000000"/>
              </w:rPr>
              <w:t>01/2897-2020</w:t>
            </w:r>
          </w:p>
        </w:tc>
      </w:tr>
      <w:tr w:rsidR="006750B0" w:rsidRPr="006750B0" w:rsidTr="006750B0">
        <w:trPr>
          <w:trHeight w:val="2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0" w:rsidRPr="00D774EB" w:rsidRDefault="006750B0" w:rsidP="006750B0">
            <w:pPr>
              <w:rPr>
                <w:sz w:val="20"/>
                <w:szCs w:val="20"/>
                <w:lang w:val="fr-FR"/>
              </w:rPr>
            </w:pPr>
            <w:r w:rsidRPr="00D774EB">
              <w:rPr>
                <w:sz w:val="20"/>
                <w:szCs w:val="20"/>
                <w:lang w:val="fr-FR"/>
              </w:rPr>
              <w:t>1.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0" w:rsidRPr="00CA54D2" w:rsidRDefault="006750B0" w:rsidP="00240B8C">
            <w:pPr>
              <w:spacing w:line="276" w:lineRule="auto"/>
              <w:rPr>
                <w:color w:val="000000"/>
                <w:lang w:val="hy-AM"/>
              </w:rPr>
            </w:pPr>
            <w:r w:rsidRPr="00CA54D2">
              <w:rPr>
                <w:rFonts w:cs="GHEA Grapalat"/>
                <w:color w:val="000000"/>
                <w:shd w:val="clear" w:color="auto" w:fill="FFFFFF"/>
                <w:lang w:val="hy-AM"/>
              </w:rPr>
              <w:tab/>
              <w:t xml:space="preserve">Միաժամանակ, </w:t>
            </w:r>
            <w:r w:rsidRPr="00CA54D2">
              <w:rPr>
                <w:color w:val="000000"/>
                <w:lang w:val="hy-AM"/>
              </w:rPr>
              <w:t>հաշվի առնելով ՀՀ կառավարության 2016 թվականի փետրվարի 11-ի թիվ 113-Ն որոշման դրույթների պահանջները,</w:t>
            </w:r>
            <w:r w:rsidRPr="00CA54D2">
              <w:rPr>
                <w:rFonts w:cs="GHEA Grapalat"/>
                <w:color w:val="000000"/>
                <w:shd w:val="clear" w:color="auto" w:fill="FFFFFF"/>
                <w:lang w:val="hy-AM"/>
              </w:rPr>
              <w:t xml:space="preserve"> առաջարկում ենք Նախագծի </w:t>
            </w:r>
            <w:r w:rsidRPr="00CA54D2">
              <w:rPr>
                <w:color w:val="000000"/>
                <w:spacing w:val="-6"/>
                <w:lang w:val="hy-AM"/>
              </w:rPr>
              <w:t>2-րդ հոդվածում «</w:t>
            </w:r>
            <w:r w:rsidRPr="00CA54D2">
              <w:rPr>
                <w:color w:val="000000"/>
                <w:shd w:val="clear" w:color="auto" w:fill="FFFFFF"/>
                <w:lang w:val="hy-AM"/>
              </w:rPr>
              <w:t>սակաչափիչով» բառից առաջ լրացնել «</w:t>
            </w:r>
            <w:r w:rsidRPr="00CA54D2">
              <w:rPr>
                <w:color w:val="000000"/>
                <w:lang w:val="hy-AM"/>
              </w:rPr>
              <w:t xml:space="preserve">ավտոմոբիլային» բառը, իսկ Նախագծի 3-րդ հոդվածի </w:t>
            </w:r>
            <w:r w:rsidRPr="00CA54D2">
              <w:rPr>
                <w:color w:val="000000"/>
                <w:shd w:val="clear" w:color="auto" w:fill="FFFFFF"/>
                <w:lang w:val="hy-AM"/>
              </w:rPr>
              <w:t>5-րդ մասի 3-րդ պարբերության «տաքսամետրի» բառը փոխարինել «ավտոմոբիլային սակաչափիչի» բառերով</w:t>
            </w:r>
            <w:r w:rsidRPr="00CA54D2">
              <w:rPr>
                <w:color w:val="000000"/>
                <w:lang w:val="hy-AM"/>
              </w:rPr>
              <w:t>։</w:t>
            </w:r>
          </w:p>
          <w:p w:rsidR="00240B8C" w:rsidRDefault="00240B8C" w:rsidP="00240B8C">
            <w:pPr>
              <w:tabs>
                <w:tab w:val="left" w:pos="450"/>
                <w:tab w:val="left" w:pos="990"/>
              </w:tabs>
              <w:spacing w:line="276" w:lineRule="auto"/>
              <w:rPr>
                <w:color w:val="000000"/>
                <w:spacing w:val="-6"/>
                <w:lang w:val="hy-AM"/>
              </w:rPr>
            </w:pPr>
          </w:p>
          <w:p w:rsidR="006750B0" w:rsidRPr="00CA54D2" w:rsidRDefault="00240B8C" w:rsidP="00240B8C">
            <w:pPr>
              <w:tabs>
                <w:tab w:val="left" w:pos="450"/>
                <w:tab w:val="left" w:pos="990"/>
              </w:tabs>
              <w:spacing w:line="276" w:lineRule="auto"/>
              <w:rPr>
                <w:rFonts w:cs="Sylfaen"/>
                <w:color w:val="000000"/>
                <w:lang w:val="hy-AM"/>
              </w:rPr>
            </w:pPr>
            <w:r w:rsidRPr="00240B8C">
              <w:rPr>
                <w:color w:val="000000"/>
                <w:spacing w:val="-6"/>
                <w:lang w:val="hy-AM"/>
              </w:rPr>
              <w:t xml:space="preserve">       </w:t>
            </w:r>
            <w:r w:rsidR="006750B0" w:rsidRPr="00240B8C">
              <w:rPr>
                <w:color w:val="000000"/>
                <w:spacing w:val="-6"/>
                <w:lang w:val="fr-FR"/>
              </w:rPr>
              <w:t>««Վարչական իրավախախտումների վերաբերյալ» Հայաստանի Հանրապետության օրենսգրքում փոփոխություն և լրացում կատարելու մասին»</w:t>
            </w:r>
            <w:r w:rsidR="006750B0" w:rsidRPr="00240B8C">
              <w:rPr>
                <w:color w:val="000000"/>
                <w:spacing w:val="-6"/>
                <w:lang w:val="hy-AM"/>
              </w:rPr>
              <w:t xml:space="preserve"> օրենքի նախագծի (այսուհետ՝ Նախագիծ) 1-ին և 2-րդ հոդվածներում </w:t>
            </w:r>
            <w:r w:rsidR="006750B0" w:rsidRPr="00240B8C">
              <w:rPr>
                <w:bCs/>
                <w:color w:val="000000"/>
                <w:spacing w:val="-6"/>
                <w:lang w:val="hy-AM"/>
              </w:rPr>
              <w:t xml:space="preserve">նշված չեն, թե ում նկատմամբ է կիրառվելու վարչական պատասխանատվությունը՝ տուգանքը։ Ինչպես նաև Նախագծի 2-րդ հոդվածով </w:t>
            </w:r>
            <w:r w:rsidR="006750B0" w:rsidRPr="00240B8C">
              <w:rPr>
                <w:color w:val="000000"/>
                <w:spacing w:val="-6"/>
                <w:lang w:val="hy-AM"/>
              </w:rPr>
              <w:t xml:space="preserve">սահմանվում է վարչական պատասխանատվություն </w:t>
            </w:r>
            <w:r w:rsidR="006750B0" w:rsidRPr="00240B8C">
              <w:rPr>
                <w:rFonts w:cs="GHEA Grapalat"/>
                <w:color w:val="000000"/>
                <w:lang w:val="hy-AM"/>
              </w:rPr>
              <w:t>օ</w:t>
            </w:r>
            <w:r>
              <w:rPr>
                <w:color w:val="000000"/>
                <w:lang w:val="hy-AM"/>
              </w:rPr>
              <w:t>դանավակայանների</w:t>
            </w:r>
            <w:r w:rsidR="006750B0" w:rsidRPr="00240B8C">
              <w:rPr>
                <w:color w:val="000000"/>
                <w:shd w:val="clear" w:color="auto" w:fill="FFFFFF"/>
                <w:lang w:val="hy-AM"/>
              </w:rPr>
              <w:t xml:space="preserve"> տարածքներում մ</w:t>
            </w:r>
            <w:r w:rsidR="006750B0" w:rsidRPr="00240B8C">
              <w:rPr>
                <w:color w:val="000000"/>
                <w:lang w:val="hy-AM"/>
              </w:rPr>
              <w:t xml:space="preserve">արդատար-տաքսի ավտոմոբիլների փոխադրումներ իրականացնողների </w:t>
            </w:r>
            <w:r w:rsidR="006750B0" w:rsidRPr="00240B8C">
              <w:rPr>
                <w:color w:val="000000"/>
                <w:shd w:val="clear" w:color="auto" w:fill="FFFFFF"/>
                <w:lang w:val="hy-AM"/>
              </w:rPr>
              <w:t>կողմից ուղևորների բանավոր հավաքագրելու կամ գովազդի այլ միջոցներ իրականացնելու դեպքում։ Հաշվի առնելով «Գովազդի մասին» ՀՀ օրենքի 2-րդ հոդվածը, որով տրված է «գովազդ» հասկացության սահմանումը, առաջարկում ենք վերը նշված դրույթից հանել «գովազդի այլ միջոցներ» բառերը։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0" w:rsidRPr="00CA54D2" w:rsidRDefault="00240B8C" w:rsidP="00240B8C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76" w:lineRule="auto"/>
              <w:ind w:right="29"/>
              <w:rPr>
                <w:rFonts w:cs="Sylfaen"/>
                <w:color w:val="000000"/>
                <w:lang w:val="af-ZA"/>
              </w:rPr>
            </w:pPr>
            <w:r>
              <w:rPr>
                <w:rFonts w:cs="Sylfaen"/>
                <w:color w:val="000000"/>
                <w:lang w:val="af-ZA"/>
              </w:rPr>
              <w:t>Ընդունվել է</w:t>
            </w:r>
          </w:p>
          <w:p w:rsidR="006750B0" w:rsidRPr="00CA54D2" w:rsidRDefault="006750B0" w:rsidP="00240B8C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76" w:lineRule="auto"/>
              <w:ind w:right="29"/>
              <w:rPr>
                <w:rFonts w:cs="Sylfaen"/>
                <w:color w:val="000000"/>
                <w:lang w:val="af-ZA"/>
              </w:rPr>
            </w:pPr>
          </w:p>
          <w:p w:rsidR="006750B0" w:rsidRPr="00CA54D2" w:rsidRDefault="006750B0" w:rsidP="00240B8C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76" w:lineRule="auto"/>
              <w:ind w:right="29"/>
              <w:rPr>
                <w:rFonts w:cs="Sylfaen"/>
                <w:color w:val="000000"/>
                <w:lang w:val="af-ZA"/>
              </w:rPr>
            </w:pPr>
          </w:p>
          <w:p w:rsidR="006750B0" w:rsidRPr="00CA54D2" w:rsidRDefault="006750B0" w:rsidP="00240B8C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76" w:lineRule="auto"/>
              <w:ind w:right="29"/>
              <w:rPr>
                <w:rFonts w:cs="Sylfaen"/>
                <w:color w:val="000000"/>
                <w:lang w:val="af-ZA"/>
              </w:rPr>
            </w:pPr>
          </w:p>
          <w:p w:rsidR="006750B0" w:rsidRPr="00CA54D2" w:rsidRDefault="006750B0" w:rsidP="00240B8C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76" w:lineRule="auto"/>
              <w:ind w:right="29"/>
              <w:rPr>
                <w:rFonts w:cs="Sylfaen"/>
                <w:color w:val="000000"/>
                <w:lang w:val="af-ZA"/>
              </w:rPr>
            </w:pPr>
          </w:p>
          <w:p w:rsidR="006750B0" w:rsidRPr="00CA54D2" w:rsidRDefault="006750B0" w:rsidP="00240B8C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76" w:lineRule="auto"/>
              <w:ind w:right="29"/>
              <w:rPr>
                <w:rFonts w:cs="Sylfaen"/>
                <w:color w:val="000000"/>
                <w:lang w:val="af-ZA"/>
              </w:rPr>
            </w:pPr>
            <w:r w:rsidRPr="00CA54D2">
              <w:rPr>
                <w:rFonts w:cs="Sylfaen"/>
                <w:color w:val="000000"/>
                <w:lang w:val="af-ZA"/>
              </w:rPr>
              <w:t>Ընդունվել է, հոդվածը խմբագրվել է</w:t>
            </w:r>
          </w:p>
          <w:p w:rsidR="006750B0" w:rsidRPr="00CA54D2" w:rsidRDefault="006750B0" w:rsidP="00240B8C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76" w:lineRule="auto"/>
              <w:ind w:right="29"/>
              <w:rPr>
                <w:rFonts w:cs="Sylfaen"/>
                <w:color w:val="000000"/>
                <w:lang w:val="af-ZA"/>
              </w:rPr>
            </w:pPr>
          </w:p>
        </w:tc>
      </w:tr>
      <w:tr w:rsidR="006750B0" w:rsidRPr="007B7214" w:rsidTr="006750B0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0" w:rsidRPr="00D774EB" w:rsidRDefault="006750B0" w:rsidP="00C06F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0" w:rsidRPr="00D76413" w:rsidRDefault="006750B0" w:rsidP="00C06F4E">
            <w:pPr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D76413">
              <w:rPr>
                <w:b/>
                <w:color w:val="000000"/>
                <w:sz w:val="24"/>
                <w:szCs w:val="24"/>
                <w:u w:val="single"/>
              </w:rPr>
              <w:t>Հայաստանի Հանրապետության ֆինանսների նախարարություն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0" w:rsidRPr="00D76413" w:rsidRDefault="006750B0" w:rsidP="00C06F4E">
            <w:pPr>
              <w:spacing w:before="0" w:after="0" w:line="240" w:lineRule="auto"/>
              <w:rPr>
                <w:sz w:val="20"/>
                <w:szCs w:val="20"/>
                <w:lang w:val="fr-FR"/>
              </w:rPr>
            </w:pPr>
            <w:r w:rsidRPr="00CA54D2">
              <w:rPr>
                <w:rFonts w:cs="Sylfaen"/>
                <w:color w:val="000000"/>
                <w:lang w:val="af-ZA"/>
              </w:rPr>
              <w:t xml:space="preserve">10.04.2020թ. </w:t>
            </w:r>
            <w:r w:rsidRPr="00CA54D2">
              <w:rPr>
                <w:rFonts w:cs="Sylfaen"/>
                <w:color w:val="000000"/>
              </w:rPr>
              <w:t>թիվ</w:t>
            </w:r>
            <w:r w:rsidRPr="00CA54D2">
              <w:rPr>
                <w:rFonts w:cs="Sylfaen"/>
                <w:color w:val="000000"/>
                <w:lang w:val="af-ZA"/>
              </w:rPr>
              <w:t xml:space="preserve"> 01/11-1/5059-2020</w:t>
            </w:r>
          </w:p>
        </w:tc>
      </w:tr>
      <w:tr w:rsidR="006750B0" w:rsidRPr="006750B0" w:rsidTr="002525C3">
        <w:trPr>
          <w:trHeight w:val="3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0" w:rsidRPr="00D774EB" w:rsidRDefault="006750B0" w:rsidP="006750B0">
            <w:pPr>
              <w:rPr>
                <w:sz w:val="20"/>
                <w:szCs w:val="20"/>
                <w:lang w:val="fr-FR"/>
              </w:rPr>
            </w:pPr>
            <w:r w:rsidRPr="00D774EB">
              <w:rPr>
                <w:sz w:val="20"/>
                <w:szCs w:val="20"/>
                <w:lang w:val="fr-FR"/>
              </w:rPr>
              <w:t>2.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0" w:rsidRPr="00CA54D2" w:rsidRDefault="006750B0" w:rsidP="002525C3">
            <w:pPr>
              <w:tabs>
                <w:tab w:val="left" w:pos="851"/>
              </w:tabs>
              <w:spacing w:line="276" w:lineRule="auto"/>
              <w:ind w:firstLine="567"/>
              <w:rPr>
                <w:rFonts w:cs="GHEA Grapalat"/>
                <w:color w:val="000000"/>
                <w:shd w:val="clear" w:color="auto" w:fill="FFFFFF"/>
                <w:lang w:val="af-ZA"/>
              </w:rPr>
            </w:pP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ab/>
              <w:t>«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Լիցենզավորման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մասին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»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ՀՀ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օրենքում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փոփո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softHyphen/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խու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softHyphen/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թյուն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softHyphen/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ներ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և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լրացումներ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կատարելու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մա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softHyphen/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սին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»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ՀՀ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օրենքի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նախագծի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վերաբերյալ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>.</w:t>
            </w:r>
          </w:p>
          <w:p w:rsidR="006750B0" w:rsidRPr="00CA54D2" w:rsidRDefault="006750B0" w:rsidP="002525C3">
            <w:pPr>
              <w:tabs>
                <w:tab w:val="left" w:pos="851"/>
              </w:tabs>
              <w:spacing w:line="276" w:lineRule="auto"/>
              <w:ind w:firstLine="567"/>
              <w:rPr>
                <w:rFonts w:cs="GHEA Grapalat"/>
                <w:color w:val="000000"/>
                <w:shd w:val="clear" w:color="auto" w:fill="FFFFFF"/>
                <w:lang w:val="af-ZA"/>
              </w:rPr>
            </w:pP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ab/>
              <w:t xml:space="preserve">1.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Նախագծով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առաջարկվում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է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անհատ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ձեռնարկատերերի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և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կազմակերպությունների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կող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softHyphen/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softHyphen/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մից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օդանավակայանների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տարածքից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մարդատար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>-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տաքսի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ավտոմոբիլով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ուղևո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softHyphen/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րա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softHyphen/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փո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softHyphen/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խադ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softHyphen/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softHyphen/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րումների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կազմակերպումը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սահմանել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որպես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լիցենզավորման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ենթակա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գործունեու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softHyphen/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թյան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տեսակ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>:</w:t>
            </w:r>
          </w:p>
          <w:p w:rsidR="006750B0" w:rsidRPr="00CA54D2" w:rsidRDefault="006750B0" w:rsidP="002525C3">
            <w:pPr>
              <w:tabs>
                <w:tab w:val="left" w:pos="851"/>
              </w:tabs>
              <w:spacing w:line="276" w:lineRule="auto"/>
              <w:ind w:firstLine="567"/>
              <w:rPr>
                <w:rFonts w:cs="GHEA Grapalat"/>
                <w:color w:val="000000"/>
                <w:shd w:val="clear" w:color="auto" w:fill="FFFFFF"/>
                <w:lang w:val="af-ZA"/>
              </w:rPr>
            </w:pPr>
            <w:r w:rsidRPr="00CA54D2">
              <w:rPr>
                <w:rFonts w:cs="GHEA Grapalat"/>
                <w:color w:val="000000"/>
                <w:shd w:val="clear" w:color="auto" w:fill="FFFFFF"/>
              </w:rPr>
              <w:t>Այս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կապակցությամբ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հայտնում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ենք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որ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եթե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նախատեսվում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է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այդ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գոր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softHyphen/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ծու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softHyphen/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նեությունը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առանձնացնել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որպես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լիցենզավորման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գործունեության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տեսակ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ապա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անհրաժեշտ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է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համապատասխան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փոփոխություններ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կատարել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նաև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«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Պետական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տուրքի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մասին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»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ՀՀ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A54D2">
              <w:rPr>
                <w:rFonts w:cs="GHEA Grapalat"/>
                <w:color w:val="000000"/>
                <w:shd w:val="clear" w:color="auto" w:fill="FFFFFF"/>
              </w:rPr>
              <w:t>օրենքում</w:t>
            </w:r>
            <w:r w:rsidRPr="00CA54D2">
              <w:rPr>
                <w:rFonts w:cs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0" w:rsidRPr="006750B0" w:rsidRDefault="006750B0" w:rsidP="002525C3">
            <w:pPr>
              <w:tabs>
                <w:tab w:val="left" w:pos="851"/>
              </w:tabs>
              <w:spacing w:line="276" w:lineRule="auto"/>
              <w:ind w:firstLine="567"/>
              <w:rPr>
                <w:rFonts w:cs="GHEA Grapalat"/>
                <w:color w:val="000000"/>
                <w:shd w:val="clear" w:color="auto" w:fill="FFFFFF"/>
                <w:lang w:val="af-ZA"/>
              </w:rPr>
            </w:pPr>
          </w:p>
          <w:p w:rsidR="006750B0" w:rsidRPr="006750B0" w:rsidRDefault="006750B0" w:rsidP="002525C3">
            <w:pPr>
              <w:tabs>
                <w:tab w:val="left" w:pos="851"/>
              </w:tabs>
              <w:spacing w:line="276" w:lineRule="auto"/>
              <w:ind w:firstLine="567"/>
              <w:rPr>
                <w:rFonts w:cs="GHEA Grapalat"/>
                <w:color w:val="000000"/>
                <w:shd w:val="clear" w:color="auto" w:fill="FFFFFF"/>
                <w:lang w:val="af-ZA"/>
              </w:rPr>
            </w:pPr>
          </w:p>
          <w:p w:rsidR="006750B0" w:rsidRPr="006750B0" w:rsidRDefault="006750B0" w:rsidP="002525C3">
            <w:pPr>
              <w:tabs>
                <w:tab w:val="left" w:pos="851"/>
              </w:tabs>
              <w:spacing w:line="276" w:lineRule="auto"/>
              <w:rPr>
                <w:rFonts w:cs="GHEA Grapalat"/>
                <w:color w:val="000000"/>
                <w:shd w:val="clear" w:color="auto" w:fill="FFFFFF"/>
                <w:lang w:val="af-ZA"/>
              </w:rPr>
            </w:pPr>
            <w:r w:rsidRPr="006750B0">
              <w:rPr>
                <w:rFonts w:cs="GHEA Grapalat"/>
                <w:color w:val="000000"/>
                <w:shd w:val="clear" w:color="auto" w:fill="FFFFFF"/>
                <w:lang w:val="af-ZA"/>
              </w:rPr>
              <w:t xml:space="preserve">Ընդունվել է </w:t>
            </w:r>
          </w:p>
          <w:p w:rsidR="006750B0" w:rsidRPr="006750B0" w:rsidRDefault="006750B0" w:rsidP="002525C3">
            <w:pPr>
              <w:tabs>
                <w:tab w:val="left" w:pos="851"/>
              </w:tabs>
              <w:spacing w:line="276" w:lineRule="auto"/>
              <w:ind w:firstLine="567"/>
              <w:rPr>
                <w:rFonts w:cs="GHEA Grapalat"/>
                <w:color w:val="000000"/>
                <w:shd w:val="clear" w:color="auto" w:fill="FFFFFF"/>
                <w:lang w:val="af-ZA"/>
              </w:rPr>
            </w:pPr>
          </w:p>
          <w:p w:rsidR="006750B0" w:rsidRPr="006750B0" w:rsidRDefault="006750B0" w:rsidP="002525C3">
            <w:pPr>
              <w:tabs>
                <w:tab w:val="left" w:pos="851"/>
              </w:tabs>
              <w:spacing w:line="276" w:lineRule="auto"/>
              <w:ind w:firstLine="567"/>
              <w:rPr>
                <w:rFonts w:cs="GHEA Grapalat"/>
                <w:color w:val="000000"/>
                <w:shd w:val="clear" w:color="auto" w:fill="FFFFFF"/>
                <w:lang w:val="af-ZA"/>
              </w:rPr>
            </w:pPr>
          </w:p>
        </w:tc>
      </w:tr>
      <w:tr w:rsidR="006750B0" w:rsidRPr="00336AEE" w:rsidTr="006750B0">
        <w:trPr>
          <w:trHeight w:val="841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Pr="002525C3" w:rsidRDefault="002525C3" w:rsidP="002525C3">
            <w:pPr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525C3">
              <w:rPr>
                <w:b/>
                <w:color w:val="000000"/>
                <w:sz w:val="24"/>
                <w:szCs w:val="24"/>
              </w:rPr>
              <w:t>ՀՀ պետական եկամուտների կոմիտե</w:t>
            </w:r>
          </w:p>
          <w:p w:rsidR="006750B0" w:rsidRPr="002525C3" w:rsidRDefault="006750B0" w:rsidP="002525C3">
            <w:pPr>
              <w:tabs>
                <w:tab w:val="left" w:pos="195"/>
              </w:tabs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0" w:rsidRDefault="002525C3" w:rsidP="002525C3">
            <w:pPr>
              <w:autoSpaceDE w:val="0"/>
              <w:autoSpaceDN w:val="0"/>
              <w:rPr>
                <w:color w:val="000000"/>
                <w:sz w:val="20"/>
                <w:szCs w:val="20"/>
                <w:lang w:val="af-ZA"/>
              </w:rPr>
            </w:pPr>
            <w:r w:rsidRPr="00CA54D2">
              <w:rPr>
                <w:rFonts w:cs="Sylfaen"/>
                <w:color w:val="000000"/>
              </w:rPr>
              <w:t xml:space="preserve">17.03.2020թ </w:t>
            </w:r>
            <w:r>
              <w:rPr>
                <w:rFonts w:cs="Sylfaen"/>
                <w:color w:val="000000"/>
              </w:rPr>
              <w:t>թիվ</w:t>
            </w:r>
            <w:r w:rsidRPr="00CA54D2">
              <w:rPr>
                <w:rFonts w:cs="Sylfaen"/>
                <w:color w:val="000000"/>
              </w:rPr>
              <w:t xml:space="preserve"> 01/3-4/14785-2020</w:t>
            </w:r>
          </w:p>
        </w:tc>
      </w:tr>
      <w:tr w:rsidR="002525C3" w:rsidRPr="006750B0" w:rsidTr="002525C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Pr="00FC2049" w:rsidRDefault="002525C3" w:rsidP="002525C3">
            <w:pPr>
              <w:rPr>
                <w:sz w:val="20"/>
                <w:szCs w:val="20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Pr="00CA54D2" w:rsidRDefault="002525C3" w:rsidP="002525C3">
            <w:pPr>
              <w:tabs>
                <w:tab w:val="left" w:pos="851"/>
              </w:tabs>
              <w:ind w:firstLine="567"/>
              <w:rPr>
                <w:color w:val="000000"/>
                <w:lang w:val="hy-AM"/>
              </w:rPr>
            </w:pPr>
            <w:r>
              <w:rPr>
                <w:color w:val="000000"/>
                <w:lang w:val="fr-FR"/>
              </w:rPr>
              <w:t xml:space="preserve">Օրենքների նախագծերի վերաբերյալ առաջարկություններ </w:t>
            </w:r>
            <w:proofErr w:type="gramStart"/>
            <w:r>
              <w:rPr>
                <w:color w:val="000000"/>
                <w:lang w:val="fr-FR"/>
              </w:rPr>
              <w:t>չունի:</w:t>
            </w:r>
            <w:proofErr w:type="gram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Pr="002525C3" w:rsidRDefault="002525C3" w:rsidP="002525C3">
            <w:pPr>
              <w:rPr>
                <w:color w:val="000000"/>
                <w:lang w:val="hy-AM"/>
              </w:rPr>
            </w:pPr>
          </w:p>
        </w:tc>
      </w:tr>
      <w:tr w:rsidR="002525C3" w:rsidRPr="006750B0" w:rsidTr="003A0FEB">
        <w:trPr>
          <w:trHeight w:val="47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Pr="002525C3" w:rsidRDefault="002525C3" w:rsidP="002525C3">
            <w:pPr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525C3">
              <w:rPr>
                <w:b/>
                <w:color w:val="000000"/>
                <w:sz w:val="24"/>
                <w:szCs w:val="24"/>
              </w:rPr>
              <w:t>ՀՀ ոստիկանություն</w:t>
            </w:r>
          </w:p>
          <w:p w:rsidR="002525C3" w:rsidRPr="002525C3" w:rsidRDefault="002525C3" w:rsidP="002525C3">
            <w:pPr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Pr="00CA54D2" w:rsidRDefault="002525C3" w:rsidP="002525C3">
            <w:pPr>
              <w:autoSpaceDE w:val="0"/>
              <w:autoSpaceDN w:val="0"/>
              <w:rPr>
                <w:rFonts w:cs="Sylfaen"/>
                <w:color w:val="000000"/>
              </w:rPr>
            </w:pPr>
            <w:r w:rsidRPr="00CA54D2">
              <w:rPr>
                <w:rFonts w:cs="Sylfaen"/>
                <w:color w:val="000000"/>
              </w:rPr>
              <w:t>09.03.2020</w:t>
            </w:r>
            <w:r>
              <w:rPr>
                <w:rFonts w:cs="Sylfaen"/>
                <w:color w:val="000000"/>
              </w:rPr>
              <w:t xml:space="preserve">  թիվ </w:t>
            </w:r>
            <w:r w:rsidRPr="00CA54D2">
              <w:rPr>
                <w:rFonts w:cs="Sylfaen"/>
                <w:color w:val="000000"/>
              </w:rPr>
              <w:t>1/21/8466-20</w:t>
            </w:r>
          </w:p>
        </w:tc>
      </w:tr>
      <w:tr w:rsidR="002525C3" w:rsidRPr="006750B0" w:rsidTr="002525C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Pr="00FC2049" w:rsidRDefault="002525C3" w:rsidP="002525C3">
            <w:pPr>
              <w:rPr>
                <w:sz w:val="20"/>
                <w:szCs w:val="20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Pr="002525C3" w:rsidRDefault="002525C3" w:rsidP="002525C3">
            <w:pPr>
              <w:rPr>
                <w:rFonts w:cs="Sylfaen"/>
                <w:color w:val="000000"/>
                <w:lang w:val="af-ZA"/>
              </w:rPr>
            </w:pPr>
            <w:r w:rsidRPr="00CA54D2">
              <w:rPr>
                <w:rFonts w:cs="Sylfaen"/>
                <w:color w:val="000000"/>
              </w:rPr>
              <w:t>Օրենսդրական</w:t>
            </w:r>
            <w:r w:rsidRPr="002525C3">
              <w:rPr>
                <w:rFonts w:cs="Sylfaen"/>
                <w:color w:val="000000"/>
                <w:lang w:val="af-ZA"/>
              </w:rPr>
              <w:t xml:space="preserve"> </w:t>
            </w:r>
            <w:r w:rsidRPr="00CA54D2">
              <w:rPr>
                <w:rFonts w:cs="Sylfaen"/>
                <w:color w:val="000000"/>
              </w:rPr>
              <w:t>փաթեթի</w:t>
            </w:r>
            <w:r w:rsidRPr="002525C3">
              <w:rPr>
                <w:rFonts w:cs="Sylfaen"/>
                <w:color w:val="000000"/>
                <w:lang w:val="af-ZA"/>
              </w:rPr>
              <w:t xml:space="preserve"> </w:t>
            </w:r>
            <w:r w:rsidRPr="00CA54D2">
              <w:rPr>
                <w:rFonts w:cs="Sylfaen"/>
                <w:color w:val="000000"/>
              </w:rPr>
              <w:t>վերաբերյալ</w:t>
            </w:r>
            <w:r w:rsidRPr="002525C3">
              <w:rPr>
                <w:rFonts w:cs="Sylfaen"/>
                <w:color w:val="000000"/>
                <w:lang w:val="af-ZA"/>
              </w:rPr>
              <w:t xml:space="preserve"> </w:t>
            </w:r>
            <w:r w:rsidRPr="00CA54D2">
              <w:rPr>
                <w:rFonts w:cs="Sylfaen"/>
                <w:color w:val="000000"/>
              </w:rPr>
              <w:t>առարկություններ</w:t>
            </w:r>
            <w:r w:rsidRPr="002525C3">
              <w:rPr>
                <w:rFonts w:cs="Sylfaen"/>
                <w:color w:val="000000"/>
                <w:lang w:val="af-ZA"/>
              </w:rPr>
              <w:t xml:space="preserve"> </w:t>
            </w:r>
            <w:r w:rsidRPr="00CA54D2">
              <w:rPr>
                <w:rFonts w:cs="Sylfaen"/>
                <w:color w:val="000000"/>
              </w:rPr>
              <w:t>և</w:t>
            </w:r>
            <w:r w:rsidRPr="002525C3">
              <w:rPr>
                <w:rFonts w:cs="Sylfaen"/>
                <w:color w:val="000000"/>
                <w:lang w:val="af-ZA"/>
              </w:rPr>
              <w:t xml:space="preserve"> </w:t>
            </w:r>
            <w:r w:rsidRPr="00CA54D2">
              <w:rPr>
                <w:rFonts w:cs="Sylfaen"/>
                <w:color w:val="000000"/>
              </w:rPr>
              <w:t>առաջարկություններ</w:t>
            </w:r>
            <w:r w:rsidRPr="002525C3">
              <w:rPr>
                <w:rFonts w:cs="Sylfaen"/>
                <w:color w:val="000000"/>
                <w:lang w:val="af-ZA"/>
              </w:rPr>
              <w:t xml:space="preserve"> </w:t>
            </w:r>
            <w:r w:rsidRPr="00CA54D2">
              <w:rPr>
                <w:rFonts w:cs="Sylfaen"/>
                <w:color w:val="000000"/>
              </w:rPr>
              <w:t>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Pr="002525C3" w:rsidRDefault="002525C3" w:rsidP="002525C3">
            <w:pPr>
              <w:rPr>
                <w:rFonts w:cs="Sylfaen"/>
                <w:color w:val="000000"/>
                <w:lang w:val="af-ZA"/>
              </w:rPr>
            </w:pPr>
          </w:p>
        </w:tc>
      </w:tr>
      <w:tr w:rsidR="002525C3" w:rsidRPr="006750B0" w:rsidTr="00C94BFF">
        <w:trPr>
          <w:trHeight w:val="47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Pr="002525C3" w:rsidRDefault="002525C3" w:rsidP="002525C3">
            <w:pPr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lang w:val="af-ZA"/>
              </w:rPr>
            </w:pPr>
            <w:r w:rsidRPr="002525C3">
              <w:rPr>
                <w:b/>
                <w:color w:val="000000"/>
                <w:sz w:val="24"/>
                <w:szCs w:val="24"/>
              </w:rPr>
              <w:t>ՀՀ</w:t>
            </w:r>
            <w:r w:rsidRPr="002525C3">
              <w:rPr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2525C3">
              <w:rPr>
                <w:b/>
                <w:color w:val="000000"/>
                <w:sz w:val="24"/>
                <w:szCs w:val="24"/>
              </w:rPr>
              <w:t>քաղաքաշնության</w:t>
            </w:r>
            <w:r w:rsidRPr="002525C3">
              <w:rPr>
                <w:b/>
                <w:color w:val="000000"/>
                <w:sz w:val="24"/>
                <w:szCs w:val="24"/>
                <w:lang w:val="af-ZA"/>
              </w:rPr>
              <w:t xml:space="preserve">, </w:t>
            </w:r>
            <w:r w:rsidRPr="002525C3">
              <w:rPr>
                <w:b/>
                <w:color w:val="000000"/>
                <w:sz w:val="24"/>
                <w:szCs w:val="24"/>
              </w:rPr>
              <w:t>տեխնիկական</w:t>
            </w:r>
            <w:r w:rsidRPr="002525C3">
              <w:rPr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2525C3">
              <w:rPr>
                <w:b/>
                <w:color w:val="000000"/>
                <w:sz w:val="24"/>
                <w:szCs w:val="24"/>
              </w:rPr>
              <w:t>և</w:t>
            </w:r>
            <w:r w:rsidRPr="002525C3">
              <w:rPr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2525C3">
              <w:rPr>
                <w:b/>
                <w:color w:val="000000"/>
                <w:sz w:val="24"/>
                <w:szCs w:val="24"/>
              </w:rPr>
              <w:t>հրդեհային</w:t>
            </w:r>
            <w:r w:rsidRPr="002525C3">
              <w:rPr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2525C3">
              <w:rPr>
                <w:b/>
                <w:color w:val="000000"/>
                <w:sz w:val="24"/>
                <w:szCs w:val="24"/>
              </w:rPr>
              <w:t>անվտանգության</w:t>
            </w:r>
            <w:r w:rsidRPr="002525C3">
              <w:rPr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2525C3">
              <w:rPr>
                <w:b/>
                <w:color w:val="000000"/>
                <w:sz w:val="24"/>
                <w:szCs w:val="24"/>
              </w:rPr>
              <w:t>տեսչական</w:t>
            </w:r>
            <w:r w:rsidRPr="002525C3">
              <w:rPr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2525C3">
              <w:rPr>
                <w:b/>
                <w:color w:val="000000"/>
                <w:sz w:val="24"/>
                <w:szCs w:val="24"/>
              </w:rPr>
              <w:t>մարմին</w:t>
            </w:r>
            <w:r w:rsidRPr="002525C3">
              <w:rPr>
                <w:b/>
                <w:color w:val="000000"/>
                <w:sz w:val="24"/>
                <w:szCs w:val="24"/>
                <w:lang w:val="af-ZA"/>
              </w:rPr>
              <w:t xml:space="preserve"> </w:t>
            </w:r>
          </w:p>
          <w:p w:rsidR="002525C3" w:rsidRPr="002525C3" w:rsidRDefault="002525C3" w:rsidP="002525C3">
            <w:pPr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Pr="002525C3" w:rsidRDefault="002525C3" w:rsidP="002525C3">
            <w:pPr>
              <w:autoSpaceDE w:val="0"/>
              <w:autoSpaceDN w:val="0"/>
              <w:rPr>
                <w:rFonts w:cs="Sylfaen"/>
                <w:color w:val="000000"/>
                <w:lang w:val="af-ZA"/>
              </w:rPr>
            </w:pPr>
            <w:r w:rsidRPr="00CA54D2">
              <w:rPr>
                <w:rFonts w:cs="Sylfaen"/>
                <w:color w:val="000000"/>
                <w:lang w:val="af-ZA"/>
              </w:rPr>
              <w:t>10.03.2020</w:t>
            </w:r>
            <w:r>
              <w:rPr>
                <w:rFonts w:cs="Sylfaen"/>
                <w:color w:val="000000"/>
                <w:lang w:val="af-ZA"/>
              </w:rPr>
              <w:t xml:space="preserve">  </w:t>
            </w:r>
            <w:r>
              <w:rPr>
                <w:rFonts w:cs="Sylfaen"/>
                <w:color w:val="000000"/>
              </w:rPr>
              <w:t xml:space="preserve">թիվ </w:t>
            </w:r>
            <w:r w:rsidRPr="00CA54D2">
              <w:rPr>
                <w:rFonts w:cs="Sylfaen"/>
                <w:color w:val="000000"/>
              </w:rPr>
              <w:t>ՔՏՄ/06/3822-20</w:t>
            </w:r>
          </w:p>
        </w:tc>
      </w:tr>
      <w:tr w:rsidR="00CF393D" w:rsidRPr="006750B0" w:rsidTr="00C94BFF">
        <w:trPr>
          <w:trHeight w:val="47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3D" w:rsidRPr="00CF393D" w:rsidRDefault="00CF393D" w:rsidP="002525C3">
            <w:pPr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lang w:val="af-ZA"/>
              </w:rPr>
            </w:pPr>
            <w:r w:rsidRPr="00CA54D2">
              <w:rPr>
                <w:rFonts w:cs="Sylfaen"/>
                <w:color w:val="000000"/>
              </w:rPr>
              <w:t>Օրենսդրական</w:t>
            </w:r>
            <w:r w:rsidRPr="002525C3">
              <w:rPr>
                <w:rFonts w:cs="Sylfaen"/>
                <w:color w:val="000000"/>
                <w:lang w:val="af-ZA"/>
              </w:rPr>
              <w:t xml:space="preserve"> </w:t>
            </w:r>
            <w:r w:rsidRPr="00CA54D2">
              <w:rPr>
                <w:rFonts w:cs="Sylfaen"/>
                <w:color w:val="000000"/>
              </w:rPr>
              <w:t>փաթեթի</w:t>
            </w:r>
            <w:r w:rsidRPr="002525C3">
              <w:rPr>
                <w:rFonts w:cs="Sylfaen"/>
                <w:color w:val="000000"/>
                <w:lang w:val="af-ZA"/>
              </w:rPr>
              <w:t xml:space="preserve"> </w:t>
            </w:r>
            <w:r w:rsidRPr="00CA54D2">
              <w:rPr>
                <w:rFonts w:cs="Sylfaen"/>
                <w:color w:val="000000"/>
              </w:rPr>
              <w:t>վերաբերյալ</w:t>
            </w:r>
            <w:r w:rsidRPr="002525C3">
              <w:rPr>
                <w:rFonts w:cs="Sylfaen"/>
                <w:color w:val="000000"/>
                <w:lang w:val="af-ZA"/>
              </w:rPr>
              <w:t xml:space="preserve"> </w:t>
            </w:r>
            <w:r w:rsidRPr="00CA54D2">
              <w:rPr>
                <w:rFonts w:cs="Sylfaen"/>
                <w:color w:val="000000"/>
              </w:rPr>
              <w:t>առարկություններ</w:t>
            </w:r>
            <w:r w:rsidRPr="002525C3">
              <w:rPr>
                <w:rFonts w:cs="Sylfaen"/>
                <w:color w:val="000000"/>
                <w:lang w:val="af-ZA"/>
              </w:rPr>
              <w:t xml:space="preserve"> </w:t>
            </w:r>
            <w:r w:rsidRPr="00CA54D2">
              <w:rPr>
                <w:rFonts w:cs="Sylfaen"/>
                <w:color w:val="000000"/>
              </w:rPr>
              <w:t>և</w:t>
            </w:r>
            <w:r w:rsidRPr="002525C3">
              <w:rPr>
                <w:rFonts w:cs="Sylfaen"/>
                <w:color w:val="000000"/>
                <w:lang w:val="af-ZA"/>
              </w:rPr>
              <w:t xml:space="preserve"> </w:t>
            </w:r>
            <w:r w:rsidRPr="00CA54D2">
              <w:rPr>
                <w:rFonts w:cs="Sylfaen"/>
                <w:color w:val="000000"/>
              </w:rPr>
              <w:t>առաջարկություններ</w:t>
            </w:r>
            <w:r w:rsidRPr="002525C3">
              <w:rPr>
                <w:rFonts w:cs="Sylfaen"/>
                <w:color w:val="000000"/>
                <w:lang w:val="af-ZA"/>
              </w:rPr>
              <w:t xml:space="preserve"> </w:t>
            </w:r>
            <w:r w:rsidRPr="00CA54D2">
              <w:rPr>
                <w:rFonts w:cs="Sylfaen"/>
                <w:color w:val="000000"/>
              </w:rPr>
              <w:t>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3D" w:rsidRPr="00CA54D2" w:rsidRDefault="00CF393D" w:rsidP="002525C3">
            <w:pPr>
              <w:autoSpaceDE w:val="0"/>
              <w:autoSpaceDN w:val="0"/>
              <w:rPr>
                <w:rFonts w:cs="Sylfaen"/>
                <w:color w:val="000000"/>
                <w:lang w:val="af-ZA"/>
              </w:rPr>
            </w:pPr>
          </w:p>
        </w:tc>
      </w:tr>
      <w:tr w:rsidR="002525C3" w:rsidRPr="00336AEE" w:rsidTr="006750B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Pr="00FC2049" w:rsidRDefault="002525C3" w:rsidP="002525C3">
            <w:pPr>
              <w:rPr>
                <w:sz w:val="20"/>
                <w:szCs w:val="20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Pr="00D76413" w:rsidRDefault="002525C3" w:rsidP="002525C3">
            <w:pPr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D76413">
              <w:rPr>
                <w:b/>
                <w:color w:val="000000"/>
                <w:sz w:val="24"/>
                <w:szCs w:val="24"/>
                <w:u w:val="single"/>
              </w:rPr>
              <w:t>Արդարադատության նախարարություն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Default="002525C3" w:rsidP="002525C3">
            <w:pPr>
              <w:tabs>
                <w:tab w:val="left" w:pos="1735"/>
              </w:tabs>
              <w:spacing w:before="0" w:after="0" w:line="276" w:lineRule="auto"/>
              <w:jc w:val="left"/>
              <w:rPr>
                <w:color w:val="000000"/>
                <w:sz w:val="20"/>
                <w:szCs w:val="20"/>
                <w:lang w:val="af-ZA"/>
              </w:rPr>
            </w:pPr>
            <w:r w:rsidRPr="00CA54D2">
              <w:rPr>
                <w:rFonts w:cs="Sylfaen"/>
                <w:color w:val="000000"/>
                <w:lang w:val="af-ZA"/>
              </w:rPr>
              <w:t>21.05.2020</w:t>
            </w:r>
            <w:r w:rsidRPr="00CA54D2">
              <w:rPr>
                <w:rFonts w:cs="Sylfaen"/>
                <w:color w:val="000000"/>
              </w:rPr>
              <w:t>թ</w:t>
            </w:r>
            <w:r w:rsidRPr="00CA54D2">
              <w:rPr>
                <w:rFonts w:cs="Sylfaen"/>
                <w:color w:val="000000"/>
                <w:lang w:val="af-ZA"/>
              </w:rPr>
              <w:t xml:space="preserve">. </w:t>
            </w:r>
            <w:r w:rsidRPr="00CA54D2">
              <w:rPr>
                <w:rFonts w:cs="Sylfaen"/>
                <w:color w:val="000000"/>
              </w:rPr>
              <w:t>թիվ</w:t>
            </w:r>
            <w:r w:rsidRPr="00CA54D2">
              <w:rPr>
                <w:rFonts w:cs="Sylfaen"/>
                <w:color w:val="000000"/>
                <w:lang w:val="af-ZA"/>
              </w:rPr>
              <w:t xml:space="preserve"> 01/27.1/9974-2020</w:t>
            </w:r>
          </w:p>
        </w:tc>
      </w:tr>
      <w:tr w:rsidR="002525C3" w:rsidRPr="006750B0" w:rsidTr="006750B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Pr="00FC2049" w:rsidRDefault="002525C3" w:rsidP="002525C3">
            <w:pPr>
              <w:rPr>
                <w:sz w:val="20"/>
                <w:szCs w:val="20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Pr="00CA54D2" w:rsidRDefault="00A11404" w:rsidP="002525C3">
            <w:pPr>
              <w:pStyle w:val="ListParagraph"/>
              <w:ind w:left="0" w:firstLine="708"/>
              <w:jc w:val="both"/>
              <w:rPr>
                <w:rFonts w:ascii="GHEA Grapalat" w:eastAsia="Calibri" w:hAnsi="GHEA Grapalat" w:cs="Sylfaen"/>
                <w:sz w:val="22"/>
                <w:lang w:val="hy-AM" w:eastAsia="en-US"/>
              </w:rPr>
            </w:pPr>
            <w:r w:rsidRPr="00A11404">
              <w:rPr>
                <w:rFonts w:ascii="GHEA Grapalat" w:hAnsi="GHEA Grapalat"/>
                <w:bCs/>
                <w:color w:val="000000"/>
                <w:sz w:val="22"/>
                <w:lang w:val="af-ZA"/>
              </w:rPr>
              <w:t>1</w:t>
            </w:r>
            <w:r w:rsidR="002525C3" w:rsidRPr="00CA54D2">
              <w:rPr>
                <w:rFonts w:ascii="GHEA Grapalat" w:hAnsi="GHEA Grapalat"/>
                <w:bCs/>
                <w:color w:val="000000"/>
                <w:sz w:val="22"/>
                <w:lang w:val="hy-AM"/>
              </w:rPr>
              <w:t xml:space="preserve">. Նախագծի 1-ին հոդվածի 2-րդ մասի 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համաձայն՝ նախատեսվում է Օրենքի 4-րդ հոդվածի 1-ին մասը լրացնել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նոր պարբերություններով, մինչդեռ նշված չէ, թե վերոնշյալ մասի որ պարբերություններից հետո է նախատեսվում կատարել լրացումները:</w:t>
            </w:r>
          </w:p>
          <w:p w:rsidR="002525C3" w:rsidRPr="00CA54D2" w:rsidRDefault="002525C3" w:rsidP="002525C3">
            <w:pPr>
              <w:pStyle w:val="ListParagraph"/>
              <w:ind w:left="0" w:firstLine="708"/>
              <w:jc w:val="both"/>
              <w:rPr>
                <w:rFonts w:ascii="GHEA Grapalat" w:hAnsi="GHEA Grapalat" w:cs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CA54D2">
              <w:rPr>
                <w:rFonts w:ascii="GHEA Grapalat" w:hAnsi="GHEA Grapalat" w:cs="Sylfaen"/>
                <w:sz w:val="22"/>
                <w:lang w:val="hy-AM"/>
              </w:rPr>
              <w:t>Նույն մասի կապակցությամբ անհրաժեշտ է նկատի ունենալ, որ Օ</w:t>
            </w:r>
            <w:r w:rsidRPr="00CA54D2">
              <w:rPr>
                <w:rFonts w:ascii="GHEA Grapalat" w:hAnsi="GHEA Grapalat" w:cs="GHEA Grapalat"/>
                <w:color w:val="000000"/>
                <w:sz w:val="22"/>
                <w:shd w:val="clear" w:color="auto" w:fill="FFFFFF"/>
                <w:lang w:val="hy-AM"/>
              </w:rPr>
              <w:t>րենքի 17-րդ հոդվածի 2-րդ մասը 2.1 կետ չունի:</w:t>
            </w:r>
          </w:p>
          <w:p w:rsidR="002525C3" w:rsidRPr="00CA54D2" w:rsidRDefault="00A11404" w:rsidP="002525C3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 w:rsidRPr="00A11404">
              <w:rPr>
                <w:rFonts w:ascii="GHEA Grapalat" w:hAnsi="GHEA Grapalat" w:cs="Sylfaen"/>
                <w:sz w:val="22"/>
                <w:lang w:val="hy-AM"/>
              </w:rPr>
              <w:t>2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 xml:space="preserve">. Նախագծի 1-ին հոդվածի 2-րդ մասի 2-րդ պարբերությամբ նախատեսվում է սահմանել 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>«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օ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>դանավակայանի տաքսի ծառայություն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» 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>հասկացությունը, որի համաձայն՝ օդանավակայանի տաքսի ծառայությունը</w:t>
            </w:r>
            <w:r w:rsidR="002525C3" w:rsidRPr="00CA54D2">
              <w:rPr>
                <w:rFonts w:ascii="GHEA Grapalat" w:hAnsi="GHEA Grapalat" w:cs="GHEA Grapalat"/>
                <w:color w:val="000000"/>
                <w:sz w:val="22"/>
                <w:shd w:val="clear" w:color="auto" w:fill="FFFFFF"/>
                <w:lang w:val="hy-AM"/>
              </w:rPr>
              <w:t xml:space="preserve"> «Ա» տիպի լիցենզիա ունեցող </w:t>
            </w:r>
            <w:r w:rsidR="002525C3" w:rsidRPr="00CA54D2">
              <w:rPr>
                <w:rFonts w:ascii="GHEA Grapalat" w:hAnsi="GHEA Grapalat" w:cs="GHEA Grapalat"/>
                <w:b/>
                <w:i/>
                <w:color w:val="000000"/>
                <w:sz w:val="22"/>
                <w:shd w:val="clear" w:color="auto" w:fill="FFFFFF"/>
                <w:lang w:val="hy-AM"/>
              </w:rPr>
              <w:t xml:space="preserve">իրավաբանական անձանց կամ անհատ ձեռնարկատերերի կողմից </w:t>
            </w:r>
            <w:r w:rsidR="002525C3" w:rsidRPr="00CA54D2">
              <w:rPr>
                <w:rFonts w:ascii="GHEA Grapalat" w:hAnsi="GHEA Grapalat" w:cs="GHEA Grapalat"/>
                <w:color w:val="000000"/>
                <w:sz w:val="22"/>
                <w:shd w:val="clear" w:color="auto" w:fill="FFFFFF"/>
                <w:lang w:val="hy-AM"/>
              </w:rPr>
              <w:t xml:space="preserve">ուղևորների փոխադրման գործունեություն է: Այդ առումով 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առաջարկվող կարգավորումը չի համապատասխանում «Տրանսպորտի մասին» ՀՀ օրենքի 1-ին հոդվածի 5-րդ մասի պահանջներին, որոնց համաձայն՝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փոխադրող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է համարվում նաև </w:t>
            </w:r>
            <w:r w:rsidR="002525C3" w:rsidRPr="00CA54D2">
              <w:rPr>
                <w:rFonts w:ascii="GHEA Grapalat" w:hAnsi="GHEA Grapalat" w:cs="Sylfaen"/>
                <w:b/>
                <w:i/>
                <w:sz w:val="22"/>
                <w:lang w:val="hy-AM"/>
              </w:rPr>
              <w:t>անհատ</w:t>
            </w:r>
            <w:r w:rsidR="002525C3" w:rsidRPr="00CA54D2">
              <w:rPr>
                <w:rFonts w:ascii="GHEA Grapalat" w:hAnsi="GHEA Grapalat"/>
                <w:b/>
                <w:i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b/>
                <w:i/>
                <w:sz w:val="22"/>
                <w:lang w:val="hy-AM"/>
              </w:rPr>
              <w:t>ձեռնարկատեր</w:t>
            </w:r>
            <w:r w:rsidR="002525C3" w:rsidRPr="00CA54D2">
              <w:rPr>
                <w:rFonts w:ascii="GHEA Grapalat" w:hAnsi="GHEA Grapalat"/>
                <w:b/>
                <w:i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b/>
                <w:i/>
                <w:sz w:val="22"/>
                <w:lang w:val="hy-AM"/>
              </w:rPr>
              <w:t>չհանդիսացող</w:t>
            </w:r>
            <w:r w:rsidR="002525C3" w:rsidRPr="00CA54D2">
              <w:rPr>
                <w:rFonts w:ascii="GHEA Grapalat" w:hAnsi="GHEA Grapalat"/>
                <w:b/>
                <w:i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b/>
                <w:i/>
                <w:sz w:val="22"/>
                <w:lang w:val="hy-AM"/>
              </w:rPr>
              <w:t>ֆիզիկական</w:t>
            </w:r>
            <w:r w:rsidR="002525C3" w:rsidRPr="00CA54D2">
              <w:rPr>
                <w:rFonts w:ascii="GHEA Grapalat" w:hAnsi="GHEA Grapalat"/>
                <w:b/>
                <w:i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b/>
                <w:i/>
                <w:sz w:val="22"/>
                <w:lang w:val="hy-AM"/>
              </w:rPr>
              <w:t>անձը</w:t>
            </w:r>
            <w:r w:rsidR="002525C3" w:rsidRPr="00CA54D2">
              <w:rPr>
                <w:rFonts w:ascii="GHEA Grapalat" w:hAnsi="GHEA Grapalat"/>
                <w:b/>
                <w:i/>
                <w:sz w:val="22"/>
                <w:lang w:val="hy-AM"/>
              </w:rPr>
              <w:t>,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որն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իրականացնում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է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մեկ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մարդատար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>-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տաքսի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ավտոմոբիլով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ուղևորափոխադրում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: Հետևապես,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Նախագծի վերոնշյալ կարգավորումը հիմնավորման կարիք ունի:</w:t>
            </w:r>
          </w:p>
          <w:p w:rsidR="002525C3" w:rsidRPr="00CA54D2" w:rsidRDefault="00A11404" w:rsidP="002525C3">
            <w:pPr>
              <w:pStyle w:val="ListParagraph"/>
              <w:ind w:left="0" w:firstLine="708"/>
              <w:jc w:val="both"/>
              <w:rPr>
                <w:rFonts w:ascii="GHEA Grapalat" w:hAnsi="GHEA Grapalat"/>
                <w:sz w:val="22"/>
                <w:lang w:val="hy-AM"/>
              </w:rPr>
            </w:pPr>
            <w:r w:rsidRPr="00A11404">
              <w:rPr>
                <w:rFonts w:ascii="GHEA Grapalat" w:hAnsi="GHEA Grapalat" w:cs="Sylfaen"/>
                <w:bCs/>
                <w:iCs/>
                <w:sz w:val="22"/>
                <w:lang w:val="hy-AM"/>
              </w:rPr>
              <w:t>3</w:t>
            </w:r>
            <w:r w:rsidR="002525C3" w:rsidRPr="00CA54D2">
              <w:rPr>
                <w:rFonts w:ascii="GHEA Grapalat" w:hAnsi="GHEA Grapalat" w:cs="Sylfaen"/>
                <w:bCs/>
                <w:iCs/>
                <w:sz w:val="22"/>
                <w:lang w:val="hy-AM"/>
              </w:rPr>
              <w:t>. 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ախագծի 3-րդ հոդվածի 2-րդ մասով լրացվող </w:t>
            </w:r>
            <w:r w:rsidR="002525C3" w:rsidRPr="00CA54D2">
              <w:rPr>
                <w:rFonts w:ascii="GHEA Grapalat" w:hAnsi="GHEA Grapalat"/>
                <w:color w:val="000000"/>
                <w:sz w:val="22"/>
                <w:lang w:val="hy-AM"/>
              </w:rPr>
              <w:t>6-րդ մասի համաձայն՝  օդանավակայանների տարածքի տաքսու կայանատեղերից ծառայություն կարող են մատուցել միայն օ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դանավակայանի տաքսի ծառայություն իրականացնելու իրավունք ունեցող </w:t>
            </w:r>
            <w:r w:rsidR="002525C3" w:rsidRPr="00CA54D2">
              <w:rPr>
                <w:rFonts w:ascii="GHEA Grapalat" w:hAnsi="GHEA Grapalat"/>
                <w:b/>
                <w:i/>
                <w:color w:val="000000"/>
                <w:sz w:val="22"/>
                <w:shd w:val="clear" w:color="auto" w:fill="FFFFFF"/>
                <w:lang w:val="hy-AM"/>
              </w:rPr>
              <w:t>կազմակերպություններն ու անհատ ձեռնարկատերերը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: </w:t>
            </w:r>
            <w:r w:rsidR="002525C3" w:rsidRPr="00CA54D2">
              <w:rPr>
                <w:rFonts w:ascii="GHEA Grapalat" w:hAnsi="GHEA Grapalat" w:cs="Sylfaen"/>
                <w:bCs/>
                <w:iCs/>
                <w:sz w:val="22"/>
                <w:lang w:val="hy-AM"/>
              </w:rPr>
              <w:t>Ա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>ռաջարկվող կարգավորման արդյունքում ստացվում է, որ անհատ ձեռնարկատեր չհամարվող ֆիզիկական անձինք զրկվում են անձամբ մեկ ավտոմոբիլով փոխադրումներ իրականացնելու իրավունքից, ինչը լուրջ հիմնավորման կարիք ունի, քանի որ ն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ման կարգավորումը, սահմանափակելով ֆիզիկական անձանց իրավունքները, կարող է 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>էապես վատթարացնել նրանց իրավական կամ փաստացի դրությունը: Այսպես,</w:t>
            </w:r>
            <w:r w:rsidR="002525C3" w:rsidRPr="00CA54D2">
              <w:rPr>
                <w:rFonts w:ascii="GHEA Grapalat" w:hAnsi="GHEA Grapalat"/>
                <w:b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>ՀՀ Սահմանադրության 57-րդ հոդվածով ամրագրված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աշխատանքի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իրավունքի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ապահով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softHyphen/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ման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խնդիրը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մեծապես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կախված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է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hyperlink r:id="rId5" w:tooltip="Բնակչություն" w:history="1">
              <w:r w:rsidR="002525C3" w:rsidRPr="00CA54D2">
                <w:rPr>
                  <w:rStyle w:val="Hyperlink"/>
                  <w:rFonts w:ascii="GHEA Grapalat" w:hAnsi="GHEA Grapalat" w:cs="Sylfaen"/>
                  <w:color w:val="000000"/>
                  <w:sz w:val="22"/>
                  <w:lang w:val="hy-AM"/>
                </w:rPr>
                <w:t>բնակչության</w:t>
              </w:r>
            </w:hyperlink>
            <w:r w:rsidR="002525C3" w:rsidRPr="00CA54D2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զբաղվածության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հիմնախնդրի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լուծումից։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Այսինքն,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յուրաքանչյուր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hyperlink r:id="rId6" w:tooltip="Պետություն" w:history="1">
              <w:r w:rsidR="002525C3" w:rsidRPr="00CA54D2">
                <w:rPr>
                  <w:rStyle w:val="Hyperlink"/>
                  <w:rFonts w:ascii="GHEA Grapalat" w:hAnsi="GHEA Grapalat" w:cs="Sylfaen"/>
                  <w:color w:val="000000"/>
                  <w:sz w:val="22"/>
                  <w:lang w:val="hy-AM"/>
                </w:rPr>
                <w:t>պետություն</w:t>
              </w:r>
            </w:hyperlink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պարտավոր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է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ստեղծել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այնքան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աշխատատեղ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որպեսզի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յուրաքանչյուր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ոք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կարողանա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գտնել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իր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համար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ցանկալի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աշխատանք։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Սա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իր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հերթին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նշանակում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է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,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որ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անհրաժեշտ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է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ապահովել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hyperlink r:id="rId7" w:tooltip="Գործազրկություն" w:history="1">
              <w:r w:rsidR="002525C3" w:rsidRPr="00CA54D2">
                <w:rPr>
                  <w:rStyle w:val="Hyperlink"/>
                  <w:rFonts w:ascii="GHEA Grapalat" w:hAnsi="GHEA Grapalat" w:cs="Sylfaen"/>
                  <w:color w:val="000000"/>
                  <w:sz w:val="22"/>
                  <w:lang w:val="hy-AM"/>
                </w:rPr>
                <w:t>գործազրկությունից</w:t>
              </w:r>
            </w:hyperlink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պաշտպանվելու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իրավունքը։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Պետությունների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այս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պարտավորություններն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արտացոլվել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են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1966 թվականի դեկտեմբերի 16-ին ընդունված </w:t>
            </w:r>
            <w:hyperlink r:id="rId8" w:tooltip="Տնտեսական դիվանագիտություն" w:history="1">
              <w:r w:rsidR="002525C3" w:rsidRPr="00CA54D2">
                <w:rPr>
                  <w:rStyle w:val="Hyperlink"/>
                  <w:rFonts w:ascii="GHEA Grapalat" w:hAnsi="GHEA Grapalat" w:cs="Sylfaen"/>
                  <w:color w:val="000000"/>
                  <w:sz w:val="22"/>
                  <w:lang w:val="hy-AM"/>
                </w:rPr>
                <w:t>«Տնտեսական</w:t>
              </w:r>
            </w:hyperlink>
            <w:r w:rsidR="002525C3" w:rsidRPr="00CA54D2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, </w:t>
            </w:r>
            <w:hyperlink r:id="rId9" w:tooltip="Սոցիալական օրենսդրություն" w:history="1">
              <w:r w:rsidR="002525C3" w:rsidRPr="00CA54D2">
                <w:rPr>
                  <w:rStyle w:val="Hyperlink"/>
                  <w:rFonts w:ascii="GHEA Grapalat" w:hAnsi="GHEA Grapalat" w:cs="Sylfaen"/>
                  <w:color w:val="000000"/>
                  <w:sz w:val="22"/>
                  <w:lang w:val="hy-AM"/>
                </w:rPr>
                <w:t>սոցիալական</w:t>
              </w:r>
            </w:hyperlink>
            <w:r w:rsidR="002525C3" w:rsidRPr="00CA54D2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color w:val="000000"/>
                <w:sz w:val="22"/>
                <w:lang w:val="hy-AM"/>
              </w:rPr>
              <w:t>և</w:t>
            </w:r>
            <w:r w:rsidR="002525C3" w:rsidRPr="00CA54D2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</w:t>
            </w:r>
            <w:hyperlink r:id="rId10" w:tooltip="Մշակութային իրավունքներ (դեռ գրված չէ)" w:history="1">
              <w:r w:rsidR="002525C3" w:rsidRPr="00CA54D2">
                <w:rPr>
                  <w:rStyle w:val="Hyperlink"/>
                  <w:rFonts w:ascii="GHEA Grapalat" w:hAnsi="GHEA Grapalat" w:cs="Sylfaen"/>
                  <w:color w:val="000000"/>
                  <w:sz w:val="22"/>
                  <w:lang w:val="hy-AM"/>
                </w:rPr>
                <w:t>մշակութային</w:t>
              </w:r>
            </w:hyperlink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իրավունքների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միջազգային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դաշնագրում»։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Մինչդեռ, նախագծով առաջարկվող կարգավորումների արդյունքում շատերը կարող են զրկվել միակ աշխատանքից, որի արդյունքում կաճի գործազրկության մակարդակը: Այդ առումով, ՀՀ Սահմանադրության 86-րդ հոդվածն ամրագրում է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տնտեսական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,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սոցիալական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և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մշակութային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ոլորտներում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պետության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քաղաքականության</w:t>
            </w:r>
            <w:r w:rsidR="002525C3" w:rsidRPr="00CA54D2">
              <w:rPr>
                <w:rStyle w:val="Strong"/>
                <w:rFonts w:ascii="GHEA Grapalat" w:hAnsi="GHEA Grapalat" w:cs="Sylfaen"/>
                <w:sz w:val="22"/>
                <w:lang w:val="hy-AM"/>
              </w:rPr>
              <w:t xml:space="preserve"> հիմնական</w:t>
            </w:r>
            <w:r w:rsidR="002525C3" w:rsidRPr="00CA54D2">
              <w:rPr>
                <w:rStyle w:val="Strong"/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Style w:val="Strong"/>
                <w:rFonts w:ascii="GHEA Grapalat" w:hAnsi="GHEA Grapalat" w:cs="Sylfaen"/>
                <w:sz w:val="22"/>
                <w:lang w:val="hy-AM"/>
              </w:rPr>
              <w:t>նպատակները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, որոնցից է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բնակչության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զբաղվածության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խթանումը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և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աշխատանքի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պայմանների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բարելավումը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>: Իսկ ՀՀ Սահմանադրության 87-րդ հոդվածի համաձայն՝ պ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ետական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և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տեղական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ինքնակառավարման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մարմիններն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իրենց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իրավասությունների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և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հնարավորությունների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շրջանակում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պարտավոր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են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իրագործել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Սահմանադրության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86-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րդ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հոդվածով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սահմանված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նպատակները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>:</w:t>
            </w:r>
          </w:p>
          <w:p w:rsidR="002525C3" w:rsidRDefault="002525C3" w:rsidP="002525C3">
            <w:pPr>
              <w:pStyle w:val="ListParagraph"/>
              <w:ind w:left="0" w:firstLine="708"/>
              <w:jc w:val="both"/>
              <w:rPr>
                <w:rFonts w:ascii="GHEA Grapalat" w:hAnsi="GHEA Grapalat"/>
                <w:sz w:val="22"/>
                <w:lang w:val="hy-AM"/>
              </w:rPr>
            </w:pPr>
            <w:r w:rsidRPr="00CA54D2">
              <w:rPr>
                <w:rFonts w:ascii="GHEA Grapalat" w:hAnsi="GHEA Grapalat" w:cs="Sylfaen"/>
                <w:bCs/>
                <w:iCs/>
                <w:sz w:val="22"/>
                <w:lang w:val="hy-AM"/>
              </w:rPr>
              <w:t>Բացի այդ, ն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ախագծով առաջարկվող կարգավորումները չեն համապատասխանում  «Տրանսպորտի մասին» ՀՀ օրենքի 1-ին հոդվածի 5-րդ մասի պահանջներին, որոնց համաձայն՝ </w:t>
            </w:r>
            <w:r w:rsidRPr="00CA54D2">
              <w:rPr>
                <w:rFonts w:ascii="GHEA Grapalat" w:hAnsi="GHEA Grapalat" w:cs="Sylfaen"/>
                <w:sz w:val="22"/>
                <w:lang w:val="hy-AM"/>
              </w:rPr>
              <w:t>փոխադրող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է համարվում նաև </w:t>
            </w:r>
            <w:r w:rsidRPr="00CA54D2">
              <w:rPr>
                <w:rFonts w:ascii="GHEA Grapalat" w:hAnsi="GHEA Grapalat" w:cs="Sylfaen"/>
                <w:sz w:val="22"/>
                <w:lang w:val="hy-AM"/>
              </w:rPr>
              <w:t>անհատ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 w:cs="Sylfaen"/>
                <w:sz w:val="22"/>
                <w:lang w:val="hy-AM"/>
              </w:rPr>
              <w:t>ձեռնարկատեր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 w:cs="Sylfaen"/>
                <w:sz w:val="22"/>
                <w:lang w:val="hy-AM"/>
              </w:rPr>
              <w:t>չհանդիսացող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 w:cs="Sylfaen"/>
                <w:sz w:val="22"/>
                <w:lang w:val="hy-AM"/>
              </w:rPr>
              <w:t>ֆիզիկական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 w:cs="Sylfaen"/>
                <w:sz w:val="22"/>
                <w:lang w:val="hy-AM"/>
              </w:rPr>
              <w:t>անձը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, </w:t>
            </w:r>
            <w:r w:rsidRPr="00CA54D2">
              <w:rPr>
                <w:rFonts w:ascii="GHEA Grapalat" w:hAnsi="GHEA Grapalat" w:cs="Sylfaen"/>
                <w:sz w:val="22"/>
                <w:lang w:val="hy-AM"/>
              </w:rPr>
              <w:t>որն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 w:cs="Sylfaen"/>
                <w:sz w:val="22"/>
                <w:lang w:val="hy-AM"/>
              </w:rPr>
              <w:t>իրականացնում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 w:cs="Sylfaen"/>
                <w:sz w:val="22"/>
                <w:lang w:val="hy-AM"/>
              </w:rPr>
              <w:t>է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 w:cs="Sylfaen"/>
                <w:sz w:val="22"/>
                <w:lang w:val="hy-AM"/>
              </w:rPr>
              <w:t>մեկ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 w:cs="Sylfaen"/>
                <w:sz w:val="22"/>
                <w:lang w:val="hy-AM"/>
              </w:rPr>
              <w:t>մարդատար</w:t>
            </w:r>
            <w:r w:rsidRPr="00CA54D2">
              <w:rPr>
                <w:rFonts w:ascii="GHEA Grapalat" w:hAnsi="GHEA Grapalat"/>
                <w:sz w:val="22"/>
                <w:lang w:val="hy-AM"/>
              </w:rPr>
              <w:t>-</w:t>
            </w:r>
            <w:r w:rsidRPr="00CA54D2">
              <w:rPr>
                <w:rFonts w:ascii="GHEA Grapalat" w:hAnsi="GHEA Grapalat" w:cs="Sylfaen"/>
                <w:sz w:val="22"/>
                <w:lang w:val="hy-AM"/>
              </w:rPr>
              <w:t>տաքսի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 w:cs="Sylfaen"/>
                <w:sz w:val="22"/>
                <w:lang w:val="hy-AM"/>
              </w:rPr>
              <w:t>ավտոմոբիլով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 w:cs="Sylfaen"/>
                <w:sz w:val="22"/>
                <w:lang w:val="hy-AM"/>
              </w:rPr>
              <w:t>ուղևորափոխադրում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: </w:t>
            </w:r>
          </w:p>
          <w:p w:rsidR="00A11404" w:rsidRPr="00CA54D2" w:rsidRDefault="00A11404" w:rsidP="002525C3">
            <w:pPr>
              <w:pStyle w:val="ListParagraph"/>
              <w:ind w:left="0" w:firstLine="708"/>
              <w:jc w:val="both"/>
              <w:rPr>
                <w:rFonts w:ascii="GHEA Grapalat" w:hAnsi="GHEA Grapalat"/>
                <w:sz w:val="22"/>
                <w:lang w:val="hy-AM"/>
              </w:rPr>
            </w:pPr>
          </w:p>
          <w:p w:rsidR="002525C3" w:rsidRPr="00CA54D2" w:rsidRDefault="00A11404" w:rsidP="002525C3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bCs/>
                <w:iCs/>
                <w:sz w:val="22"/>
                <w:lang w:val="hy-AM"/>
              </w:rPr>
            </w:pPr>
            <w:r w:rsidRPr="00A11404">
              <w:rPr>
                <w:rFonts w:ascii="GHEA Grapalat" w:hAnsi="GHEA Grapalat" w:cs="GHEA Grapalat"/>
                <w:color w:val="000000"/>
                <w:sz w:val="22"/>
                <w:shd w:val="clear" w:color="auto" w:fill="FFFFFF"/>
                <w:lang w:val="hy-AM"/>
              </w:rPr>
              <w:t>4</w:t>
            </w:r>
            <w:r w:rsidR="002525C3" w:rsidRPr="00CA54D2">
              <w:rPr>
                <w:rFonts w:ascii="GHEA Grapalat" w:hAnsi="GHEA Grapalat" w:cs="GHEA Grapalat"/>
                <w:color w:val="000000"/>
                <w:sz w:val="22"/>
                <w:shd w:val="clear" w:color="auto" w:fill="FFFFFF"/>
                <w:lang w:val="hy-AM"/>
              </w:rPr>
              <w:t>. Հիմնավորման կարիքն ունի նաև</w:t>
            </w:r>
            <w:r w:rsidR="002525C3" w:rsidRPr="00CA54D2">
              <w:rPr>
                <w:rFonts w:ascii="GHEA Grapalat" w:hAnsi="GHEA Grapalat" w:cs="Sylfaen"/>
                <w:bCs/>
                <w:iCs/>
                <w:sz w:val="22"/>
                <w:lang w:val="hy-AM"/>
              </w:rPr>
              <w:t xml:space="preserve"> ն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ախագծի 3-րդ հոդվածի 2-րդ մասով լրացվող </w:t>
            </w:r>
            <w:r w:rsidR="002525C3" w:rsidRPr="00CA54D2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7-րդ մասով նախատեսված պահանջի սահմանումը, որի համաձայն՝ 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օդանավակայանի տաքսի ծառայության լիցենզիա տրվում է միայն այն կազմակերպություններին և անհատ ձեռնարկատերերին, որոնք ունեն </w:t>
            </w:r>
            <w:r w:rsidR="002525C3" w:rsidRPr="00CA54D2">
              <w:rPr>
                <w:rFonts w:ascii="GHEA Grapalat" w:hAnsi="GHEA Grapalat" w:cs="GHEA Grapalat"/>
                <w:b/>
                <w:i/>
                <w:color w:val="000000"/>
                <w:sz w:val="22"/>
                <w:shd w:val="clear" w:color="auto" w:fill="FFFFFF"/>
                <w:lang w:val="hy-AM"/>
              </w:rPr>
              <w:t xml:space="preserve">մինչև յոթ տարեկան, սպիտակ հիմնագույնի, գործարանային վառելիքային համակարգով շահագործվող, «Աէրոտաքսի» գրառումամբ </w:t>
            </w:r>
            <w:r w:rsidR="002525C3" w:rsidRPr="00CA54D2">
              <w:rPr>
                <w:rFonts w:ascii="GHEA Grapalat" w:hAnsi="GHEA Grapalat" w:cs="GHEA Grapalat"/>
                <w:color w:val="000000"/>
                <w:sz w:val="22"/>
                <w:shd w:val="clear" w:color="auto" w:fill="FFFFFF"/>
                <w:lang w:val="hy-AM"/>
              </w:rPr>
              <w:t>և տաքսու շախմատաձև տարբերանշանով արտաքին ու սույն հոդվածի 2-րդ մասի 1-ին և 2-րդ կետերի պահանջներին համապատասխան ներքին կահավորում ունեցող ավտոմոբիլներ:</w:t>
            </w:r>
            <w:r w:rsidR="002525C3" w:rsidRPr="00CA54D2">
              <w:rPr>
                <w:rFonts w:ascii="GHEA Grapalat" w:hAnsi="GHEA Grapalat" w:cs="Sylfaen"/>
                <w:bCs/>
                <w:iCs/>
                <w:sz w:val="22"/>
                <w:lang w:val="hy-AM"/>
              </w:rPr>
              <w:t xml:space="preserve"> </w:t>
            </w:r>
          </w:p>
          <w:p w:rsidR="002525C3" w:rsidRPr="00CA54D2" w:rsidRDefault="002525C3" w:rsidP="002525C3">
            <w:pPr>
              <w:pStyle w:val="ListParagraph"/>
              <w:ind w:left="0" w:firstLine="708"/>
              <w:jc w:val="both"/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CA54D2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</w:t>
            </w:r>
          </w:p>
          <w:p w:rsidR="002525C3" w:rsidRPr="00CA54D2" w:rsidRDefault="00A11404" w:rsidP="002525C3">
            <w:pPr>
              <w:pStyle w:val="ListParagraph"/>
              <w:ind w:left="0" w:firstLine="567"/>
              <w:jc w:val="both"/>
              <w:rPr>
                <w:rFonts w:ascii="GHEA Grapalat" w:hAnsi="GHEA Grapalat"/>
                <w:color w:val="222222"/>
                <w:sz w:val="22"/>
                <w:shd w:val="clear" w:color="auto" w:fill="FFFFFF"/>
                <w:lang w:val="hy-AM"/>
              </w:rPr>
            </w:pPr>
            <w:r w:rsidRPr="00A11404">
              <w:rPr>
                <w:rFonts w:ascii="GHEA Grapalat" w:hAnsi="GHEA Grapalat" w:cs="GHEA Grapalat"/>
                <w:color w:val="000000"/>
                <w:sz w:val="22"/>
                <w:shd w:val="clear" w:color="auto" w:fill="FFFFFF"/>
                <w:lang w:val="hy-AM"/>
              </w:rPr>
              <w:t>5</w:t>
            </w:r>
            <w:r w:rsidR="002525C3" w:rsidRPr="00CA54D2">
              <w:rPr>
                <w:rFonts w:ascii="GHEA Grapalat" w:hAnsi="GHEA Grapalat" w:cs="GHEA Grapalat"/>
                <w:color w:val="000000"/>
                <w:sz w:val="22"/>
                <w:shd w:val="clear" w:color="auto" w:fill="FFFFFF"/>
                <w:lang w:val="hy-AM"/>
              </w:rPr>
              <w:t xml:space="preserve">. Նախագծի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 xml:space="preserve">4-րդ հոդվածի 2-րդ մասով լրացվող 11-րդ մասի համաձայն՝ </w:t>
            </w:r>
            <w:r w:rsidR="002525C3" w:rsidRPr="00CA54D2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արգելվում է օդանավակայանների 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տարածքում </w:t>
            </w:r>
            <w:r w:rsidR="002525C3" w:rsidRPr="00CA54D2">
              <w:rPr>
                <w:rFonts w:ascii="GHEA Grapalat" w:hAnsi="GHEA Grapalat" w:cs="GHEA Grapalat"/>
                <w:color w:val="000000"/>
                <w:sz w:val="22"/>
                <w:shd w:val="clear" w:color="auto" w:fill="FFFFFF"/>
                <w:lang w:val="hy-AM"/>
              </w:rPr>
              <w:t>«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>Ա» տիպի լիցենզիա չունեցող մ</w:t>
            </w:r>
            <w:r w:rsidR="002525C3" w:rsidRPr="00CA54D2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արդատար-տաքսի ավտոմոբիլներով փոխադրումներ իրականացնողների կողմից ծառայության մատուցման 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գովազդը, մինչդեռ </w:t>
            </w:r>
            <w:r w:rsidR="002525C3" w:rsidRPr="00CA54D2">
              <w:rPr>
                <w:rFonts w:ascii="GHEA Grapalat" w:hAnsi="GHEA Grapalat"/>
                <w:color w:val="000000"/>
                <w:sz w:val="22"/>
                <w:lang w:val="hy-AM" w:eastAsia="en-GB"/>
              </w:rPr>
              <w:t xml:space="preserve">սույն ձևակերպումից պարզ չէ, թե նախատեսված պահանջը խախտելու համար արդյոք </w:t>
            </w:r>
            <w:r w:rsidR="002525C3" w:rsidRPr="00CA54D2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փոխադրումներ իրականացնողները </w:t>
            </w:r>
            <w:r w:rsidR="002525C3" w:rsidRPr="00CA54D2">
              <w:rPr>
                <w:rFonts w:ascii="GHEA Grapalat" w:hAnsi="GHEA Grapalat"/>
                <w:color w:val="000000"/>
                <w:sz w:val="22"/>
                <w:lang w:val="hy-AM" w:eastAsia="en-GB"/>
              </w:rPr>
              <w:t xml:space="preserve">կրելու են պատասխանատվություն, ինչ </w:t>
            </w:r>
            <w:r w:rsidR="002525C3" w:rsidRPr="00CA54D2">
              <w:rPr>
                <w:rFonts w:ascii="GHEA Grapalat" w:hAnsi="GHEA Grapalat"/>
                <w:color w:val="000000"/>
                <w:sz w:val="22"/>
                <w:lang w:val="hy-AM" w:eastAsia="en-GB"/>
              </w:rPr>
              <w:lastRenderedPageBreak/>
              <w:t xml:space="preserve">կարգով </w:t>
            </w:r>
            <w:r w:rsidR="002525C3" w:rsidRPr="00CA54D2">
              <w:rPr>
                <w:rFonts w:ascii="GHEA Grapalat" w:hAnsi="GHEA Grapalat" w:cs="GHEA Grapalat"/>
                <w:bCs/>
                <w:sz w:val="22"/>
                <w:lang w:val="hy-AM"/>
              </w:rPr>
              <w:t xml:space="preserve">և ինչպիսի պատասխանատվություն է նախատեսվում սահմանել: Հետևապես, պատասխանատվության հետ կապված հարցերը կարգավորման կարիք ունեն, քանի որ </w:t>
            </w:r>
            <w:r w:rsidR="002525C3" w:rsidRPr="00CA54D2">
              <w:rPr>
                <w:rFonts w:ascii="GHEA Grapalat" w:hAnsi="GHEA Grapalat"/>
                <w:spacing w:val="-6"/>
                <w:sz w:val="22"/>
                <w:lang w:val="hy-AM"/>
              </w:rPr>
              <w:t xml:space="preserve">««Վարչական իրավախախտումների վերաբերյալ» Հայաստանի Հանրապետության օրենսգրքում փոփոխություն և լրացում կատարելու մասին» ՀՀ օրենքի նախագիծը վարչական </w:t>
            </w:r>
            <w:r w:rsidR="002525C3" w:rsidRPr="00CA54D2">
              <w:rPr>
                <w:rFonts w:ascii="GHEA Grapalat" w:hAnsi="GHEA Grapalat"/>
                <w:color w:val="222222"/>
                <w:sz w:val="22"/>
                <w:shd w:val="clear" w:color="auto" w:fill="FFFFFF"/>
                <w:lang w:val="hy-AM"/>
              </w:rPr>
              <w:t>պատասխանատվություն սահմանող դրույթներ չի նախատեսում:</w:t>
            </w:r>
          </w:p>
          <w:p w:rsidR="002525C3" w:rsidRPr="00CA54D2" w:rsidRDefault="00A11404" w:rsidP="002525C3">
            <w:pPr>
              <w:pStyle w:val="ListParagraph"/>
              <w:ind w:left="0" w:firstLine="567"/>
              <w:jc w:val="both"/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A11404">
              <w:rPr>
                <w:rFonts w:ascii="GHEA Grapalat" w:hAnsi="GHEA Grapalat" w:cs="Sylfaen"/>
                <w:sz w:val="22"/>
                <w:lang w:val="hy-AM"/>
              </w:rPr>
              <w:t>6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 xml:space="preserve">. 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Նախագծի 6-րդ հոդվածով նախատեսված օրենքի ուժի մեջ մտնելու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 xml:space="preserve">ժամկետը հստակ չէ: Սյդ առումով նախագծի 6-րդ հոդվածն 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անհրաժեշտ է խմբագրել՝ համապատասխանեցնելով 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>«Լիցենզավորման մասին» Հայաստանի Հանրապետության օրենքի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 48-րդ հոդվածի պահանջներին:</w:t>
            </w:r>
          </w:p>
          <w:p w:rsidR="002525C3" w:rsidRPr="00CA54D2" w:rsidRDefault="002525C3" w:rsidP="002525C3">
            <w:pPr>
              <w:pStyle w:val="ListParagraph"/>
              <w:ind w:left="0" w:firstLine="567"/>
              <w:jc w:val="both"/>
              <w:rPr>
                <w:rFonts w:ascii="GHEA Grapalat" w:hAnsi="GHEA Grapalat"/>
                <w:sz w:val="22"/>
                <w:lang w:val="hy-AM"/>
              </w:rPr>
            </w:pPr>
            <w:r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Նույն դիտողությունը վերաբերում է նաև 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«Լիցենզավորման մասին» Հայաստանի Հանրապետության օրենքում փոփոխություններ և լրացումներ կատարելու մասին», </w:t>
            </w:r>
            <w:r w:rsidRPr="00CA54D2">
              <w:rPr>
                <w:rFonts w:ascii="GHEA Grapalat" w:hAnsi="GHEA Grapalat"/>
                <w:spacing w:val="-6"/>
                <w:sz w:val="22"/>
                <w:lang w:val="hy-AM"/>
              </w:rPr>
              <w:t xml:space="preserve"> ««Պետական տուրքի մասին» Հայաստանի Հանրապետության օրենքում փոփոխություններ և լրացում կատարելու մասին» և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/>
                <w:spacing w:val="-6"/>
                <w:sz w:val="22"/>
                <w:lang w:val="hy-AM"/>
              </w:rPr>
              <w:t xml:space="preserve">««Վարչական իրավախախտումների վերաբերյալ» Հայաստանի Հանրապետության օրենսգրքում փոփոխություն և լրացում կատարելու մասին» </w:t>
            </w:r>
            <w:r w:rsidRPr="00CA54D2">
              <w:rPr>
                <w:rFonts w:ascii="GHEA Grapalat" w:hAnsi="GHEA Grapalat"/>
                <w:sz w:val="22"/>
                <w:lang w:val="hy-AM"/>
              </w:rPr>
              <w:t>Հայաստանի Հանրապետության օրենքների նախագծերին:</w:t>
            </w:r>
          </w:p>
          <w:p w:rsidR="002525C3" w:rsidRPr="00CA54D2" w:rsidRDefault="00A11404" w:rsidP="002525C3">
            <w:pPr>
              <w:pStyle w:val="ListParagraph"/>
              <w:ind w:left="0" w:firstLine="567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 w:rsidRPr="00A11404">
              <w:rPr>
                <w:rFonts w:ascii="GHEA Grapalat" w:hAnsi="GHEA Grapalat" w:cs="Sylfaen"/>
                <w:sz w:val="22"/>
                <w:lang w:val="hy-AM"/>
              </w:rPr>
              <w:t>7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 xml:space="preserve">. Նախագծի 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2-րդ հոդվածից հետո նախատեսված Օրենքի 43-րդ հոդվածին վերաբերող լրացումը ձևակերպված չէ համապատասխան համարակալում ունեցող հոդվածի տեսքով, ինչը չի համապատասխանում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 xml:space="preserve">«Նորմատիվ իրավական ակտերի մասին» 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Հայաստանի Հանրապետության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>օրենքի 14-րդ հոդվածի պահանջներին:</w:t>
            </w:r>
          </w:p>
          <w:p w:rsidR="002525C3" w:rsidRPr="00CA54D2" w:rsidRDefault="00A11404" w:rsidP="00A11404">
            <w:pPr>
              <w:pStyle w:val="ListParagraph"/>
              <w:ind w:left="0" w:firstLine="567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A11404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>8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.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 xml:space="preserve">Նախագծի 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2-րդ հոդվածից հետո նախատեսված Օրենքի 43-րդ հոդվածին վերաբերող լրացման կապակցությամբ անհրաժեշտ է նկատի ունենալ, որ 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>«Լիցենզավորման մասին» Հայաստանի Հանրապետության օրենքի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 43-րդ հոդվածի 2-րդ մասով նախատեսված աղյուսակի 16-րդ բաժնի 5-րդ կետով անհատ ձեռնարկատերերի և կազմակերպությունների կողմից մարդատար-տաքսի ավտոմոբիլներով ուղևորափոխադրումների կազմակերպումը /անկախ գործունեության իրականացման վայրից/ որպես լիցենզավորման ենթակա գործունեության տեսակ արդեն իսկ սահմանված է: Հետևապես, աղյուսակը՝ նույնանման կարգավորմամբ /գործունեության իրականացման վայրի նշումով պայմանավորված/ լրացնելու անհրաժեշտությւնը բացակայում է՝ նկատի ունենալով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 xml:space="preserve">«Նորմատիվ իրավական ակտերի մասին» </w:t>
            </w:r>
            <w:r w:rsidR="002525C3" w:rsidRPr="00CA54D2">
              <w:rPr>
                <w:rFonts w:ascii="GHEA Grapalat" w:hAnsi="GHEA Grapalat"/>
                <w:sz w:val="22"/>
                <w:lang w:val="hy-AM"/>
              </w:rPr>
              <w:t xml:space="preserve">Հայաստանի Հանրապետության </w:t>
            </w:r>
            <w:r w:rsidR="002525C3" w:rsidRPr="00CA54D2">
              <w:rPr>
                <w:rFonts w:ascii="GHEA Grapalat" w:hAnsi="GHEA Grapalat" w:cs="Sylfaen"/>
                <w:sz w:val="22"/>
                <w:lang w:val="hy-AM"/>
              </w:rPr>
              <w:t xml:space="preserve">օրենքի 13-րդ հոդվածի 8-րդ մասի պահանջները, որոնց համաձայն՝  </w:t>
            </w:r>
            <w:r w:rsidR="002525C3"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>նորմատիվ իրավական ակտերում բացառվում են իրավական նորմերի կրկնությունները: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Default="002525C3" w:rsidP="00CF393D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 w:rsidRPr="00CF393D">
              <w:rPr>
                <w:rFonts w:ascii="GHEA Grapalat" w:hAnsi="GHEA Grapalat" w:cs="Sylfaen"/>
                <w:sz w:val="22"/>
                <w:lang w:val="hy-AM"/>
              </w:rPr>
              <w:lastRenderedPageBreak/>
              <w:t>Ընդունվել է</w:t>
            </w:r>
          </w:p>
          <w:p w:rsidR="00CF393D" w:rsidRDefault="00CF393D" w:rsidP="00CF393D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CF393D" w:rsidRPr="00CF393D" w:rsidRDefault="00CF393D" w:rsidP="00CF393D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 w:rsidRPr="00CF393D">
              <w:rPr>
                <w:rFonts w:ascii="GHEA Grapalat" w:hAnsi="GHEA Grapalat" w:cs="Sylfaen"/>
                <w:sz w:val="22"/>
                <w:lang w:val="hy-AM"/>
              </w:rPr>
              <w:t>Ընդունվել է, նախագիծը խմբագրվել է</w:t>
            </w: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 w:rsidRPr="00CF393D">
              <w:rPr>
                <w:rFonts w:ascii="GHEA Grapalat" w:hAnsi="GHEA Grapalat" w:cs="Sylfaen"/>
                <w:sz w:val="22"/>
                <w:lang w:val="hy-AM"/>
              </w:rPr>
              <w:t>Ընդունվել է, հիմնավորումը լրամշակվել է</w:t>
            </w: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 w:rsidRPr="00CF393D">
              <w:rPr>
                <w:rFonts w:ascii="GHEA Grapalat" w:hAnsi="GHEA Grapalat" w:cs="Sylfaen"/>
                <w:sz w:val="22"/>
                <w:lang w:val="hy-AM"/>
              </w:rPr>
              <w:t xml:space="preserve">Ա տիպի լիցենզիայի պահանջները բավարարող յուրաքանչյուր տնտեսվարող սուբյեկտ կարող է ստանալ լիցենզիա և իրականացնել ուղևորափոխադրումներ օդանավակայանի տարածքից: Օրենսդրական փաթեթով տարանջատվել են լիցենզիայի տարբեր տիպերի համար գործունեություն իրականացնելու պահանջները, հաշվի առնելով հարկային պարտավորությունները, որը անհավասար է ֆիզիկական </w:t>
            </w:r>
            <w:r w:rsidRPr="00CF393D">
              <w:rPr>
                <w:rFonts w:ascii="GHEA Grapalat" w:hAnsi="GHEA Grapalat" w:cs="Sylfaen"/>
                <w:sz w:val="22"/>
                <w:lang w:val="hy-AM"/>
              </w:rPr>
              <w:lastRenderedPageBreak/>
              <w:t>անձանց և իրավաբանական անձանց համար:</w:t>
            </w: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 w:rsidRPr="00CF393D">
              <w:rPr>
                <w:rFonts w:ascii="GHEA Grapalat" w:hAnsi="GHEA Grapalat" w:cs="Sylfaen"/>
                <w:sz w:val="22"/>
                <w:lang w:val="hy-AM"/>
              </w:rPr>
              <w:t>Օրենսդրական փաթեթով մեկ մարդատար-տաքսի ավտոմոբիլով ուղևորափոխադրումներ իրականացնող ֆիզիկական անձանց գործունեությունը չի արգելվում:</w:t>
            </w:r>
          </w:p>
          <w:p w:rsidR="002525C3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 w:rsidRPr="00CF393D">
              <w:rPr>
                <w:rFonts w:ascii="GHEA Grapalat" w:hAnsi="GHEA Grapalat" w:cs="Sylfaen"/>
                <w:sz w:val="22"/>
                <w:lang w:val="hy-AM"/>
              </w:rPr>
              <w:t xml:space="preserve">Ընդունվել է, հիմնավորումը լրամշակվել է </w:t>
            </w: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 w:rsidRPr="00CF393D">
              <w:rPr>
                <w:rFonts w:ascii="GHEA Grapalat" w:hAnsi="GHEA Grapalat" w:cs="Sylfaen"/>
                <w:sz w:val="22"/>
                <w:lang w:val="hy-AM"/>
              </w:rPr>
              <w:t>Ընդունվել է</w:t>
            </w: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Default="00B94B9F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lang w:val="en-US"/>
              </w:rPr>
              <w:t>Ընդունվել է</w:t>
            </w:r>
          </w:p>
          <w:p w:rsidR="00B94B9F" w:rsidRDefault="00B94B9F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</w:p>
          <w:p w:rsidR="00B94B9F" w:rsidRDefault="00B94B9F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</w:p>
          <w:p w:rsidR="00B94B9F" w:rsidRDefault="00B94B9F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</w:p>
          <w:p w:rsidR="00B94B9F" w:rsidRDefault="00B94B9F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</w:p>
          <w:p w:rsidR="00B94B9F" w:rsidRDefault="00B94B9F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</w:p>
          <w:p w:rsidR="00B94B9F" w:rsidRDefault="00B94B9F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</w:p>
          <w:p w:rsidR="00B94B9F" w:rsidRDefault="00B94B9F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</w:p>
          <w:p w:rsidR="00B94B9F" w:rsidRDefault="00B94B9F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</w:p>
          <w:p w:rsidR="00B94B9F" w:rsidRDefault="00B94B9F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</w:p>
          <w:p w:rsidR="00B94B9F" w:rsidRDefault="00B94B9F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lang w:val="en-US"/>
              </w:rPr>
              <w:t>Ընդունվել է</w:t>
            </w:r>
          </w:p>
          <w:p w:rsidR="00B94B9F" w:rsidRDefault="00B94B9F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</w:p>
          <w:p w:rsidR="00B94B9F" w:rsidRDefault="00B94B9F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</w:p>
          <w:p w:rsidR="00B94B9F" w:rsidRDefault="00B94B9F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</w:p>
          <w:p w:rsidR="00B94B9F" w:rsidRPr="00B94B9F" w:rsidRDefault="00B94B9F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lang w:val="en-US"/>
              </w:rPr>
              <w:t>Չի ընդունվել, քանի որ լիցենզիայի առանձին տեսակ է սահմանվում, որի համար նախատեսվում են որոշակի պահանջներ, որոնք մյուս դեպքերում նախատեսված չեն:</w:t>
            </w: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  <w:p w:rsidR="002525C3" w:rsidRPr="00CF393D" w:rsidRDefault="002525C3" w:rsidP="00CF393D">
            <w:pPr>
              <w:pStyle w:val="ListParagraph"/>
              <w:ind w:left="0" w:firstLine="708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2525C3" w:rsidRPr="00336AEE" w:rsidTr="006750B0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Pr="00FC2049" w:rsidRDefault="002525C3" w:rsidP="002525C3">
            <w:pPr>
              <w:rPr>
                <w:sz w:val="20"/>
                <w:szCs w:val="20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Pr="00D76413" w:rsidRDefault="002525C3" w:rsidP="0035787C">
            <w:pPr>
              <w:shd w:val="clear" w:color="auto" w:fill="FFFFFF"/>
              <w:spacing w:after="0" w:line="240" w:lineRule="auto"/>
              <w:ind w:right="-90" w:firstLine="72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C65E70">
              <w:rPr>
                <w:b/>
                <w:color w:val="000000"/>
                <w:sz w:val="24"/>
                <w:szCs w:val="24"/>
              </w:rPr>
              <w:t>Վարչապետի աշխատակազմ</w:t>
            </w:r>
            <w:r w:rsidR="0035787C">
              <w:rPr>
                <w:b/>
                <w:color w:val="000000"/>
                <w:sz w:val="24"/>
                <w:szCs w:val="24"/>
              </w:rPr>
              <w:t>ի</w:t>
            </w:r>
            <w:r w:rsidRPr="00C65E70">
              <w:rPr>
                <w:b/>
                <w:color w:val="000000"/>
                <w:sz w:val="24"/>
                <w:szCs w:val="24"/>
              </w:rPr>
              <w:t xml:space="preserve"> իրավաբանական վարչությու</w:t>
            </w:r>
            <w:r w:rsidRPr="00D76413">
              <w:rPr>
                <w:b/>
                <w:color w:val="000000"/>
                <w:sz w:val="24"/>
                <w:szCs w:val="24"/>
                <w:u w:val="single"/>
              </w:rPr>
              <w:t>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3" w:rsidRDefault="002525C3" w:rsidP="002525C3">
            <w:pPr>
              <w:tabs>
                <w:tab w:val="left" w:pos="1735"/>
              </w:tabs>
              <w:spacing w:before="0" w:after="0" w:line="276" w:lineRule="auto"/>
              <w:jc w:val="left"/>
              <w:rPr>
                <w:color w:val="000000"/>
                <w:sz w:val="20"/>
                <w:szCs w:val="20"/>
                <w:lang w:val="af-ZA"/>
              </w:rPr>
            </w:pPr>
          </w:p>
        </w:tc>
      </w:tr>
      <w:tr w:rsidR="00A11404" w:rsidRPr="00A11404" w:rsidTr="006750B0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4" w:rsidRPr="00FC2049" w:rsidRDefault="00A11404" w:rsidP="00A11404">
            <w:pPr>
              <w:rPr>
                <w:sz w:val="20"/>
                <w:szCs w:val="20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4" w:rsidRDefault="00A11404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  <w:r w:rsidRPr="00CA54D2">
              <w:rPr>
                <w:rFonts w:cs="Arial"/>
                <w:lang w:val="hy-AM"/>
              </w:rPr>
              <w:t xml:space="preserve">1.  </w:t>
            </w:r>
            <w:r w:rsidRPr="00CA54D2">
              <w:rPr>
                <w:lang w:val="hy-AM"/>
              </w:rPr>
              <w:t>««</w:t>
            </w:r>
            <w:r w:rsidRPr="00CA54D2">
              <w:rPr>
                <w:rFonts w:cs="Arial"/>
                <w:lang w:val="hy-AM"/>
              </w:rPr>
              <w:t>Ավտոմոբիլային</w:t>
            </w:r>
            <w:r w:rsidRPr="00CA54D2">
              <w:rPr>
                <w:lang w:val="hy-AM"/>
              </w:rPr>
              <w:t xml:space="preserve"> </w:t>
            </w:r>
            <w:r w:rsidRPr="00CA54D2">
              <w:rPr>
                <w:rFonts w:cs="Arial"/>
                <w:lang w:val="hy-AM"/>
              </w:rPr>
              <w:t>տրանսպորտի</w:t>
            </w:r>
            <w:r w:rsidRPr="00CA54D2">
              <w:rPr>
                <w:lang w:val="hy-AM"/>
              </w:rPr>
              <w:t xml:space="preserve"> </w:t>
            </w:r>
            <w:r w:rsidRPr="00CA54D2">
              <w:rPr>
                <w:rFonts w:cs="Arial"/>
                <w:lang w:val="hy-AM"/>
              </w:rPr>
              <w:t>մասին</w:t>
            </w:r>
            <w:r w:rsidRPr="00CA54D2">
              <w:rPr>
                <w:lang w:val="hy-AM"/>
              </w:rPr>
              <w:t xml:space="preserve">» </w:t>
            </w:r>
            <w:r w:rsidRPr="00CA54D2">
              <w:rPr>
                <w:rFonts w:cs="Arial"/>
                <w:lang w:val="hy-AM"/>
              </w:rPr>
              <w:t>Հայաստանի</w:t>
            </w:r>
            <w:r w:rsidRPr="00CA54D2">
              <w:rPr>
                <w:lang w:val="hy-AM"/>
              </w:rPr>
              <w:t xml:space="preserve"> </w:t>
            </w:r>
            <w:r w:rsidRPr="00CA54D2">
              <w:rPr>
                <w:rFonts w:cs="Arial"/>
                <w:lang w:val="hy-AM"/>
              </w:rPr>
              <w:t>Հանրապետության</w:t>
            </w:r>
            <w:r w:rsidRPr="00CA54D2">
              <w:rPr>
                <w:lang w:val="hy-AM"/>
              </w:rPr>
              <w:t xml:space="preserve"> </w:t>
            </w:r>
            <w:r w:rsidRPr="00CA54D2">
              <w:rPr>
                <w:rFonts w:cs="Arial"/>
                <w:lang w:val="hy-AM"/>
              </w:rPr>
              <w:t>օրենքում</w:t>
            </w:r>
            <w:r w:rsidRPr="00CA54D2">
              <w:rPr>
                <w:lang w:val="hy-AM"/>
              </w:rPr>
              <w:t xml:space="preserve"> </w:t>
            </w:r>
            <w:r w:rsidRPr="00CA54D2">
              <w:rPr>
                <w:rFonts w:cs="Arial"/>
                <w:lang w:val="hy-AM"/>
              </w:rPr>
              <w:t>փոփոխություններ</w:t>
            </w:r>
            <w:r w:rsidRPr="00CA54D2">
              <w:rPr>
                <w:lang w:val="hy-AM"/>
              </w:rPr>
              <w:t xml:space="preserve"> </w:t>
            </w:r>
            <w:r w:rsidRPr="00CA54D2">
              <w:rPr>
                <w:rFonts w:cs="Arial"/>
                <w:lang w:val="hy-AM"/>
              </w:rPr>
              <w:t>և</w:t>
            </w:r>
            <w:r w:rsidRPr="00CA54D2">
              <w:rPr>
                <w:lang w:val="hy-AM"/>
              </w:rPr>
              <w:t xml:space="preserve"> </w:t>
            </w:r>
            <w:r w:rsidRPr="00CA54D2">
              <w:rPr>
                <w:rFonts w:cs="Arial"/>
                <w:lang w:val="hy-AM"/>
              </w:rPr>
              <w:t>լրացումներ</w:t>
            </w:r>
            <w:r w:rsidRPr="00CA54D2">
              <w:rPr>
                <w:lang w:val="hy-AM"/>
              </w:rPr>
              <w:t xml:space="preserve"> </w:t>
            </w:r>
            <w:r w:rsidRPr="00CA54D2">
              <w:rPr>
                <w:rFonts w:cs="Arial"/>
                <w:lang w:val="hy-AM"/>
              </w:rPr>
              <w:t>կատարելու</w:t>
            </w:r>
            <w:r w:rsidRPr="00CA54D2">
              <w:rPr>
                <w:lang w:val="hy-AM"/>
              </w:rPr>
              <w:t xml:space="preserve"> </w:t>
            </w:r>
            <w:r w:rsidRPr="00CA54D2">
              <w:rPr>
                <w:rFonts w:cs="Arial"/>
                <w:lang w:val="hy-AM"/>
              </w:rPr>
              <w:t>մասին</w:t>
            </w:r>
            <w:r w:rsidRPr="00CA54D2">
              <w:rPr>
                <w:lang w:val="hy-AM"/>
              </w:rPr>
              <w:t xml:space="preserve">» ՀՀ օրենքի </w:t>
            </w:r>
            <w:r w:rsidRPr="00CA54D2">
              <w:rPr>
                <w:rFonts w:cs="Arial"/>
                <w:lang w:val="hy-AM"/>
              </w:rPr>
              <w:t>նախագծի (այսուհետ՝ Նախագիծ) 3-րդ հոդվածի 2-րդ մասով լրացվող 6-րդ մասի համաձայն՝</w:t>
            </w:r>
            <w:r w:rsidRPr="00CA54D2">
              <w:rPr>
                <w:rFonts w:ascii="Calibri" w:hAnsi="Calibri" w:cs="Calibri"/>
                <w:lang w:val="hy-AM"/>
              </w:rPr>
              <w:t> </w:t>
            </w:r>
            <w:r w:rsidRPr="00CA54D2">
              <w:rPr>
                <w:rFonts w:cs="Arial"/>
                <w:lang w:val="hy-AM"/>
              </w:rPr>
              <w:t xml:space="preserve"> օդանավակայանների տարածքի տաքսու կայանատեղերից ծառայություն կարող են մատուցել միայն օդանավակայանի տաքսի ծառայություն իրականացնելու իրավունք ունեցող </w:t>
            </w:r>
            <w:r w:rsidRPr="00CA54D2">
              <w:rPr>
                <w:rFonts w:ascii="Calibri" w:hAnsi="Calibri" w:cs="Calibri"/>
                <w:i/>
                <w:u w:val="single"/>
                <w:lang w:val="hy-AM"/>
              </w:rPr>
              <w:t> </w:t>
            </w:r>
            <w:r w:rsidRPr="00CA54D2">
              <w:rPr>
                <w:rFonts w:cs="Arial"/>
                <w:i/>
                <w:u w:val="single"/>
                <w:lang w:val="hy-AM"/>
              </w:rPr>
              <w:t>կազմակերպություններն ու անհատ ձեռնարկատերերը</w:t>
            </w:r>
            <w:r w:rsidRPr="00CA54D2">
              <w:rPr>
                <w:rFonts w:cs="Arial"/>
                <w:lang w:val="hy-AM"/>
              </w:rPr>
              <w:t>:</w:t>
            </w:r>
            <w:r w:rsidRPr="00CA54D2">
              <w:rPr>
                <w:rFonts w:ascii="Calibri" w:hAnsi="Calibri" w:cs="Calibri"/>
                <w:lang w:val="hy-AM"/>
              </w:rPr>
              <w:t> </w:t>
            </w:r>
            <w:r w:rsidRPr="00CA54D2">
              <w:rPr>
                <w:rFonts w:cs="Arial"/>
                <w:lang w:val="hy-AM"/>
              </w:rPr>
              <w:t xml:space="preserve"> Առաջարկվող կարգավորումն ունի լրացուցիչ հիմնավորման կարիք, քանի որ օդանավակայանների տարածքների</w:t>
            </w:r>
            <w:r w:rsidRPr="00CA54D2">
              <w:rPr>
                <w:rFonts w:ascii="Calibri" w:hAnsi="Calibri" w:cs="Calibri"/>
                <w:lang w:val="hy-AM"/>
              </w:rPr>
              <w:t> </w:t>
            </w:r>
            <w:r w:rsidRPr="00CA54D2">
              <w:rPr>
                <w:rFonts w:cs="Arial"/>
                <w:lang w:val="hy-AM"/>
              </w:rPr>
              <w:t xml:space="preserve"> տաքսիներին ներկայացվող օրենսդրությամբ նախատեսված հիմնական պահանջներին բավարարող ավտոմոբիլ ունեցող անհատ ձեռնարկատեր չհամարվող ֆիզիկական անձինք ևս կարող են անձամբ մեկ ավտոմոբիլով փոխադրումներ իրականացնել օդանավակայանի տարածքից:</w:t>
            </w:r>
          </w:p>
          <w:p w:rsidR="000E44BF" w:rsidRDefault="000E44BF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0E44BF" w:rsidRDefault="000E44BF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0E44BF" w:rsidRDefault="000E44BF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0E44BF" w:rsidRDefault="000E44BF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0E44BF" w:rsidRDefault="000E44BF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0E44BF" w:rsidRDefault="000E44BF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0E44BF" w:rsidRDefault="000E44BF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0E44BF" w:rsidRDefault="000E44BF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0E44BF" w:rsidRDefault="000E44BF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0E44BF" w:rsidRDefault="000E44BF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A11404" w:rsidRPr="00CA54D2" w:rsidRDefault="00A11404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A11404" w:rsidRPr="00CA54D2" w:rsidRDefault="00A11404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A11404" w:rsidRPr="00CA54D2" w:rsidRDefault="00A11404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A11404" w:rsidRPr="00CA54D2" w:rsidRDefault="00A11404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A11404" w:rsidRPr="00CA54D2" w:rsidRDefault="00A11404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A11404" w:rsidRPr="00CA54D2" w:rsidRDefault="00A11404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A11404" w:rsidRPr="00CA54D2" w:rsidRDefault="00A11404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A11404" w:rsidRPr="00CA54D2" w:rsidRDefault="00A11404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A11404" w:rsidRPr="00CA54D2" w:rsidRDefault="00A11404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0E44BF" w:rsidRDefault="000E44BF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</w:p>
          <w:p w:rsidR="00A11404" w:rsidRPr="00CA54D2" w:rsidRDefault="00C65E70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  <w:r>
              <w:rPr>
                <w:rFonts w:cs="Arial"/>
              </w:rPr>
              <w:t>2</w:t>
            </w:r>
            <w:r w:rsidR="00A11404" w:rsidRPr="00CA54D2">
              <w:rPr>
                <w:rFonts w:cs="Arial"/>
                <w:lang w:val="hy-AM"/>
              </w:rPr>
              <w:t>.</w:t>
            </w:r>
            <w:r w:rsidR="00A11404" w:rsidRPr="00CA54D2">
              <w:rPr>
                <w:rFonts w:ascii="Calibri" w:hAnsi="Calibri" w:cs="Calibri"/>
                <w:lang w:val="hy-AM"/>
              </w:rPr>
              <w:t>     </w:t>
            </w:r>
            <w:r w:rsidR="00A11404" w:rsidRPr="00CA54D2">
              <w:rPr>
                <w:rFonts w:cs="Arial"/>
                <w:lang w:val="hy-AM"/>
              </w:rPr>
              <w:t xml:space="preserve"> Նախագծի 1-ին հոդվածով «Պետական տուրքի մասին» ՀՀ օրենքի 19-րդ հոդվածի նոր խմբագրությամբ շարադրվող 15.5-րդ կետի կարգավորումից բխում է, որ օդանավակայանների տարածքից մարդատար-տաքսի ավտոմոբիլով ուղևորափոխադրումների կազմակերպումը սահմանվում է որպես լիցենզավորման ենթակա գործունեության առանձին տեսակ, այն պայմաններում, երբ «Լիցենզավորման մասին» ՀՀ օրենքի 43-րդ հոդվածում նշված գործունեության նախատեսված չէ որպես լիցենզավորման ենթակա գործունեության առանձին տեսակ:</w:t>
            </w:r>
          </w:p>
          <w:p w:rsidR="00A11404" w:rsidRPr="00CA54D2" w:rsidRDefault="00C65E70" w:rsidP="00A11404">
            <w:pPr>
              <w:spacing w:line="276" w:lineRule="auto"/>
              <w:ind w:firstLine="708"/>
              <w:rPr>
                <w:rFonts w:cs="Calibri"/>
                <w:lang w:val="hy-AM"/>
              </w:rPr>
            </w:pPr>
            <w:r>
              <w:rPr>
                <w:rFonts w:cs="Arial"/>
              </w:rPr>
              <w:t>3</w:t>
            </w:r>
            <w:r w:rsidR="00A11404" w:rsidRPr="00CA54D2">
              <w:rPr>
                <w:rFonts w:cs="Arial"/>
                <w:lang w:val="hy-AM"/>
              </w:rPr>
              <w:t>.</w:t>
            </w:r>
            <w:r w:rsidR="00A11404" w:rsidRPr="00CA54D2">
              <w:rPr>
                <w:rFonts w:ascii="Calibri" w:hAnsi="Calibri" w:cs="Calibri"/>
                <w:lang w:val="hy-AM"/>
              </w:rPr>
              <w:t>       </w:t>
            </w:r>
            <w:r w:rsidR="00A11404" w:rsidRPr="00CA54D2">
              <w:rPr>
                <w:rFonts w:cs="Arial"/>
                <w:lang w:val="hy-AM"/>
              </w:rPr>
              <w:t>Նախագծում առկա են նաև իրավական տեխնիկայի հետ կապված որոշ թերություններ, մասնավորապես՝</w:t>
            </w:r>
            <w:r w:rsidR="00A11404" w:rsidRPr="00CA54D2">
              <w:rPr>
                <w:rFonts w:ascii="Calibri" w:hAnsi="Calibri" w:cs="Calibri"/>
                <w:lang w:val="hy-AM"/>
              </w:rPr>
              <w:t> </w:t>
            </w:r>
          </w:p>
          <w:p w:rsidR="00A11404" w:rsidRPr="000E44BF" w:rsidRDefault="00A11404" w:rsidP="000E44BF">
            <w:pPr>
              <w:spacing w:line="276" w:lineRule="auto"/>
              <w:ind w:firstLine="708"/>
              <w:rPr>
                <w:rFonts w:cs="Arial"/>
                <w:lang w:val="hy-AM"/>
              </w:rPr>
            </w:pPr>
            <w:r w:rsidRPr="00CA54D2">
              <w:rPr>
                <w:rFonts w:cs="Arial"/>
                <w:i/>
                <w:lang w:val="hy-AM"/>
              </w:rPr>
              <w:t>ա.</w:t>
            </w:r>
            <w:r w:rsidRPr="00CA54D2">
              <w:rPr>
                <w:rFonts w:ascii="Calibri" w:hAnsi="Calibri" w:cs="Calibri"/>
                <w:lang w:val="hy-AM"/>
              </w:rPr>
              <w:t> </w:t>
            </w:r>
            <w:r w:rsidRPr="00CA54D2">
              <w:rPr>
                <w:rFonts w:cs="Arial"/>
                <w:lang w:val="hy-AM"/>
              </w:rPr>
              <w:t>««Ավտոմոբիլային տրանսպորտի մասին» Հայաստանի Հանրապետության օրենքում փոփոխություններ և լրացումներ կատարելու մասին» ՀՀ օրենքի նախագծով օրենքի 18-րդ հոդվածում լրացվող 10-րդ մասում նույն օրենքի 17-րդ հոդվածի 2-րդ մասի 2.1-</w:t>
            </w:r>
            <w:r w:rsidRPr="00CA54D2">
              <w:rPr>
                <w:rFonts w:cs="Arial"/>
                <w:lang w:val="hy-AM"/>
              </w:rPr>
              <w:lastRenderedPageBreak/>
              <w:t>րդ կետին արված հղումը սխալ է,</w:t>
            </w:r>
            <w:r w:rsidR="000E44BF">
              <w:rPr>
                <w:rFonts w:cs="Arial"/>
                <w:lang w:val="hy-AM"/>
              </w:rPr>
              <w:t xml:space="preserve"> քանի որ հոդվածը նման կետ չունի</w:t>
            </w:r>
            <w:r w:rsidR="000E44BF" w:rsidRPr="000E44BF">
              <w:rPr>
                <w:rFonts w:cs="Arial"/>
                <w:lang w:val="hy-AM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BF" w:rsidRPr="00CA54D2" w:rsidRDefault="000E44BF" w:rsidP="000E44BF">
            <w:pPr>
              <w:spacing w:line="276" w:lineRule="auto"/>
              <w:ind w:firstLine="708"/>
              <w:rPr>
                <w:rFonts w:cs="Arial"/>
                <w:lang w:val="hy-AM"/>
              </w:rPr>
            </w:pPr>
            <w:r w:rsidRPr="00CA54D2">
              <w:rPr>
                <w:rFonts w:cs="Arial"/>
                <w:lang w:val="hy-AM"/>
              </w:rPr>
              <w:lastRenderedPageBreak/>
              <w:t>Օդանավակայանի տաքսի ծառայություն մատուցելու պահանջները հստակ սահմանված են նախագծով։ Յուրաքանչյուր ոք օդանավակայանի տարածքից ծառայություն մատուցելու համար պետք է ստանա «Ա» տիպի լիցենզիա։</w:t>
            </w:r>
          </w:p>
          <w:p w:rsidR="00A11404" w:rsidRPr="00A11404" w:rsidRDefault="000E44BF" w:rsidP="00A11404">
            <w:pPr>
              <w:spacing w:line="276" w:lineRule="auto"/>
              <w:ind w:firstLine="708"/>
              <w:rPr>
                <w:rFonts w:cs="Arial"/>
                <w:lang w:val="hy-AM"/>
              </w:rPr>
            </w:pPr>
            <w:r w:rsidRPr="00CA54D2">
              <w:rPr>
                <w:rFonts w:cs="Sylfaen"/>
                <w:color w:val="000000"/>
                <w:lang w:val="hy-AM"/>
              </w:rPr>
              <w:t xml:space="preserve">Դրույթը սահմանվել է հաշվի առնելով, որ </w:t>
            </w:r>
            <w:r w:rsidRPr="00CA54D2">
              <w:rPr>
                <w:lang w:val="hy-AM"/>
              </w:rPr>
              <w:t>Անհատ ձեռնարկատիրոջ մասին» ՀՀ օրենքի համաձայն՝ անհատ ձեռնարկատերն այն ֆիզիկական անձն է, որն իրավունք ունի, առանց իրավաբանական անձ կազմավորելու, իրականացնել տնտեսական գործունեություն:</w:t>
            </w:r>
            <w:r w:rsidRPr="00CA54D2">
              <w:rPr>
                <w:rFonts w:ascii="Calibri" w:hAnsi="Calibri" w:cs="Calibri"/>
                <w:lang w:val="hy-AM"/>
              </w:rPr>
              <w:t> </w:t>
            </w:r>
            <w:r w:rsidRPr="00CA54D2">
              <w:rPr>
                <w:lang w:val="hy-AM"/>
              </w:rPr>
              <w:t xml:space="preserve">Հետևաբար ցանկացած ֆիզիկական անձ տաքսի ծառայությունների մատուցման ոլորտում կարող է գործունեություն իրականացնել նաև որպես անհատ ձեռնարկատեր, ունենալով որոշակի պատասխանատվություն և իրավունքներ։ Բացի այդ՝  </w:t>
            </w:r>
            <w:r w:rsidRPr="000E44BF">
              <w:rPr>
                <w:lang w:val="hy-AM"/>
              </w:rPr>
              <w:t xml:space="preserve">հաշվի է առնվել հավասար մրցակցային պայմանների ապահովման  </w:t>
            </w:r>
            <w:r w:rsidRPr="000E44BF">
              <w:rPr>
                <w:lang w:val="hy-AM"/>
              </w:rPr>
              <w:lastRenderedPageBreak/>
              <w:t xml:space="preserve">հանգամանքը, քանի որ </w:t>
            </w:r>
            <w:r w:rsidRPr="00CA54D2">
              <w:rPr>
                <w:lang w:val="hy-AM"/>
              </w:rPr>
              <w:t xml:space="preserve">ֆիզիկական անձինք </w:t>
            </w:r>
            <w:r w:rsidRPr="000E44BF">
              <w:rPr>
                <w:lang w:val="hy-AM"/>
              </w:rPr>
              <w:t xml:space="preserve">որևէ հարկային պարտավորություններ չունեն, ի տարբերություն կազմակերպությունների և անհատ ձեռնարկատերերի: Իսկ ֆիզիկական անձինք </w:t>
            </w:r>
            <w:r w:rsidRPr="00CA54D2">
              <w:rPr>
                <w:lang w:val="hy-AM"/>
              </w:rPr>
              <w:t>նույնպես կարող են տաքսի ծառայություն մատուցել օդանավակայանի տարածքում՝ ուղևորների պատվերի դեպքում, առանց օդանավակայանի տաքսի կայանատեղից օգտվելու։</w:t>
            </w:r>
            <w:r w:rsidR="00A11404" w:rsidRPr="00A11404">
              <w:rPr>
                <w:rFonts w:cs="Arial"/>
                <w:lang w:val="hy-AM"/>
              </w:rPr>
              <w:t xml:space="preserve"> </w:t>
            </w:r>
          </w:p>
          <w:p w:rsidR="00A11404" w:rsidRPr="00CA54D2" w:rsidRDefault="00A11404" w:rsidP="00A11404">
            <w:pPr>
              <w:tabs>
                <w:tab w:val="left" w:pos="10560"/>
                <w:tab w:val="left" w:pos="10680"/>
              </w:tabs>
              <w:spacing w:line="276" w:lineRule="auto"/>
              <w:ind w:left="75" w:right="84"/>
              <w:rPr>
                <w:rFonts w:cs="Arial"/>
                <w:lang w:val="hy-AM"/>
              </w:rPr>
            </w:pPr>
          </w:p>
          <w:p w:rsidR="00A11404" w:rsidRDefault="000E44BF" w:rsidP="00A11404">
            <w:pPr>
              <w:tabs>
                <w:tab w:val="left" w:pos="10560"/>
                <w:tab w:val="left" w:pos="10680"/>
              </w:tabs>
              <w:spacing w:line="276" w:lineRule="auto"/>
              <w:ind w:left="75" w:right="84"/>
              <w:rPr>
                <w:rFonts w:cs="Arial"/>
              </w:rPr>
            </w:pPr>
            <w:r>
              <w:rPr>
                <w:rFonts w:cs="Arial"/>
              </w:rPr>
              <w:t>Ընդունվել է</w:t>
            </w:r>
          </w:p>
          <w:p w:rsidR="000E44BF" w:rsidRDefault="000E44BF" w:rsidP="00A11404">
            <w:pPr>
              <w:tabs>
                <w:tab w:val="left" w:pos="10560"/>
                <w:tab w:val="left" w:pos="10680"/>
              </w:tabs>
              <w:spacing w:line="276" w:lineRule="auto"/>
              <w:ind w:left="75" w:right="84"/>
              <w:rPr>
                <w:rFonts w:cs="Arial"/>
              </w:rPr>
            </w:pPr>
          </w:p>
          <w:p w:rsidR="000E44BF" w:rsidRPr="000E44BF" w:rsidRDefault="000E44BF" w:rsidP="00A11404">
            <w:pPr>
              <w:tabs>
                <w:tab w:val="left" w:pos="10560"/>
                <w:tab w:val="left" w:pos="10680"/>
              </w:tabs>
              <w:spacing w:line="276" w:lineRule="auto"/>
              <w:ind w:left="75" w:right="84"/>
              <w:rPr>
                <w:rFonts w:cs="Arial"/>
              </w:rPr>
            </w:pPr>
          </w:p>
          <w:p w:rsidR="00A11404" w:rsidRPr="00CA54D2" w:rsidRDefault="00A11404" w:rsidP="00A11404">
            <w:pPr>
              <w:tabs>
                <w:tab w:val="left" w:pos="10560"/>
                <w:tab w:val="left" w:pos="10680"/>
              </w:tabs>
              <w:spacing w:line="276" w:lineRule="auto"/>
              <w:ind w:left="75" w:right="84"/>
              <w:rPr>
                <w:rFonts w:cs="Arial"/>
                <w:lang w:val="hy-AM"/>
              </w:rPr>
            </w:pPr>
          </w:p>
          <w:p w:rsidR="00A11404" w:rsidRPr="00CA54D2" w:rsidRDefault="00A11404" w:rsidP="00A11404">
            <w:pPr>
              <w:tabs>
                <w:tab w:val="left" w:pos="10560"/>
                <w:tab w:val="left" w:pos="10680"/>
              </w:tabs>
              <w:spacing w:line="276" w:lineRule="auto"/>
              <w:ind w:right="84"/>
              <w:rPr>
                <w:rFonts w:cs="Arial"/>
                <w:lang w:val="hy-AM"/>
              </w:rPr>
            </w:pPr>
          </w:p>
          <w:p w:rsidR="000E44BF" w:rsidRDefault="000E44BF" w:rsidP="00A11404">
            <w:pPr>
              <w:tabs>
                <w:tab w:val="left" w:pos="10560"/>
                <w:tab w:val="left" w:pos="10680"/>
              </w:tabs>
              <w:spacing w:line="276" w:lineRule="auto"/>
              <w:ind w:right="84"/>
              <w:rPr>
                <w:rFonts w:cs="Arial"/>
                <w:lang w:val="hy-AM"/>
              </w:rPr>
            </w:pPr>
          </w:p>
          <w:p w:rsidR="00A11404" w:rsidRPr="00CA54D2" w:rsidRDefault="00A11404" w:rsidP="00A11404">
            <w:pPr>
              <w:tabs>
                <w:tab w:val="left" w:pos="10560"/>
                <w:tab w:val="left" w:pos="10680"/>
              </w:tabs>
              <w:spacing w:line="276" w:lineRule="auto"/>
              <w:ind w:right="84"/>
              <w:rPr>
                <w:rFonts w:cs="Arial"/>
                <w:lang w:val="hy-AM"/>
              </w:rPr>
            </w:pPr>
            <w:r w:rsidRPr="00CA54D2">
              <w:rPr>
                <w:rFonts w:cs="Arial"/>
                <w:lang w:val="hy-AM"/>
              </w:rPr>
              <w:t xml:space="preserve"> </w:t>
            </w:r>
          </w:p>
          <w:p w:rsidR="00A11404" w:rsidRPr="00CA54D2" w:rsidRDefault="00A11404" w:rsidP="000E44BF">
            <w:pPr>
              <w:tabs>
                <w:tab w:val="left" w:pos="10560"/>
                <w:tab w:val="left" w:pos="10680"/>
              </w:tabs>
              <w:spacing w:line="276" w:lineRule="auto"/>
              <w:ind w:right="84"/>
              <w:rPr>
                <w:rFonts w:cs="Arial"/>
                <w:lang w:val="hy-AM"/>
              </w:rPr>
            </w:pPr>
            <w:r w:rsidRPr="00CA54D2">
              <w:rPr>
                <w:rFonts w:cs="Arial"/>
                <w:lang w:val="hy-AM"/>
              </w:rPr>
              <w:t>Ընդունվել է</w:t>
            </w:r>
          </w:p>
        </w:tc>
      </w:tr>
      <w:tr w:rsidR="00A11404" w:rsidRPr="00336AEE" w:rsidTr="006750B0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4" w:rsidRPr="00FC2049" w:rsidRDefault="00A11404" w:rsidP="002525C3">
            <w:pPr>
              <w:rPr>
                <w:sz w:val="20"/>
                <w:szCs w:val="20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4" w:rsidRPr="000E44BF" w:rsidRDefault="00A11404" w:rsidP="00A11404">
            <w:pPr>
              <w:shd w:val="clear" w:color="auto" w:fill="FFFFFF"/>
              <w:spacing w:after="0" w:line="240" w:lineRule="auto"/>
              <w:ind w:right="-90" w:firstLine="720"/>
              <w:jc w:val="center"/>
              <w:rPr>
                <w:b/>
                <w:color w:val="000000"/>
                <w:sz w:val="24"/>
                <w:szCs w:val="24"/>
              </w:rPr>
            </w:pPr>
            <w:r w:rsidRPr="000E44BF">
              <w:rPr>
                <w:b/>
                <w:color w:val="000000"/>
                <w:sz w:val="24"/>
                <w:szCs w:val="24"/>
              </w:rPr>
              <w:t xml:space="preserve">ՀՀ վարչապետի աշխատակազմի տարածքային </w:t>
            </w:r>
          </w:p>
          <w:p w:rsidR="00A11404" w:rsidRPr="00D76413" w:rsidRDefault="00A11404" w:rsidP="00A11404">
            <w:pPr>
              <w:shd w:val="clear" w:color="auto" w:fill="FFFFFF"/>
              <w:spacing w:after="0" w:line="240" w:lineRule="auto"/>
              <w:ind w:right="-90" w:firstLine="72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0E44BF">
              <w:rPr>
                <w:b/>
                <w:color w:val="000000"/>
                <w:sz w:val="24"/>
                <w:szCs w:val="24"/>
              </w:rPr>
              <w:t>զարգացման և շրջակա միջավայրի հարցերի վարչություն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4" w:rsidRDefault="00A11404" w:rsidP="002525C3">
            <w:pPr>
              <w:tabs>
                <w:tab w:val="left" w:pos="1735"/>
              </w:tabs>
              <w:spacing w:before="0" w:after="0" w:line="276" w:lineRule="auto"/>
              <w:jc w:val="left"/>
              <w:rPr>
                <w:color w:val="000000"/>
                <w:sz w:val="20"/>
                <w:szCs w:val="20"/>
                <w:lang w:val="af-ZA"/>
              </w:rPr>
            </w:pPr>
          </w:p>
        </w:tc>
      </w:tr>
      <w:tr w:rsidR="00A11404" w:rsidRPr="006750B0" w:rsidTr="00254045">
        <w:trPr>
          <w:trHeight w:val="1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4" w:rsidRPr="00FC2049" w:rsidRDefault="00A11404" w:rsidP="00A11404">
            <w:pPr>
              <w:rPr>
                <w:sz w:val="20"/>
                <w:szCs w:val="20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4" w:rsidRPr="00CA54D2" w:rsidRDefault="00A11404" w:rsidP="00C65E70">
            <w:pPr>
              <w:spacing w:line="276" w:lineRule="auto"/>
              <w:ind w:right="144" w:firstLine="720"/>
              <w:rPr>
                <w:lang w:val="hy-AM"/>
              </w:rPr>
            </w:pPr>
            <w:r w:rsidRPr="00CA54D2">
              <w:rPr>
                <w:lang w:val="hy-AM"/>
              </w:rPr>
              <w:t>«</w:t>
            </w:r>
            <w:r w:rsidRPr="00CA54D2">
              <w:rPr>
                <w:rFonts w:cs="Arial"/>
                <w:b/>
                <w:lang w:val="hy-AM"/>
              </w:rPr>
              <w:t>Ավտոմոբիլային</w:t>
            </w:r>
            <w:r w:rsidRPr="00CA54D2">
              <w:rPr>
                <w:b/>
                <w:lang w:val="hy-AM"/>
              </w:rPr>
              <w:t xml:space="preserve"> </w:t>
            </w:r>
            <w:r w:rsidRPr="00CA54D2">
              <w:rPr>
                <w:rFonts w:cs="Arial"/>
                <w:b/>
                <w:lang w:val="hy-AM"/>
              </w:rPr>
              <w:t>տրանսպորտի</w:t>
            </w:r>
            <w:r w:rsidRPr="00CA54D2">
              <w:rPr>
                <w:b/>
                <w:lang w:val="hy-AM"/>
              </w:rPr>
              <w:t xml:space="preserve"> </w:t>
            </w:r>
            <w:r w:rsidRPr="00CA54D2">
              <w:rPr>
                <w:rFonts w:cs="Arial"/>
                <w:b/>
                <w:lang w:val="hy-AM"/>
              </w:rPr>
              <w:t>մասին</w:t>
            </w:r>
            <w:r w:rsidRPr="00CA54D2">
              <w:rPr>
                <w:b/>
                <w:lang w:val="hy-AM"/>
              </w:rPr>
              <w:t xml:space="preserve">» </w:t>
            </w:r>
            <w:r w:rsidRPr="00CA54D2">
              <w:rPr>
                <w:rFonts w:cs="Arial"/>
                <w:b/>
                <w:lang w:val="hy-AM"/>
              </w:rPr>
              <w:t>Հայաստանի</w:t>
            </w:r>
            <w:r w:rsidRPr="00CA54D2">
              <w:rPr>
                <w:b/>
                <w:lang w:val="hy-AM"/>
              </w:rPr>
              <w:t xml:space="preserve"> </w:t>
            </w:r>
            <w:r w:rsidRPr="00CA54D2">
              <w:rPr>
                <w:rFonts w:cs="Arial"/>
                <w:b/>
                <w:lang w:val="hy-AM"/>
              </w:rPr>
              <w:t>Հանրապետության</w:t>
            </w:r>
            <w:r w:rsidRPr="00CA54D2">
              <w:rPr>
                <w:b/>
                <w:lang w:val="hy-AM"/>
              </w:rPr>
              <w:t xml:space="preserve"> </w:t>
            </w:r>
            <w:r w:rsidRPr="00CA54D2">
              <w:rPr>
                <w:rFonts w:cs="Arial"/>
                <w:b/>
                <w:lang w:val="hy-AM"/>
              </w:rPr>
              <w:t>օրենքում</w:t>
            </w:r>
            <w:r w:rsidRPr="00CA54D2">
              <w:rPr>
                <w:b/>
                <w:lang w:val="hy-AM"/>
              </w:rPr>
              <w:t xml:space="preserve"> </w:t>
            </w:r>
            <w:r w:rsidRPr="00CA54D2">
              <w:rPr>
                <w:rFonts w:cs="Arial"/>
                <w:b/>
                <w:lang w:val="hy-AM"/>
              </w:rPr>
              <w:t>փոփոխություններ</w:t>
            </w:r>
            <w:r w:rsidRPr="00CA54D2">
              <w:rPr>
                <w:b/>
                <w:lang w:val="hy-AM"/>
              </w:rPr>
              <w:t xml:space="preserve"> </w:t>
            </w:r>
            <w:r w:rsidRPr="00CA54D2">
              <w:rPr>
                <w:rFonts w:cs="Arial"/>
                <w:b/>
                <w:lang w:val="hy-AM"/>
              </w:rPr>
              <w:t>և</w:t>
            </w:r>
            <w:r w:rsidRPr="00CA54D2">
              <w:rPr>
                <w:b/>
                <w:lang w:val="hy-AM"/>
              </w:rPr>
              <w:t xml:space="preserve"> </w:t>
            </w:r>
            <w:r w:rsidRPr="00CA54D2">
              <w:rPr>
                <w:rFonts w:cs="Arial"/>
                <w:b/>
                <w:lang w:val="hy-AM"/>
              </w:rPr>
              <w:t>լրացումներ</w:t>
            </w:r>
            <w:r w:rsidRPr="00CA54D2">
              <w:rPr>
                <w:b/>
                <w:lang w:val="hy-AM"/>
              </w:rPr>
              <w:t xml:space="preserve"> </w:t>
            </w:r>
            <w:r w:rsidRPr="00CA54D2">
              <w:rPr>
                <w:rFonts w:cs="Arial"/>
                <w:b/>
                <w:lang w:val="hy-AM"/>
              </w:rPr>
              <w:t>կատարելու</w:t>
            </w:r>
            <w:r w:rsidRPr="00CA54D2">
              <w:rPr>
                <w:b/>
                <w:lang w:val="hy-AM"/>
              </w:rPr>
              <w:t xml:space="preserve"> </w:t>
            </w:r>
            <w:r w:rsidRPr="00CA54D2">
              <w:rPr>
                <w:rFonts w:cs="Arial"/>
                <w:b/>
                <w:lang w:val="hy-AM"/>
              </w:rPr>
              <w:t>մասին</w:t>
            </w:r>
            <w:r w:rsidRPr="00CA54D2">
              <w:rPr>
                <w:lang w:val="hy-AM"/>
              </w:rPr>
              <w:t xml:space="preserve">» ՀՀ օրենքի </w:t>
            </w:r>
            <w:r w:rsidRPr="00CA54D2">
              <w:rPr>
                <w:rFonts w:cs="Arial"/>
                <w:lang w:val="hy-AM"/>
              </w:rPr>
              <w:t xml:space="preserve">նախագծում </w:t>
            </w:r>
            <w:r w:rsidRPr="00CA54D2">
              <w:rPr>
                <w:lang w:val="hy-AM"/>
              </w:rPr>
              <w:t>առկա են հետևյալ նկատառումները՝</w:t>
            </w:r>
          </w:p>
          <w:p w:rsidR="00A11404" w:rsidRPr="00CA54D2" w:rsidRDefault="00A11404" w:rsidP="00C65E70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144" w:firstLine="1080"/>
              <w:jc w:val="both"/>
              <w:rPr>
                <w:rFonts w:ascii="GHEA Grapalat" w:hAnsi="GHEA Grapalat"/>
                <w:sz w:val="22"/>
                <w:lang w:val="hy-AM"/>
              </w:rPr>
            </w:pPr>
            <w:r w:rsidRPr="00CA54D2">
              <w:rPr>
                <w:rFonts w:ascii="GHEA Grapalat" w:hAnsi="GHEA Grapalat"/>
                <w:sz w:val="22"/>
                <w:lang w:val="hy-AM"/>
              </w:rPr>
              <w:t xml:space="preserve">Նախագծի 1-ին հոդվածի 2-րդ կետում նշվում է, որ </w:t>
            </w:r>
            <w:r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>օդանավակայանի տաքսի ծառայությունը</w:t>
            </w:r>
            <w:r w:rsidRPr="00CA54D2">
              <w:rPr>
                <w:rFonts w:ascii="GHEA Grapalat" w:hAnsi="GHEA Grapalat" w:cs="GHEA Grapalat"/>
                <w:color w:val="000000"/>
                <w:sz w:val="22"/>
                <w:shd w:val="clear" w:color="auto" w:fill="FFFFFF"/>
                <w:lang w:val="hy-AM"/>
              </w:rPr>
              <w:t xml:space="preserve"> «Ա» տիպի լիցենզիա ունեցող իրավաբանական անձանց կամ անհատ ձեռնարկատերերի կողմից ուղևորների փոխադրման գործունեություն է: Սակայն 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«Լիցենզավորման մասին» ՀՀ օրենքում նման լիցենզիաների տեսակներ նախատեսված չեն: Ուստի առաջարկվում է «Լիցենզավորման մասին» և «</w:t>
            </w:r>
            <w:r w:rsidRPr="00CA54D2">
              <w:rPr>
                <w:rFonts w:ascii="GHEA Grapalat" w:hAnsi="GHEA Grapalat" w:cs="Arial"/>
                <w:sz w:val="22"/>
                <w:lang w:val="hy-AM"/>
              </w:rPr>
              <w:t>Ավտոմոբիլային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 w:cs="Arial"/>
                <w:sz w:val="22"/>
                <w:lang w:val="hy-AM"/>
              </w:rPr>
              <w:t>տրանսպորտի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 w:cs="Arial"/>
                <w:sz w:val="22"/>
                <w:lang w:val="hy-AM"/>
              </w:rPr>
              <w:t>մասին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» </w:t>
            </w:r>
            <w:r w:rsidRPr="00CA54D2">
              <w:rPr>
                <w:rFonts w:ascii="GHEA Grapalat" w:hAnsi="GHEA Grapalat" w:cs="Arial"/>
                <w:sz w:val="22"/>
                <w:lang w:val="hy-AM"/>
              </w:rPr>
              <w:t>ՀՀ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 w:cs="Arial"/>
                <w:sz w:val="22"/>
                <w:lang w:val="hy-AM"/>
              </w:rPr>
              <w:t>օրենքների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համապատասխան կարգավորումները համապատասխանեցնել միմյանց:</w:t>
            </w:r>
          </w:p>
          <w:p w:rsidR="00A11404" w:rsidRPr="00CA54D2" w:rsidRDefault="00A11404" w:rsidP="00C65E70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144" w:firstLine="1080"/>
              <w:jc w:val="both"/>
              <w:rPr>
                <w:rFonts w:ascii="GHEA Grapalat" w:hAnsi="GHEA Grapalat"/>
                <w:sz w:val="22"/>
                <w:lang w:val="hy-AM"/>
              </w:rPr>
            </w:pPr>
            <w:r w:rsidRPr="00CA54D2">
              <w:rPr>
                <w:rFonts w:ascii="GHEA Grapalat" w:hAnsi="GHEA Grapalat"/>
                <w:sz w:val="22"/>
                <w:lang w:val="hy-AM"/>
              </w:rPr>
              <w:t>Առաջարկվում է «</w:t>
            </w:r>
            <w:r w:rsidRPr="00CA54D2">
              <w:rPr>
                <w:rFonts w:ascii="GHEA Grapalat" w:hAnsi="GHEA Grapalat" w:cs="Arial"/>
                <w:sz w:val="22"/>
                <w:lang w:val="hy-AM"/>
              </w:rPr>
              <w:t>Ավտոմոբիլային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 w:cs="Arial"/>
                <w:sz w:val="22"/>
                <w:lang w:val="hy-AM"/>
              </w:rPr>
              <w:t>տրանսպորտի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 w:cs="Arial"/>
                <w:sz w:val="22"/>
                <w:lang w:val="hy-AM"/>
              </w:rPr>
              <w:t>մասին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» </w:t>
            </w:r>
            <w:r w:rsidRPr="00CA54D2">
              <w:rPr>
                <w:rFonts w:ascii="GHEA Grapalat" w:hAnsi="GHEA Grapalat" w:cs="Arial"/>
                <w:sz w:val="22"/>
                <w:lang w:val="hy-AM"/>
              </w:rPr>
              <w:t>ՀՀ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օրենքում նախատեսել «ավտոմոբիլային սակաչափիչ» հասկացության սահմանումը:</w:t>
            </w:r>
          </w:p>
          <w:p w:rsidR="00A11404" w:rsidRPr="00CA54D2" w:rsidRDefault="00A11404" w:rsidP="00C65E70">
            <w:pPr>
              <w:pStyle w:val="ListParagraph"/>
              <w:spacing w:line="276" w:lineRule="auto"/>
              <w:ind w:right="144"/>
              <w:jc w:val="both"/>
              <w:rPr>
                <w:rFonts w:ascii="GHEA Grapalat" w:hAnsi="GHEA Grapalat"/>
                <w:sz w:val="22"/>
                <w:lang w:val="hy-AM"/>
              </w:rPr>
            </w:pPr>
          </w:p>
          <w:p w:rsidR="00A11404" w:rsidRPr="00CA54D2" w:rsidRDefault="00A11404" w:rsidP="00C65E70">
            <w:pPr>
              <w:pStyle w:val="ListParagraph"/>
              <w:spacing w:line="276" w:lineRule="auto"/>
              <w:ind w:right="144"/>
              <w:jc w:val="both"/>
              <w:rPr>
                <w:rFonts w:ascii="GHEA Grapalat" w:hAnsi="GHEA Grapalat"/>
                <w:sz w:val="22"/>
                <w:lang w:val="hy-AM"/>
              </w:rPr>
            </w:pPr>
          </w:p>
          <w:p w:rsidR="00A11404" w:rsidRDefault="00A11404" w:rsidP="00C65E70">
            <w:pPr>
              <w:pStyle w:val="ListParagraph"/>
              <w:spacing w:line="276" w:lineRule="auto"/>
              <w:ind w:right="144"/>
              <w:jc w:val="both"/>
              <w:rPr>
                <w:rFonts w:ascii="GHEA Grapalat" w:hAnsi="GHEA Grapalat"/>
                <w:sz w:val="22"/>
                <w:lang w:val="hy-AM"/>
              </w:rPr>
            </w:pPr>
          </w:p>
          <w:p w:rsidR="00BF4DA8" w:rsidRDefault="00BF4DA8" w:rsidP="00C65E70">
            <w:pPr>
              <w:pStyle w:val="ListParagraph"/>
              <w:spacing w:line="276" w:lineRule="auto"/>
              <w:ind w:right="144"/>
              <w:jc w:val="both"/>
              <w:rPr>
                <w:rFonts w:ascii="GHEA Grapalat" w:hAnsi="GHEA Grapalat"/>
                <w:sz w:val="22"/>
                <w:lang w:val="hy-AM"/>
              </w:rPr>
            </w:pPr>
          </w:p>
          <w:p w:rsidR="00E10174" w:rsidRPr="00CA54D2" w:rsidRDefault="00E10174" w:rsidP="00C65E70">
            <w:pPr>
              <w:pStyle w:val="ListParagraph"/>
              <w:spacing w:line="276" w:lineRule="auto"/>
              <w:ind w:right="144"/>
              <w:jc w:val="both"/>
              <w:rPr>
                <w:rFonts w:ascii="GHEA Grapalat" w:hAnsi="GHEA Grapalat"/>
                <w:sz w:val="22"/>
                <w:lang w:val="hy-AM"/>
              </w:rPr>
            </w:pPr>
          </w:p>
          <w:p w:rsidR="00A11404" w:rsidRPr="00CA54D2" w:rsidRDefault="00A11404" w:rsidP="00C65E70">
            <w:pPr>
              <w:pStyle w:val="ListParagraph"/>
              <w:spacing w:line="276" w:lineRule="auto"/>
              <w:ind w:right="144"/>
              <w:jc w:val="both"/>
              <w:rPr>
                <w:rFonts w:ascii="GHEA Grapalat" w:hAnsi="GHEA Grapalat"/>
                <w:sz w:val="22"/>
                <w:lang w:val="hy-AM"/>
              </w:rPr>
            </w:pPr>
          </w:p>
          <w:p w:rsidR="00A11404" w:rsidRPr="00CA54D2" w:rsidRDefault="00A11404" w:rsidP="00C65E70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144" w:firstLine="1080"/>
              <w:jc w:val="both"/>
              <w:rPr>
                <w:rFonts w:ascii="GHEA Grapalat" w:hAnsi="GHEA Grapalat"/>
                <w:sz w:val="22"/>
                <w:lang w:val="hy-AM"/>
              </w:rPr>
            </w:pPr>
            <w:r w:rsidRPr="00CA54D2">
              <w:rPr>
                <w:rFonts w:ascii="GHEA Grapalat" w:hAnsi="GHEA Grapalat"/>
                <w:sz w:val="22"/>
                <w:lang w:val="hy-AM"/>
              </w:rPr>
              <w:t xml:space="preserve">Նախագծի 3-րդ հոդվածի 2-րդ կետով լրացվող 5-րդ և 6-րդ մասերը հակասում են միմյանց՝ հաշվի առնելով, որ 5-րդ կետում նշվում է, որ </w:t>
            </w:r>
            <w:r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>օդանավակայանների տարածքներից</w:t>
            </w:r>
            <w:r w:rsidRPr="00CA54D2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տաքսի ծառայությունների մատուցումն իրականացվում է միայն տաքսու կայանատեղերում՝ բացառությամբ </w:t>
            </w:r>
            <w:r w:rsidRPr="00CA54D2">
              <w:rPr>
                <w:rFonts w:ascii="GHEA Grapalat" w:hAnsi="GHEA Grapalat"/>
                <w:color w:val="000000"/>
                <w:sz w:val="22"/>
                <w:lang w:val="hy-AM"/>
              </w:rPr>
              <w:t>ուղևորների կողմից իրականացված պատվերների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: </w:t>
            </w:r>
            <w:r w:rsidRPr="00CA54D2">
              <w:rPr>
                <w:rFonts w:ascii="GHEA Grapalat" w:hAnsi="GHEA Grapalat"/>
                <w:sz w:val="22"/>
                <w:lang w:val="hy-AM"/>
              </w:rPr>
              <w:lastRenderedPageBreak/>
              <w:t xml:space="preserve">Տվյալ հոդվածը լրացուցիչ քննարկման կարիք ունի՝ հաշվի առնելով, որ նշված կարգավորմամբ և՛ արգելվում է «Ֆ» տիպի լիցենզիա ունեցող տաքսիների կողմից </w:t>
            </w:r>
            <w:r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>օդանավակայանների տարածքների տաքսու կայանատեղերից</w:t>
            </w:r>
            <w:r w:rsidRPr="00CA54D2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ծառայություն մատուցելը, և՛ բացառություն է սահմանվում </w:t>
            </w:r>
            <w:r w:rsidRPr="00CA54D2">
              <w:rPr>
                <w:rFonts w:ascii="GHEA Grapalat" w:hAnsi="GHEA Grapalat"/>
                <w:color w:val="000000"/>
                <w:sz w:val="22"/>
                <w:lang w:val="hy-AM"/>
              </w:rPr>
              <w:t>ուղևորների կողմից իրականացված պատվերների</w:t>
            </w:r>
            <w:r w:rsidRPr="00CA54D2">
              <w:rPr>
                <w:rFonts w:ascii="GHEA Grapalat" w:hAnsi="GHEA Grapalat"/>
                <w:sz w:val="22"/>
                <w:lang w:val="hy-AM"/>
              </w:rPr>
              <w:t xml:space="preserve"> համար, և՛ տուգանք է նախատեսվում </w:t>
            </w:r>
            <w:r w:rsidRPr="00CA54D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«Վարչական իրավախախտումների վերաբերյալ» Հայաստանի Հանրապետության օրենսգրքում փոփոխություն և լրացում կատարելու մասին» ՀՀ օրենքի նախագծի 1-ին հոդվածի 2-րդ կետի 16-րդ մասով՝ վերը նշված բացառությունը հաշվի չառնելով: Հարկ է նշել նաև, որ նշված բացառության դեպքում </w:t>
            </w:r>
            <w:r w:rsidRPr="00CA54D2">
              <w:rPr>
                <w:rFonts w:ascii="GHEA Grapalat" w:hAnsi="GHEA Grapalat"/>
                <w:sz w:val="22"/>
                <w:lang w:val="hy-AM"/>
              </w:rPr>
              <w:t>ցանկացած տաքսի կարող է կայանել օդանավակայանի տաքսու կայանատեղերում և հարկ եղած դեպքում, տաքսու վարորդը կարող է պարզաբանել, որ իրեն պատվեր է գրանցվել տաքսի ծառայության գրասենյակի կողմից, ինչը վերահսկելը հավելյալ դժվարություն կառաջացնի: Միաժամանակ, անհրաժեշտ է քննարկել նաև դեպի օդանավակայան ուղևոր փոխադրող տաքսու՝ օդանավակայանի տարածք մուտք գործելու, կայանելու և ներսում գտնվելու ժամանակահատվածը: Հաշվի առնելով վերը նշված հանգամանքները՝ առաջարկվում է օդանավակայանի տաքսի ծառայության մասով նախագիծը քննարկել նաև «Զվարթնոց օդանավակայանի» հետ:</w:t>
            </w:r>
          </w:p>
          <w:p w:rsidR="00A11404" w:rsidRPr="00CA54D2" w:rsidRDefault="00A11404" w:rsidP="00C65E70">
            <w:pPr>
              <w:pStyle w:val="ListParagraph"/>
              <w:spacing w:line="276" w:lineRule="auto"/>
              <w:ind w:right="144"/>
              <w:jc w:val="both"/>
              <w:rPr>
                <w:rFonts w:ascii="GHEA Grapalat" w:hAnsi="GHEA Grapalat"/>
                <w:sz w:val="22"/>
                <w:lang w:val="hy-AM"/>
              </w:rPr>
            </w:pPr>
          </w:p>
          <w:p w:rsidR="00A11404" w:rsidRPr="00CA54D2" w:rsidRDefault="00A11404" w:rsidP="00C65E70">
            <w:pPr>
              <w:pStyle w:val="ListParagraph"/>
              <w:spacing w:line="276" w:lineRule="auto"/>
              <w:ind w:right="144"/>
              <w:jc w:val="both"/>
              <w:rPr>
                <w:rFonts w:ascii="GHEA Grapalat" w:hAnsi="GHEA Grapalat"/>
                <w:sz w:val="22"/>
                <w:lang w:val="hy-AM"/>
              </w:rPr>
            </w:pPr>
          </w:p>
          <w:p w:rsidR="00A11404" w:rsidRDefault="00A11404" w:rsidP="00C65E70">
            <w:pPr>
              <w:pStyle w:val="ListParagraph"/>
              <w:spacing w:line="276" w:lineRule="auto"/>
              <w:ind w:right="144"/>
              <w:jc w:val="both"/>
              <w:rPr>
                <w:rFonts w:ascii="GHEA Grapalat" w:hAnsi="GHEA Grapalat"/>
                <w:sz w:val="22"/>
                <w:lang w:val="hy-AM"/>
              </w:rPr>
            </w:pPr>
          </w:p>
          <w:p w:rsidR="00BF4DA8" w:rsidRDefault="00BF4DA8" w:rsidP="00C65E70">
            <w:pPr>
              <w:pStyle w:val="ListParagraph"/>
              <w:spacing w:line="276" w:lineRule="auto"/>
              <w:ind w:right="144"/>
              <w:jc w:val="both"/>
              <w:rPr>
                <w:rFonts w:ascii="GHEA Grapalat" w:hAnsi="GHEA Grapalat"/>
                <w:sz w:val="22"/>
                <w:lang w:val="hy-AM"/>
              </w:rPr>
            </w:pPr>
          </w:p>
          <w:p w:rsidR="00BF4DA8" w:rsidRDefault="00BF4DA8" w:rsidP="00C65E70">
            <w:pPr>
              <w:pStyle w:val="ListParagraph"/>
              <w:spacing w:line="276" w:lineRule="auto"/>
              <w:ind w:right="144"/>
              <w:jc w:val="both"/>
              <w:rPr>
                <w:rFonts w:ascii="GHEA Grapalat" w:hAnsi="GHEA Grapalat"/>
                <w:sz w:val="22"/>
                <w:lang w:val="hy-AM"/>
              </w:rPr>
            </w:pPr>
          </w:p>
          <w:p w:rsidR="00BF4DA8" w:rsidRDefault="00BF4DA8" w:rsidP="00C65E70">
            <w:pPr>
              <w:pStyle w:val="ListParagraph"/>
              <w:spacing w:line="276" w:lineRule="auto"/>
              <w:ind w:right="144"/>
              <w:jc w:val="both"/>
              <w:rPr>
                <w:rFonts w:ascii="GHEA Grapalat" w:hAnsi="GHEA Grapalat"/>
                <w:sz w:val="22"/>
                <w:lang w:val="hy-AM"/>
              </w:rPr>
            </w:pPr>
          </w:p>
          <w:p w:rsidR="00BF4DA8" w:rsidRPr="00CA54D2" w:rsidRDefault="00BF4DA8" w:rsidP="00C65E70">
            <w:pPr>
              <w:pStyle w:val="ListParagraph"/>
              <w:spacing w:line="276" w:lineRule="auto"/>
              <w:ind w:right="144"/>
              <w:jc w:val="both"/>
              <w:rPr>
                <w:rFonts w:ascii="GHEA Grapalat" w:hAnsi="GHEA Grapalat"/>
                <w:sz w:val="22"/>
                <w:lang w:val="hy-AM"/>
              </w:rPr>
            </w:pPr>
          </w:p>
          <w:p w:rsidR="00A11404" w:rsidRPr="00CA54D2" w:rsidRDefault="00A11404" w:rsidP="00BF4DA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144" w:firstLine="1080"/>
              <w:jc w:val="both"/>
              <w:rPr>
                <w:rFonts w:ascii="GHEA Grapalat" w:hAnsi="GHEA Grapalat" w:cs="Arial"/>
                <w:sz w:val="22"/>
                <w:lang w:val="hy-AM"/>
              </w:rPr>
            </w:pPr>
            <w:r w:rsidRPr="00BF4DA8">
              <w:rPr>
                <w:rFonts w:ascii="GHEA Grapalat" w:hAnsi="GHEA Grapalat"/>
                <w:sz w:val="22"/>
                <w:lang w:val="hy-AM"/>
              </w:rPr>
              <w:t xml:space="preserve">Նախագծի 4-րդ հոդվածի 2-րդ կետով լրացվող 11-րդ մասում նշված արգելման պահանջը լրացուցիչ հիմնավորման կարիք ունի, քանի որ նշված կարգավորումով ստացվում է, որ տաքսի ծառայություն ունեցող անձը չի կարող՝ ի թիվս օդանավակայանների տարածքում տեղադրված այլ գովազդների, օրինակ՝ ալկոհոլային </w:t>
            </w:r>
            <w:r w:rsidRPr="00BF4DA8">
              <w:rPr>
                <w:rFonts w:ascii="GHEA Grapalat" w:hAnsi="GHEA Grapalat"/>
                <w:sz w:val="22"/>
                <w:lang w:val="hy-AM"/>
              </w:rPr>
              <w:lastRenderedPageBreak/>
              <w:t xml:space="preserve">խմիչքների, կապի միջոցների, տեղադրել իր կազմակերպության գովազդը: Լրացուցիչ քննարկման կարիք ունի նաև նշված գովազդի իրականացման համար </w:t>
            </w:r>
            <w:r w:rsidRPr="00BF4DA8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 xml:space="preserve">«Վարչական իրավախախտումների վերաբերյալ» Հայաստանի Հանրապետության օրենսգրքում փոփոխություն և լրացում կատարելու մասին» ՀՀ օրենքի նախագծի 1-ին հոդվածի 2-րդ կետի 17-րդ մասով </w:t>
            </w:r>
            <w:r w:rsidRPr="00BF4DA8">
              <w:rPr>
                <w:rFonts w:ascii="GHEA Grapalat" w:hAnsi="GHEA Grapalat"/>
                <w:sz w:val="22"/>
                <w:lang w:val="hy-AM"/>
              </w:rPr>
              <w:t>նախատեսված տուգանքը</w:t>
            </w:r>
            <w:r w:rsidRPr="00BF4DA8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4" w:rsidRPr="00CA54D2" w:rsidRDefault="00A11404" w:rsidP="00C65E70">
            <w:pPr>
              <w:spacing w:line="276" w:lineRule="auto"/>
              <w:ind w:right="144" w:firstLine="720"/>
              <w:rPr>
                <w:lang w:val="hy-AM"/>
              </w:rPr>
            </w:pPr>
          </w:p>
          <w:p w:rsidR="00A11404" w:rsidRDefault="00A11404" w:rsidP="00C65E70">
            <w:pPr>
              <w:spacing w:line="276" w:lineRule="auto"/>
              <w:ind w:right="144" w:firstLine="720"/>
              <w:rPr>
                <w:lang w:val="hy-AM"/>
              </w:rPr>
            </w:pPr>
          </w:p>
          <w:p w:rsidR="00C65E70" w:rsidRDefault="00C65E70" w:rsidP="00C65E70">
            <w:pPr>
              <w:spacing w:line="276" w:lineRule="auto"/>
              <w:ind w:right="144" w:firstLine="720"/>
            </w:pPr>
          </w:p>
          <w:p w:rsidR="00A11404" w:rsidRPr="00C65E70" w:rsidRDefault="00C65E70" w:rsidP="00C65E70">
            <w:pPr>
              <w:spacing w:line="276" w:lineRule="auto"/>
              <w:ind w:right="144" w:firstLine="720"/>
            </w:pPr>
            <w:r>
              <w:t>Ընդունվել է</w:t>
            </w:r>
          </w:p>
          <w:p w:rsidR="00A11404" w:rsidRDefault="00A11404" w:rsidP="00C65E70">
            <w:pPr>
              <w:spacing w:line="276" w:lineRule="auto"/>
              <w:ind w:right="144" w:firstLine="720"/>
              <w:rPr>
                <w:lang w:val="hy-AM"/>
              </w:rPr>
            </w:pPr>
          </w:p>
          <w:p w:rsidR="00C65E70" w:rsidRDefault="00C65E70" w:rsidP="00C65E70">
            <w:pPr>
              <w:spacing w:line="276" w:lineRule="auto"/>
              <w:ind w:right="144" w:firstLine="720"/>
              <w:rPr>
                <w:lang w:val="hy-AM"/>
              </w:rPr>
            </w:pPr>
          </w:p>
          <w:p w:rsidR="00C65E70" w:rsidRDefault="00C65E70" w:rsidP="00C65E70">
            <w:pPr>
              <w:spacing w:line="276" w:lineRule="auto"/>
              <w:ind w:right="144" w:firstLine="720"/>
              <w:rPr>
                <w:lang w:val="hy-AM"/>
              </w:rPr>
            </w:pPr>
          </w:p>
          <w:p w:rsidR="00E10174" w:rsidRDefault="00E10174" w:rsidP="00C65E70">
            <w:pPr>
              <w:spacing w:line="276" w:lineRule="auto"/>
              <w:ind w:right="144" w:firstLine="720"/>
              <w:rPr>
                <w:lang w:val="hy-AM"/>
              </w:rPr>
            </w:pPr>
          </w:p>
          <w:p w:rsidR="00A11404" w:rsidRPr="00CA54D2" w:rsidRDefault="00A11404" w:rsidP="00C65E70">
            <w:pPr>
              <w:spacing w:line="276" w:lineRule="auto"/>
              <w:ind w:right="144" w:firstLine="720"/>
              <w:rPr>
                <w:lang w:val="hy-AM"/>
              </w:rPr>
            </w:pPr>
            <w:r w:rsidRPr="00CA54D2">
              <w:rPr>
                <w:lang w:val="hy-AM"/>
              </w:rPr>
              <w:t>ՀՀ կառավարության 11</w:t>
            </w:r>
            <w:r w:rsidRPr="00C65E70">
              <w:rPr>
                <w:rFonts w:ascii="Cambria Math" w:hAnsi="Cambria Math" w:cs="Cambria Math"/>
                <w:lang w:val="hy-AM"/>
              </w:rPr>
              <w:t>․</w:t>
            </w:r>
            <w:r w:rsidRPr="00CA54D2">
              <w:rPr>
                <w:lang w:val="hy-AM"/>
              </w:rPr>
              <w:t>02</w:t>
            </w:r>
            <w:r w:rsidRPr="00C65E70">
              <w:rPr>
                <w:rFonts w:ascii="Cambria Math" w:hAnsi="Cambria Math" w:cs="Cambria Math"/>
                <w:lang w:val="hy-AM"/>
              </w:rPr>
              <w:t>․</w:t>
            </w:r>
            <w:r w:rsidRPr="00CA54D2">
              <w:rPr>
                <w:lang w:val="hy-AM"/>
              </w:rPr>
              <w:t>16թ</w:t>
            </w:r>
            <w:r w:rsidRPr="00C65E70">
              <w:rPr>
                <w:rFonts w:ascii="Cambria Math" w:hAnsi="Cambria Math" w:cs="Cambria Math"/>
                <w:lang w:val="hy-AM"/>
              </w:rPr>
              <w:t>․</w:t>
            </w:r>
            <w:r w:rsidRPr="00CA54D2">
              <w:rPr>
                <w:lang w:val="hy-AM"/>
              </w:rPr>
              <w:t xml:space="preserve"> N 113-Ն որոշմամբ արդեն իսկ սահմանված է ավտոմոբիլային սակաչափիչը որպես չափագիտական հսկողության ենթակա չափման միջոց։</w:t>
            </w:r>
          </w:p>
          <w:p w:rsidR="00A11404" w:rsidRPr="00CA54D2" w:rsidRDefault="00A11404" w:rsidP="00C65E70">
            <w:pPr>
              <w:spacing w:line="276" w:lineRule="auto"/>
              <w:ind w:right="144" w:firstLine="720"/>
              <w:rPr>
                <w:lang w:val="hy-AM"/>
              </w:rPr>
            </w:pPr>
          </w:p>
          <w:p w:rsidR="00A11404" w:rsidRPr="00CA54D2" w:rsidRDefault="00A11404" w:rsidP="00C65E70">
            <w:pPr>
              <w:spacing w:line="276" w:lineRule="auto"/>
              <w:ind w:right="144" w:firstLine="720"/>
              <w:rPr>
                <w:lang w:val="hy-AM"/>
              </w:rPr>
            </w:pPr>
            <w:r w:rsidRPr="00CA54D2">
              <w:rPr>
                <w:lang w:val="hy-AM"/>
              </w:rPr>
              <w:t xml:space="preserve">Նախագծի 3-րդ հոդվածի 2-րդ կետով լրացվող 5-րդ և 6-րդ  մասերում հստակ սահմանված է &lt;&lt;Ա&gt;&gt; տիպի լիցենզիա </w:t>
            </w:r>
            <w:r w:rsidRPr="00CA54D2">
              <w:rPr>
                <w:lang w:val="hy-AM"/>
              </w:rPr>
              <w:lastRenderedPageBreak/>
              <w:t xml:space="preserve">ունեցողների կողմից օդանավականի տաքսու կայանատեղից ծառայություն մատուցելու իրավունքը, իսկ դրա բացակության դեպքում տաքսու կայանատեղից օգտվելու դեպքում սահմանված է վարչական տույժ։ Ուղևորների կողմից պատվերով տաքսու այլ տիպի լիցենզիա ունեցողների կողմից   ծառայության մատուցումը կարող է իրականացվել օդանավականի տարածքում տեղակայված տրանսպորտային միջոցների կանգառներից։ </w:t>
            </w:r>
          </w:p>
          <w:p w:rsidR="00A11404" w:rsidRPr="00CA54D2" w:rsidRDefault="00A11404" w:rsidP="00BF4DA8">
            <w:pPr>
              <w:spacing w:line="276" w:lineRule="auto"/>
              <w:ind w:right="144"/>
              <w:rPr>
                <w:lang w:val="hy-AM"/>
              </w:rPr>
            </w:pPr>
            <w:r w:rsidRPr="00CA54D2">
              <w:rPr>
                <w:lang w:val="hy-AM"/>
              </w:rPr>
              <w:t>«Զվարթնոց» օդանավակայանի տարածք տրանսպորտային միջոցների մուտք գործելու, կայանելու և ներսում գտնվելու ժամանակահատվածի համար պայմանները սահմանում է «Արմենիա» միջազգային օդանավակայաններ» ՓԲԸ-ն։</w:t>
            </w:r>
          </w:p>
          <w:p w:rsidR="00A11404" w:rsidRPr="00BF4DA8" w:rsidRDefault="00BF4DA8" w:rsidP="00C65E70">
            <w:pPr>
              <w:spacing w:line="276" w:lineRule="auto"/>
              <w:ind w:right="144" w:firstLine="720"/>
            </w:pPr>
            <w:r>
              <w:t>Ընդունվել է, նախագիծը խմբագրվել է</w:t>
            </w:r>
          </w:p>
          <w:p w:rsidR="00A11404" w:rsidRPr="00CA54D2" w:rsidRDefault="00A11404" w:rsidP="00C65E70">
            <w:pPr>
              <w:spacing w:line="276" w:lineRule="auto"/>
              <w:ind w:right="144" w:firstLine="720"/>
              <w:rPr>
                <w:lang w:val="hy-AM"/>
              </w:rPr>
            </w:pPr>
          </w:p>
          <w:p w:rsidR="00A11404" w:rsidRPr="00CA54D2" w:rsidRDefault="00A11404" w:rsidP="00C65E70">
            <w:pPr>
              <w:spacing w:line="276" w:lineRule="auto"/>
              <w:ind w:right="144" w:firstLine="720"/>
              <w:rPr>
                <w:lang w:val="hy-AM"/>
              </w:rPr>
            </w:pPr>
          </w:p>
          <w:p w:rsidR="00A11404" w:rsidRPr="00CA54D2" w:rsidRDefault="00A11404" w:rsidP="00C65E70">
            <w:pPr>
              <w:spacing w:line="276" w:lineRule="auto"/>
              <w:ind w:right="144" w:firstLine="720"/>
              <w:rPr>
                <w:lang w:val="hy-AM"/>
              </w:rPr>
            </w:pPr>
            <w:bookmarkStart w:id="0" w:name="_GoBack"/>
            <w:bookmarkEnd w:id="0"/>
          </w:p>
        </w:tc>
      </w:tr>
    </w:tbl>
    <w:p w:rsidR="00914EFB" w:rsidRPr="006750B0" w:rsidRDefault="00914EFB">
      <w:pPr>
        <w:rPr>
          <w:lang w:val="hy-AM"/>
        </w:rPr>
      </w:pPr>
    </w:p>
    <w:sectPr w:rsidR="00914EFB" w:rsidRPr="006750B0" w:rsidSect="006750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ussian 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r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8E0"/>
    <w:multiLevelType w:val="hybridMultilevel"/>
    <w:tmpl w:val="8F44AC9A"/>
    <w:lvl w:ilvl="0" w:tplc="CA3CD5A4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6580618"/>
    <w:multiLevelType w:val="hybridMultilevel"/>
    <w:tmpl w:val="0C86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D61"/>
    <w:multiLevelType w:val="hybridMultilevel"/>
    <w:tmpl w:val="3D3C9D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0220"/>
    <w:multiLevelType w:val="hybridMultilevel"/>
    <w:tmpl w:val="712657EA"/>
    <w:lvl w:ilvl="0" w:tplc="49AA8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5643F"/>
    <w:multiLevelType w:val="hybridMultilevel"/>
    <w:tmpl w:val="19BA6B78"/>
    <w:lvl w:ilvl="0" w:tplc="4C861F4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2999"/>
    <w:multiLevelType w:val="hybridMultilevel"/>
    <w:tmpl w:val="22E4CEA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36130F8"/>
    <w:multiLevelType w:val="hybridMultilevel"/>
    <w:tmpl w:val="52027F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F01A9C"/>
    <w:multiLevelType w:val="hybridMultilevel"/>
    <w:tmpl w:val="079C60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B7312"/>
    <w:multiLevelType w:val="hybridMultilevel"/>
    <w:tmpl w:val="7760150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F8408A"/>
    <w:multiLevelType w:val="hybridMultilevel"/>
    <w:tmpl w:val="AEB25B56"/>
    <w:lvl w:ilvl="0" w:tplc="46C2082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2C1718"/>
    <w:multiLevelType w:val="hybridMultilevel"/>
    <w:tmpl w:val="DBF4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4E38"/>
    <w:multiLevelType w:val="hybridMultilevel"/>
    <w:tmpl w:val="045E0CCA"/>
    <w:lvl w:ilvl="0" w:tplc="E01063CC">
      <w:start w:val="1"/>
      <w:numFmt w:val="decimal"/>
      <w:lvlText w:val="%1."/>
      <w:lvlJc w:val="left"/>
      <w:pPr>
        <w:ind w:left="720" w:hanging="360"/>
      </w:pPr>
      <w:rPr>
        <w:rFonts w:cs="Sylfaen"/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52BE1"/>
    <w:multiLevelType w:val="hybridMultilevel"/>
    <w:tmpl w:val="1688DC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E96352"/>
    <w:multiLevelType w:val="hybridMultilevel"/>
    <w:tmpl w:val="3800E1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317DD8"/>
    <w:multiLevelType w:val="hybridMultilevel"/>
    <w:tmpl w:val="EC922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A82339"/>
    <w:multiLevelType w:val="hybridMultilevel"/>
    <w:tmpl w:val="507ABFC6"/>
    <w:lvl w:ilvl="0" w:tplc="948080DE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959CA"/>
    <w:multiLevelType w:val="hybridMultilevel"/>
    <w:tmpl w:val="DEFE5BF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9B0F8E"/>
    <w:multiLevelType w:val="hybridMultilevel"/>
    <w:tmpl w:val="1B72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0085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A542D"/>
    <w:multiLevelType w:val="hybridMultilevel"/>
    <w:tmpl w:val="375C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67675"/>
    <w:multiLevelType w:val="hybridMultilevel"/>
    <w:tmpl w:val="5E42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81E79"/>
    <w:multiLevelType w:val="hybridMultilevel"/>
    <w:tmpl w:val="448A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30AED"/>
    <w:multiLevelType w:val="hybridMultilevel"/>
    <w:tmpl w:val="5FA6E58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27412E"/>
    <w:multiLevelType w:val="hybridMultilevel"/>
    <w:tmpl w:val="E23E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31BEC"/>
    <w:multiLevelType w:val="hybridMultilevel"/>
    <w:tmpl w:val="B344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C5AB7"/>
    <w:multiLevelType w:val="hybridMultilevel"/>
    <w:tmpl w:val="C86EC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E0C08"/>
    <w:multiLevelType w:val="hybridMultilevel"/>
    <w:tmpl w:val="624ED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C16C55"/>
    <w:multiLevelType w:val="hybridMultilevel"/>
    <w:tmpl w:val="847C12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577CE5"/>
    <w:multiLevelType w:val="hybridMultilevel"/>
    <w:tmpl w:val="23BC3980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56376F7"/>
    <w:multiLevelType w:val="hybridMultilevel"/>
    <w:tmpl w:val="68E6A8F2"/>
    <w:lvl w:ilvl="0" w:tplc="2B0A9E8A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E4D2D"/>
    <w:multiLevelType w:val="hybridMultilevel"/>
    <w:tmpl w:val="E65CE868"/>
    <w:lvl w:ilvl="0" w:tplc="04090011">
      <w:start w:val="1"/>
      <w:numFmt w:val="decimal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7BA5085"/>
    <w:multiLevelType w:val="hybridMultilevel"/>
    <w:tmpl w:val="85E8980E"/>
    <w:lvl w:ilvl="0" w:tplc="7C58C38C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D0ADA"/>
    <w:multiLevelType w:val="multilevel"/>
    <w:tmpl w:val="F18C232C"/>
    <w:lvl w:ilvl="0">
      <w:start w:val="1"/>
      <w:numFmt w:val="decimal"/>
      <w:lvlText w:val="%1"/>
      <w:lvlJc w:val="left"/>
      <w:pPr>
        <w:ind w:left="360" w:hanging="360"/>
      </w:pPr>
      <w:rPr>
        <w:rFonts w:ascii="GHEA Grapalat" w:eastAsia="Times New Roman" w:hAnsi="GHEA Grapalat" w:cs="Times New Roman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0">
    <w:nsid w:val="5A291C87"/>
    <w:multiLevelType w:val="hybridMultilevel"/>
    <w:tmpl w:val="DD3AA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D07D73"/>
    <w:multiLevelType w:val="hybridMultilevel"/>
    <w:tmpl w:val="D5DA9880"/>
    <w:lvl w:ilvl="0" w:tplc="7500EC18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3656C0"/>
    <w:multiLevelType w:val="hybridMultilevel"/>
    <w:tmpl w:val="935CAE98"/>
    <w:lvl w:ilvl="0" w:tplc="0409000F">
      <w:start w:val="1"/>
      <w:numFmt w:val="decimal"/>
      <w:lvlText w:val="%1."/>
      <w:lvlJc w:val="left"/>
      <w:pPr>
        <w:ind w:left="974" w:hanging="360"/>
      </w:pPr>
    </w:lvl>
    <w:lvl w:ilvl="1" w:tplc="04090019">
      <w:start w:val="1"/>
      <w:numFmt w:val="lowerLetter"/>
      <w:lvlText w:val="%2."/>
      <w:lvlJc w:val="left"/>
      <w:pPr>
        <w:ind w:left="1694" w:hanging="360"/>
      </w:pPr>
    </w:lvl>
    <w:lvl w:ilvl="2" w:tplc="0409001B">
      <w:start w:val="1"/>
      <w:numFmt w:val="lowerRoman"/>
      <w:lvlText w:val="%3."/>
      <w:lvlJc w:val="right"/>
      <w:pPr>
        <w:ind w:left="2414" w:hanging="180"/>
      </w:pPr>
    </w:lvl>
    <w:lvl w:ilvl="3" w:tplc="0409000F">
      <w:start w:val="1"/>
      <w:numFmt w:val="decimal"/>
      <w:lvlText w:val="%4."/>
      <w:lvlJc w:val="left"/>
      <w:pPr>
        <w:ind w:left="3134" w:hanging="360"/>
      </w:pPr>
    </w:lvl>
    <w:lvl w:ilvl="4" w:tplc="04090019">
      <w:start w:val="1"/>
      <w:numFmt w:val="lowerLetter"/>
      <w:lvlText w:val="%5."/>
      <w:lvlJc w:val="left"/>
      <w:pPr>
        <w:ind w:left="3854" w:hanging="360"/>
      </w:pPr>
    </w:lvl>
    <w:lvl w:ilvl="5" w:tplc="0409001B">
      <w:start w:val="1"/>
      <w:numFmt w:val="lowerRoman"/>
      <w:lvlText w:val="%6."/>
      <w:lvlJc w:val="right"/>
      <w:pPr>
        <w:ind w:left="4574" w:hanging="180"/>
      </w:pPr>
    </w:lvl>
    <w:lvl w:ilvl="6" w:tplc="0409000F">
      <w:start w:val="1"/>
      <w:numFmt w:val="decimal"/>
      <w:lvlText w:val="%7."/>
      <w:lvlJc w:val="left"/>
      <w:pPr>
        <w:ind w:left="5294" w:hanging="360"/>
      </w:pPr>
    </w:lvl>
    <w:lvl w:ilvl="7" w:tplc="04090019">
      <w:start w:val="1"/>
      <w:numFmt w:val="lowerLetter"/>
      <w:lvlText w:val="%8."/>
      <w:lvlJc w:val="left"/>
      <w:pPr>
        <w:ind w:left="6014" w:hanging="360"/>
      </w:pPr>
    </w:lvl>
    <w:lvl w:ilvl="8" w:tplc="0409001B">
      <w:start w:val="1"/>
      <w:numFmt w:val="lowerRoman"/>
      <w:lvlText w:val="%9."/>
      <w:lvlJc w:val="right"/>
      <w:pPr>
        <w:ind w:left="6734" w:hanging="180"/>
      </w:pPr>
    </w:lvl>
  </w:abstractNum>
  <w:abstractNum w:abstractNumId="35" w15:restartNumberingAfterBreak="0">
    <w:nsid w:val="60974D77"/>
    <w:multiLevelType w:val="hybridMultilevel"/>
    <w:tmpl w:val="10BEA22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2D41EEC"/>
    <w:multiLevelType w:val="hybridMultilevel"/>
    <w:tmpl w:val="F01035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6B90B26"/>
    <w:multiLevelType w:val="hybridMultilevel"/>
    <w:tmpl w:val="3E04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708FD"/>
    <w:multiLevelType w:val="hybridMultilevel"/>
    <w:tmpl w:val="AF98DD3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C845F30"/>
    <w:multiLevelType w:val="hybridMultilevel"/>
    <w:tmpl w:val="449EB7A6"/>
    <w:lvl w:ilvl="0" w:tplc="9244E2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C9D17EC"/>
    <w:multiLevelType w:val="hybridMultilevel"/>
    <w:tmpl w:val="F006D4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805490"/>
    <w:multiLevelType w:val="hybridMultilevel"/>
    <w:tmpl w:val="2B444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0D669A"/>
    <w:multiLevelType w:val="hybridMultilevel"/>
    <w:tmpl w:val="D91C80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CC569B"/>
    <w:multiLevelType w:val="hybridMultilevel"/>
    <w:tmpl w:val="64A0A8FE"/>
    <w:lvl w:ilvl="0" w:tplc="A32653F8">
      <w:start w:val="1"/>
      <w:numFmt w:val="decimal"/>
      <w:lvlText w:val="%1."/>
      <w:lvlJc w:val="left"/>
      <w:pPr>
        <w:ind w:left="1495" w:hanging="360"/>
      </w:pPr>
      <w:rPr>
        <w:rFonts w:cs="Sylfae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C346B"/>
    <w:multiLevelType w:val="hybridMultilevel"/>
    <w:tmpl w:val="A2FC2350"/>
    <w:lvl w:ilvl="0" w:tplc="B2A27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2877D5"/>
    <w:multiLevelType w:val="hybridMultilevel"/>
    <w:tmpl w:val="E8743122"/>
    <w:lvl w:ilvl="0" w:tplc="04090011">
      <w:start w:val="1"/>
      <w:numFmt w:val="decimal"/>
      <w:lvlText w:val="%1)"/>
      <w:lvlJc w:val="left"/>
      <w:pPr>
        <w:ind w:left="1281" w:hanging="360"/>
      </w:pPr>
    </w:lvl>
    <w:lvl w:ilvl="1" w:tplc="04090019">
      <w:start w:val="1"/>
      <w:numFmt w:val="lowerLetter"/>
      <w:lvlText w:val="%2."/>
      <w:lvlJc w:val="left"/>
      <w:pPr>
        <w:ind w:left="2001" w:hanging="360"/>
      </w:pPr>
    </w:lvl>
    <w:lvl w:ilvl="2" w:tplc="0409001B">
      <w:start w:val="1"/>
      <w:numFmt w:val="lowerRoman"/>
      <w:lvlText w:val="%3."/>
      <w:lvlJc w:val="right"/>
      <w:pPr>
        <w:ind w:left="2721" w:hanging="180"/>
      </w:pPr>
    </w:lvl>
    <w:lvl w:ilvl="3" w:tplc="0409000F">
      <w:start w:val="1"/>
      <w:numFmt w:val="decimal"/>
      <w:lvlText w:val="%4."/>
      <w:lvlJc w:val="left"/>
      <w:pPr>
        <w:ind w:left="3441" w:hanging="360"/>
      </w:pPr>
    </w:lvl>
    <w:lvl w:ilvl="4" w:tplc="04090019">
      <w:start w:val="1"/>
      <w:numFmt w:val="lowerLetter"/>
      <w:lvlText w:val="%5."/>
      <w:lvlJc w:val="left"/>
      <w:pPr>
        <w:ind w:left="4161" w:hanging="360"/>
      </w:pPr>
    </w:lvl>
    <w:lvl w:ilvl="5" w:tplc="0409001B">
      <w:start w:val="1"/>
      <w:numFmt w:val="lowerRoman"/>
      <w:lvlText w:val="%6."/>
      <w:lvlJc w:val="right"/>
      <w:pPr>
        <w:ind w:left="4881" w:hanging="180"/>
      </w:pPr>
    </w:lvl>
    <w:lvl w:ilvl="6" w:tplc="0409000F">
      <w:start w:val="1"/>
      <w:numFmt w:val="decimal"/>
      <w:lvlText w:val="%7."/>
      <w:lvlJc w:val="left"/>
      <w:pPr>
        <w:ind w:left="5601" w:hanging="360"/>
      </w:pPr>
    </w:lvl>
    <w:lvl w:ilvl="7" w:tplc="04090019">
      <w:start w:val="1"/>
      <w:numFmt w:val="lowerLetter"/>
      <w:lvlText w:val="%8."/>
      <w:lvlJc w:val="left"/>
      <w:pPr>
        <w:ind w:left="6321" w:hanging="360"/>
      </w:pPr>
    </w:lvl>
    <w:lvl w:ilvl="8" w:tplc="0409001B">
      <w:start w:val="1"/>
      <w:numFmt w:val="lowerRoman"/>
      <w:lvlText w:val="%9."/>
      <w:lvlJc w:val="right"/>
      <w:pPr>
        <w:ind w:left="7041" w:hanging="180"/>
      </w:pPr>
    </w:lvl>
  </w:abstractNum>
  <w:abstractNum w:abstractNumId="46" w15:restartNumberingAfterBreak="0">
    <w:nsid w:val="789B1BBC"/>
    <w:multiLevelType w:val="hybridMultilevel"/>
    <w:tmpl w:val="783E5AC2"/>
    <w:lvl w:ilvl="0" w:tplc="04090011">
      <w:start w:val="1"/>
      <w:numFmt w:val="decimal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7EE02FF7"/>
    <w:multiLevelType w:val="hybridMultilevel"/>
    <w:tmpl w:val="88D26D9C"/>
    <w:lvl w:ilvl="0" w:tplc="852EA98E">
      <w:start w:val="1"/>
      <w:numFmt w:val="decimal"/>
      <w:lvlText w:val="%1."/>
      <w:lvlJc w:val="left"/>
      <w:pPr>
        <w:ind w:left="1500" w:hanging="420"/>
      </w:pPr>
      <w:rPr>
        <w:rFonts w:ascii="GHEA Grapalat" w:eastAsia="Calibri" w:hAnsi="GHEA Grapalat" w:cs="Arial LatArm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2"/>
  </w:num>
  <w:num w:numId="5">
    <w:abstractNumId w:val="35"/>
  </w:num>
  <w:num w:numId="6">
    <w:abstractNumId w:val="0"/>
  </w:num>
  <w:num w:numId="7">
    <w:abstractNumId w:val="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26"/>
  </w:num>
  <w:num w:numId="13">
    <w:abstractNumId w:val="42"/>
  </w:num>
  <w:num w:numId="14">
    <w:abstractNumId w:val="36"/>
  </w:num>
  <w:num w:numId="15">
    <w:abstractNumId w:val="8"/>
  </w:num>
  <w:num w:numId="16">
    <w:abstractNumId w:val="7"/>
  </w:num>
  <w:num w:numId="17">
    <w:abstractNumId w:val="19"/>
  </w:num>
  <w:num w:numId="18">
    <w:abstractNumId w:val="3"/>
  </w:num>
  <w:num w:numId="19">
    <w:abstractNumId w:val="40"/>
  </w:num>
  <w:num w:numId="20">
    <w:abstractNumId w:val="44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39"/>
  </w:num>
  <w:num w:numId="25">
    <w:abstractNumId w:val="2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46"/>
  </w:num>
  <w:num w:numId="29">
    <w:abstractNumId w:val="29"/>
  </w:num>
  <w:num w:numId="30">
    <w:abstractNumId w:val="13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8"/>
  </w:num>
  <w:num w:numId="34">
    <w:abstractNumId w:val="17"/>
  </w:num>
  <w:num w:numId="35">
    <w:abstractNumId w:val="30"/>
  </w:num>
  <w:num w:numId="36">
    <w:abstractNumId w:val="1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6"/>
  </w:num>
  <w:num w:numId="42">
    <w:abstractNumId w:val="24"/>
  </w:num>
  <w:num w:numId="43">
    <w:abstractNumId w:val="5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4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0"/>
    <w:rsid w:val="000E44BF"/>
    <w:rsid w:val="0014799E"/>
    <w:rsid w:val="00240B8C"/>
    <w:rsid w:val="002525C3"/>
    <w:rsid w:val="00254045"/>
    <w:rsid w:val="0035787C"/>
    <w:rsid w:val="006750B0"/>
    <w:rsid w:val="00790D4E"/>
    <w:rsid w:val="00914EFB"/>
    <w:rsid w:val="00A11404"/>
    <w:rsid w:val="00AD0ACA"/>
    <w:rsid w:val="00B94B9F"/>
    <w:rsid w:val="00BF4DA8"/>
    <w:rsid w:val="00C65E70"/>
    <w:rsid w:val="00CF393D"/>
    <w:rsid w:val="00E1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1FA02-946C-4EA4-AD49-7FEA12FE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B0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GHEA Grapalat" w:eastAsia="Times New Roman" w:hAnsi="GHEA Grapalat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0B0"/>
    <w:pPr>
      <w:keepNext/>
      <w:widowControl/>
      <w:adjustRightInd/>
      <w:spacing w:before="240" w:after="60" w:line="240" w:lineRule="auto"/>
      <w:jc w:val="left"/>
      <w:textAlignment w:val="auto"/>
      <w:outlineLvl w:val="0"/>
    </w:pPr>
    <w:rPr>
      <w:rFonts w:ascii="Arial" w:hAnsi="Arial"/>
      <w:b/>
      <w:kern w:val="28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50B0"/>
    <w:pPr>
      <w:keepNext/>
      <w:widowControl/>
      <w:adjustRightInd/>
      <w:spacing w:before="240" w:after="60" w:line="240" w:lineRule="auto"/>
      <w:jc w:val="left"/>
      <w:textAlignment w:val="auto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50B0"/>
    <w:pPr>
      <w:keepNext/>
      <w:widowControl/>
      <w:adjustRightInd/>
      <w:spacing w:before="0" w:after="0" w:line="240" w:lineRule="auto"/>
      <w:textAlignment w:val="auto"/>
      <w:outlineLvl w:val="4"/>
    </w:pPr>
    <w:rPr>
      <w:rFonts w:ascii="Times Armenian" w:hAnsi="Times Armeni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50B0"/>
    <w:pPr>
      <w:keepNext/>
      <w:widowControl/>
      <w:adjustRightInd/>
      <w:spacing w:before="0" w:after="0" w:line="240" w:lineRule="auto"/>
      <w:jc w:val="center"/>
      <w:textAlignment w:val="auto"/>
      <w:outlineLvl w:val="8"/>
    </w:pPr>
    <w:rPr>
      <w:rFonts w:ascii="Russian TimesET" w:hAnsi="Russian TimesET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750B0"/>
    <w:pPr>
      <w:spacing w:before="0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750B0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6750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6750B0"/>
    <w:pPr>
      <w:widowControl/>
      <w:adjustRightInd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750B0"/>
  </w:style>
  <w:style w:type="character" w:styleId="Strong">
    <w:name w:val="Strong"/>
    <w:basedOn w:val="DefaultParagraphFont"/>
    <w:uiPriority w:val="22"/>
    <w:qFormat/>
    <w:rsid w:val="006750B0"/>
    <w:rPr>
      <w:b/>
      <w:bCs/>
    </w:rPr>
  </w:style>
  <w:style w:type="character" w:styleId="Emphasis">
    <w:name w:val="Emphasis"/>
    <w:basedOn w:val="DefaultParagraphFont"/>
    <w:uiPriority w:val="20"/>
    <w:qFormat/>
    <w:rsid w:val="006750B0"/>
    <w:rPr>
      <w:i/>
      <w:iCs/>
    </w:rPr>
  </w:style>
  <w:style w:type="character" w:styleId="Hyperlink">
    <w:name w:val="Hyperlink"/>
    <w:uiPriority w:val="99"/>
    <w:unhideWhenUsed/>
    <w:rsid w:val="006750B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750B0"/>
  </w:style>
  <w:style w:type="character" w:customStyle="1" w:styleId="BodyTextChar">
    <w:name w:val="Body Text Char"/>
    <w:basedOn w:val="DefaultParagraphFont"/>
    <w:link w:val="BodyText"/>
    <w:uiPriority w:val="99"/>
    <w:rsid w:val="006750B0"/>
    <w:rPr>
      <w:rFonts w:ascii="GHEA Grapalat" w:eastAsia="Times New Roman" w:hAnsi="GHEA Grapalat" w:cs="Times New Roman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6750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6750B0"/>
    <w:rPr>
      <w:rFonts w:ascii="Arial" w:eastAsia="Times New Roman" w:hAnsi="Arial" w:cs="Times New Roman"/>
      <w:b/>
      <w:kern w:val="28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750B0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6750B0"/>
    <w:rPr>
      <w:rFonts w:ascii="Times Armenian" w:eastAsia="Times New Roman" w:hAnsi="Times Armeni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750B0"/>
    <w:rPr>
      <w:rFonts w:ascii="Russian TimesET" w:eastAsia="Times New Roman" w:hAnsi="Russian TimesET" w:cs="Times New Roman"/>
      <w:b/>
      <w:sz w:val="24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6750B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rsid w:val="006750B0"/>
    <w:rPr>
      <w:rFonts w:ascii="Arial Armenian" w:hAnsi="Arial Armenian"/>
      <w:sz w:val="24"/>
      <w:lang w:val="x-none" w:eastAsia="x-none"/>
    </w:rPr>
  </w:style>
  <w:style w:type="paragraph" w:styleId="Header">
    <w:name w:val="header"/>
    <w:basedOn w:val="Normal"/>
    <w:link w:val="HeaderChar"/>
    <w:rsid w:val="006750B0"/>
    <w:pPr>
      <w:widowControl/>
      <w:tabs>
        <w:tab w:val="center" w:pos="4320"/>
        <w:tab w:val="right" w:pos="8640"/>
      </w:tabs>
      <w:adjustRightInd/>
      <w:spacing w:before="0" w:after="0" w:line="240" w:lineRule="auto"/>
      <w:jc w:val="left"/>
      <w:textAlignment w:val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750B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750B0"/>
    <w:pPr>
      <w:widowControl/>
      <w:adjustRightInd/>
      <w:spacing w:before="0" w:after="0" w:line="240" w:lineRule="auto"/>
      <w:jc w:val="left"/>
      <w:textAlignment w:val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50B0"/>
    <w:rPr>
      <w:rFonts w:ascii="Tahoma" w:eastAsia="Times New Roman" w:hAnsi="Tahoma" w:cs="Times New Roman"/>
      <w:sz w:val="16"/>
      <w:szCs w:val="20"/>
    </w:rPr>
  </w:style>
  <w:style w:type="character" w:customStyle="1" w:styleId="NormalWebChar1">
    <w:name w:val="Normal (Web) Char1"/>
    <w:uiPriority w:val="99"/>
    <w:locked/>
    <w:rsid w:val="006750B0"/>
    <w:rPr>
      <w:rFonts w:ascii="Times New Roman" w:eastAsia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rsid w:val="006750B0"/>
    <w:pPr>
      <w:widowControl/>
      <w:tabs>
        <w:tab w:val="center" w:pos="4677"/>
        <w:tab w:val="right" w:pos="9355"/>
      </w:tabs>
      <w:adjustRightInd/>
      <w:spacing w:before="0" w:after="0" w:line="240" w:lineRule="auto"/>
      <w:jc w:val="left"/>
      <w:textAlignment w:val="auto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6750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PageNumber">
    <w:name w:val="page number"/>
    <w:uiPriority w:val="99"/>
    <w:rsid w:val="006750B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750B0"/>
    <w:pPr>
      <w:widowControl/>
      <w:overflowPunct w:val="0"/>
      <w:autoSpaceDE w:val="0"/>
      <w:autoSpaceDN w:val="0"/>
      <w:spacing w:before="0" w:after="0" w:line="240" w:lineRule="auto"/>
      <w:jc w:val="center"/>
    </w:pPr>
    <w:rPr>
      <w:rFonts w:ascii="TarTimes" w:hAnsi="TarTimes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6750B0"/>
    <w:rPr>
      <w:rFonts w:ascii="TarTimes" w:eastAsia="Times New Roman" w:hAnsi="TarTimes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750B0"/>
    <w:pPr>
      <w:widowControl/>
      <w:adjustRightInd/>
      <w:spacing w:before="0" w:line="480" w:lineRule="auto"/>
      <w:jc w:val="left"/>
      <w:textAlignment w:val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750B0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Normal"/>
    <w:uiPriority w:val="99"/>
    <w:rsid w:val="006750B0"/>
    <w:pPr>
      <w:widowControl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hAnsi="Calibri"/>
    </w:rPr>
  </w:style>
  <w:style w:type="paragraph" w:customStyle="1" w:styleId="CharCharCharCharCharCharChar1Char">
    <w:name w:val="Char Char Char Char Char Char Char1 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character" w:customStyle="1" w:styleId="CharChar">
    <w:name w:val="Char Char"/>
    <w:uiPriority w:val="99"/>
    <w:rsid w:val="006750B0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6750B0"/>
    <w:pPr>
      <w:widowControl/>
      <w:overflowPunct w:val="0"/>
      <w:autoSpaceDE w:val="0"/>
      <w:autoSpaceDN w:val="0"/>
      <w:spacing w:before="0" w:line="480" w:lineRule="auto"/>
      <w:ind w:left="360"/>
      <w:jc w:val="left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750B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2">
    <w:name w:val="Абзац списка2"/>
    <w:basedOn w:val="Normal"/>
    <w:uiPriority w:val="99"/>
    <w:rsid w:val="006750B0"/>
    <w:pPr>
      <w:widowControl/>
      <w:adjustRightInd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link w:val="normChar"/>
    <w:uiPriority w:val="99"/>
    <w:rsid w:val="006750B0"/>
    <w:pPr>
      <w:widowControl/>
      <w:adjustRightInd/>
      <w:spacing w:before="0" w:after="0" w:line="480" w:lineRule="auto"/>
      <w:ind w:firstLine="709"/>
      <w:textAlignment w:val="auto"/>
    </w:pPr>
    <w:rPr>
      <w:rFonts w:ascii="Arial Armenian" w:hAnsi="Arial Armeni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6750B0"/>
    <w:pPr>
      <w:widowControl/>
      <w:adjustRightInd/>
      <w:spacing w:before="0" w:after="0" w:line="240" w:lineRule="auto"/>
      <w:jc w:val="center"/>
      <w:textAlignment w:val="auto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uiPriority w:val="99"/>
    <w:locked/>
    <w:rsid w:val="006750B0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6750B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DefaultParagraphFontParaChar">
    <w:name w:val="Default Paragraph Font Para Char"/>
    <w:basedOn w:val="Normal"/>
    <w:locked/>
    <w:rsid w:val="006750B0"/>
    <w:pPr>
      <w:widowControl/>
      <w:adjustRightInd/>
      <w:spacing w:before="0" w:after="160" w:line="240" w:lineRule="auto"/>
      <w:jc w:val="left"/>
      <w:textAlignment w:val="auto"/>
    </w:pPr>
    <w:rPr>
      <w:rFonts w:ascii="Verdana" w:eastAsia="Batang" w:hAnsi="Verdana" w:cs="Verdana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50B0"/>
    <w:pPr>
      <w:widowControl/>
      <w:adjustRightInd/>
      <w:spacing w:before="0" w:after="0" w:line="240" w:lineRule="auto"/>
      <w:jc w:val="left"/>
      <w:textAlignment w:val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0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750B0"/>
    <w:rPr>
      <w:vertAlign w:val="superscript"/>
    </w:rPr>
  </w:style>
  <w:style w:type="character" w:customStyle="1" w:styleId="a">
    <w:name w:val="Основной текст_"/>
    <w:link w:val="10"/>
    <w:uiPriority w:val="99"/>
    <w:rsid w:val="006750B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6750B0"/>
    <w:pPr>
      <w:widowControl/>
      <w:shd w:val="clear" w:color="auto" w:fill="FFFFFF"/>
      <w:adjustRightInd/>
      <w:spacing w:before="0" w:after="2220" w:line="240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mechtex0">
    <w:name w:val="mechtex Знак"/>
    <w:locked/>
    <w:rsid w:val="006750B0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.wikipedia.org/wiki/%D5%8F%D5%B6%D5%BF%D5%A5%D5%BD%D5%A1%D5%AF%D5%A1%D5%B6_%D5%A4%D5%AB%D5%BE%D5%A1%D5%B6%D5%A1%D5%A3%D5%AB%D5%BF%D5%B8%D6%82%D5%A9%D5%B5%D5%B8%D6%82%D5%B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y.wikipedia.org/wiki/%D4%B3%D5%B8%D6%80%D5%AE%D5%A1%D5%A6%D6%80%D5%AF%D5%B8%D6%82%D5%A9%D5%B5%D5%B8%D6%82%D5%B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y.wikipedia.org/wiki/%D5%8A%D5%A5%D5%BF%D5%B8%D6%82%D5%A9%D5%B5%D5%B8%D6%82%D5%B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y.wikipedia.org/wiki/%D4%B2%D5%B6%D5%A1%D5%AF%D5%B9%D5%B8%D6%82%D5%A9%D5%B5%D5%B8%D6%82%D5%B6" TargetMode="External"/><Relationship Id="rId10" Type="http://schemas.openxmlformats.org/officeDocument/2006/relationships/hyperlink" Target="http://hy.wikipedia.org/w/index.php?title=%D5%84%D5%B7%D5%A1%D5%AF%D5%B8%D6%82%D5%A9%D5%A1%D5%B5%D5%AB%D5%B6_%D5%AB%D6%80%D5%A1%D5%BE%D5%B8%D6%82%D5%B6%D6%84%D5%B6%D5%A5%D6%8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y.wikipedia.org/wiki/%D5%8D%D5%B8%D6%81%D5%AB%D5%A1%D5%AC%D5%A1%D5%AF%D5%A1%D5%B6_%D6%85%D6%80%D5%A5%D5%B6%D5%BD%D5%A4%D6%80%D5%B8%D6%82%D5%A9%D5%B5%D5%B8%D6%82%D5%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himarhamakarg@outlook.com</dc:creator>
  <cp:keywords/>
  <dc:description/>
  <cp:lastModifiedBy>himarhamakarg@outlook.com</cp:lastModifiedBy>
  <cp:revision>8</cp:revision>
  <dcterms:created xsi:type="dcterms:W3CDTF">2021-03-20T17:15:00Z</dcterms:created>
  <dcterms:modified xsi:type="dcterms:W3CDTF">2021-03-20T18:33:00Z</dcterms:modified>
</cp:coreProperties>
</file>