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B01" w:rsidRDefault="00C120F9">
      <w:pPr>
        <w:pStyle w:val="mechtex"/>
        <w:jc w:val="right"/>
        <w:rPr>
          <w:rFonts w:ascii="GHEA Grapalat" w:hAnsi="GHEA Grapalat"/>
          <w:sz w:val="24"/>
          <w:u w:val="single"/>
        </w:rPr>
      </w:pPr>
      <w:r>
        <w:rPr>
          <w:rFonts w:ascii="GHEA Grapalat" w:hAnsi="GHEA Grapalat"/>
          <w:sz w:val="24"/>
          <w:u w:val="single"/>
        </w:rPr>
        <w:t>ՆԱԽԱԳԻԾ</w:t>
      </w:r>
    </w:p>
    <w:p w:rsidR="009D4B01" w:rsidRDefault="009D4B01">
      <w:pPr>
        <w:spacing w:after="0"/>
        <w:ind w:hanging="9"/>
        <w:jc w:val="center"/>
        <w:rPr>
          <w:rFonts w:ascii="GHEA Grapalat" w:eastAsia="Times New Roman" w:hAnsi="GHEA Grapalat" w:cs="Sylfaen"/>
          <w:b/>
          <w:bCs/>
          <w:sz w:val="24"/>
          <w:lang w:eastAsia="en-GB"/>
        </w:rPr>
      </w:pPr>
    </w:p>
    <w:p w:rsidR="009D4B01" w:rsidRDefault="00C120F9">
      <w:pPr>
        <w:spacing w:after="0"/>
        <w:ind w:hanging="9"/>
        <w:jc w:val="center"/>
        <w:rPr>
          <w:rFonts w:ascii="GHEA Grapalat" w:eastAsia="Times New Roman" w:hAnsi="GHEA Grapalat"/>
          <w:sz w:val="24"/>
          <w:lang w:eastAsia="en-GB"/>
        </w:rPr>
      </w:pPr>
      <w:r>
        <w:rPr>
          <w:rFonts w:ascii="GHEA Grapalat" w:eastAsia="Times New Roman" w:hAnsi="GHEA Grapalat" w:cs="Sylfaen"/>
          <w:b/>
          <w:bCs/>
          <w:sz w:val="24"/>
          <w:lang w:eastAsia="en-GB"/>
        </w:rPr>
        <w:t>ՀԱՅԱՍՏԱՆԻ</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ՀԱՆՐԱՊԵՏՈՒԹՅԱՆ</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ԿԱՌԱՎԱՐՈՒԹՅՈՒ</w:t>
      </w:r>
      <w:r>
        <w:rPr>
          <w:rFonts w:ascii="GHEA Grapalat" w:eastAsia="Times New Roman" w:hAnsi="GHEA Grapalat"/>
          <w:b/>
          <w:bCs/>
          <w:sz w:val="24"/>
          <w:lang w:eastAsia="en-GB"/>
        </w:rPr>
        <w:t>Ն</w:t>
      </w:r>
    </w:p>
    <w:p w:rsidR="009D4B01" w:rsidRDefault="00C120F9" w:rsidP="00B34989">
      <w:pPr>
        <w:spacing w:after="0"/>
        <w:ind w:hanging="9"/>
        <w:jc w:val="center"/>
        <w:rPr>
          <w:rFonts w:ascii="GHEA Grapalat" w:eastAsia="Times New Roman" w:hAnsi="GHEA Grapalat"/>
          <w:b/>
          <w:bCs/>
          <w:sz w:val="24"/>
          <w:lang w:eastAsia="en-GB"/>
        </w:rPr>
      </w:pPr>
      <w:r>
        <w:rPr>
          <w:rFonts w:ascii="Courier New" w:eastAsia="Times New Roman" w:hAnsi="Courier New" w:cs="Courier New"/>
          <w:sz w:val="24"/>
          <w:lang w:eastAsia="en-GB"/>
        </w:rPr>
        <w:t> </w:t>
      </w:r>
      <w:r>
        <w:rPr>
          <w:rFonts w:ascii="Courier New" w:eastAsia="Times New Roman" w:hAnsi="Courier New" w:cs="Courier New"/>
          <w:b/>
          <w:bCs/>
          <w:sz w:val="24"/>
          <w:lang w:eastAsia="en-GB"/>
        </w:rPr>
        <w:t> </w:t>
      </w:r>
      <w:r>
        <w:rPr>
          <w:rFonts w:ascii="GHEA Grapalat" w:eastAsia="Times New Roman" w:hAnsi="GHEA Grapalat"/>
          <w:b/>
          <w:bCs/>
          <w:sz w:val="24"/>
          <w:lang w:eastAsia="en-GB"/>
        </w:rPr>
        <w:t xml:space="preserve"> Ո Ր Ո Շ ՈՒ Մ</w:t>
      </w:r>
    </w:p>
    <w:p w:rsidR="00B34989" w:rsidRPr="00B34989" w:rsidRDefault="00B34989" w:rsidP="00B34989">
      <w:pPr>
        <w:spacing w:after="0"/>
        <w:ind w:hanging="9"/>
        <w:jc w:val="center"/>
        <w:rPr>
          <w:rFonts w:ascii="GHEA Grapalat" w:eastAsia="Times New Roman" w:hAnsi="GHEA Grapalat"/>
          <w:sz w:val="24"/>
          <w:lang w:eastAsia="en-GB"/>
        </w:rPr>
      </w:pPr>
    </w:p>
    <w:p w:rsidR="009D4B01" w:rsidRDefault="00C120F9" w:rsidP="00B34989">
      <w:pPr>
        <w:jc w:val="center"/>
        <w:rPr>
          <w:rFonts w:ascii="GHEA Grapalat" w:hAnsi="GHEA Grapalat"/>
          <w:sz w:val="24"/>
        </w:rPr>
      </w:pPr>
      <w:r>
        <w:rPr>
          <w:rFonts w:ascii="GHEA Grapalat" w:hAnsi="GHEA Grapalat" w:cs="Sylfaen"/>
          <w:sz w:val="24"/>
        </w:rPr>
        <w:t xml:space="preserve">   _ </w:t>
      </w:r>
      <w:r w:rsidR="000220D7">
        <w:rPr>
          <w:rFonts w:ascii="GHEA Grapalat" w:hAnsi="GHEA Grapalat" w:cs="Sylfaen"/>
          <w:sz w:val="24"/>
          <w:lang w:val="hy-AM"/>
        </w:rPr>
        <w:t>մայիս</w:t>
      </w:r>
      <w:r>
        <w:rPr>
          <w:rFonts w:ascii="GHEA Grapalat" w:hAnsi="GHEA Grapalat" w:cs="Sylfaen"/>
          <w:sz w:val="24"/>
          <w:lang w:val="en-US"/>
        </w:rPr>
        <w:t>ի</w:t>
      </w:r>
      <w:r>
        <w:rPr>
          <w:rFonts w:ascii="GHEA Grapalat" w:hAnsi="GHEA Grapalat"/>
          <w:sz w:val="24"/>
        </w:rPr>
        <w:t xml:space="preserve">  2021  թվականի  </w:t>
      </w:r>
      <w:r>
        <w:rPr>
          <w:rFonts w:ascii="GHEA Grapalat" w:hAnsi="GHEA Grapalat"/>
          <w:sz w:val="24"/>
          <w:lang w:val="en-US"/>
        </w:rPr>
        <w:t>N</w:t>
      </w:r>
      <w:r>
        <w:rPr>
          <w:rFonts w:ascii="GHEA Grapalat" w:hAnsi="GHEA Grapalat"/>
          <w:sz w:val="24"/>
        </w:rPr>
        <w:t xml:space="preserve">             - Լ</w:t>
      </w:r>
    </w:p>
    <w:p w:rsidR="009D4B01" w:rsidRDefault="000220D7">
      <w:pPr>
        <w:spacing w:after="0"/>
        <w:jc w:val="center"/>
        <w:rPr>
          <w:rFonts w:ascii="GHEA Grapalat" w:hAnsi="GHEA Grapalat" w:cs="Sylfaen"/>
          <w:spacing w:val="10"/>
          <w:lang w:val="hy-AM"/>
        </w:rPr>
      </w:pPr>
      <w:r w:rsidRPr="000220D7">
        <w:rPr>
          <w:rFonts w:ascii="GHEA Grapalat" w:eastAsia="Times New Roman" w:hAnsi="GHEA Grapalat" w:cs="Tahoma"/>
          <w:lang w:val="hy-AM" w:eastAsia="ru-RU"/>
        </w:rPr>
        <w:t>«ՊԱՏՄՈՒԹՅԱՆ և ՄՇԱԿՈՒՅԹԻ ԱՆՇԱՐԺ ՀՈՒՇԱՐՁԱՆՆԵՐԻ ՈՒ ՊԱՏՄԱԿԱՆ ՄԻՋԱՎԱՅՐԻ ՊԱՀՊԱՆՈՒԹՅԱՆ և ՕԳՏԱԳՈՐԾՄԱՆ ՄԱՍԻՆ» ՕՐԵՆՔՈՒՄ ՓՈՓՈԽՈՒԹՅՈՒՆ և ԼՐԱՑՈՒՄ ԿԱՏԱՐԵԼՈՒ ՄԱՍԻՆ», «ՀԱՅԱՍՏԱՆԻ ՀԱՆՐԱՊԵՏՈՒԹՅԱՆ ՊԵՏԱԿԱՆ ՍԵՓԱԿԱՆՈՒԹՅՈՒՆ ՀԱՄԱՐՎՈՂ և ՕՏԱՐՄԱՆ ՈՉ ԵՆԹԱԿԱ ՊԱՏՄՈՒԹՅԱՆ և ՄՇԱԿՈՒՅԹԻ ԱՆՇԱՐԺ ՀՈՒՇԱՐՁԱՆՆԵՐԻ ՄԱՍԻՆ» ՕՐԵՆՔՈՒՄ ԼՐԱՑՈՒՄ ԿԱՏԱՐԵԼՈՒ ՄԱՍԻՆ», «ԳՈՒՅՔԻ ՆԿԱՏՄԱՄԲ ԻՐԱՎՈՒՆՔՆԵՐԻ ՊԵՏԱԿԱՆ ԳՐԱՆՑՄԱՆ ՄԱՍԻՆ» ՕՐԵՆՔՈՒՄ ԼՐԱՑՈՒՄՆԵՐ ԿԱՏԱՐԵԼՈՒ ՄԱՍԻՆ» և «ՀԱՅԱՍՏԱՆԻ ՀԱՆՐԱՊԵՏՈՒԹՅԱՆ ՀՈՂԱՅԻՆ ՕՐԵՆՍԳՐՔՈՒՄ ԼՐԱՑՈՒՄ ԿԱՏԱՐԵԼՈՒ ՄԱՍԻՆ»</w:t>
      </w:r>
      <w:r w:rsidR="00C120F9">
        <w:rPr>
          <w:rFonts w:ascii="GHEA Grapalat" w:eastAsia="Times New Roman" w:hAnsi="GHEA Grapalat" w:cs="Tahoma"/>
          <w:lang w:val="hy-AM" w:eastAsia="ru-RU"/>
        </w:rPr>
        <w:t xml:space="preserve"> ՕՐԵՆՔՆԵՐԻ ՆԱԽԱԳԾԵՐԻ ՓԱԹԵԹԻ</w:t>
      </w:r>
      <w:r w:rsidR="00C120F9">
        <w:rPr>
          <w:rFonts w:ascii="GHEA Grapalat" w:hAnsi="GHEA Grapalat" w:cs="Sylfaen"/>
          <w:spacing w:val="10"/>
          <w:lang w:val="hy-AM"/>
        </w:rPr>
        <w:t xml:space="preserve"> ՎԵՐԱ</w:t>
      </w:r>
      <w:r w:rsidR="00C120F9">
        <w:rPr>
          <w:rFonts w:ascii="GHEA Grapalat" w:hAnsi="GHEA Grapalat" w:cs="Sylfaen"/>
          <w:spacing w:val="10"/>
          <w:lang w:val="hy-AM"/>
        </w:rPr>
        <w:softHyphen/>
        <w:t>ԲԵՐ</w:t>
      </w:r>
      <w:r w:rsidR="00C120F9">
        <w:rPr>
          <w:rFonts w:ascii="GHEA Grapalat" w:hAnsi="GHEA Grapalat" w:cs="Sylfaen"/>
          <w:spacing w:val="10"/>
          <w:lang w:val="hy-AM"/>
        </w:rPr>
        <w:softHyphen/>
        <w:t>ՅԱԼ ՀԱ</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ՅԱՍ</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ՏԱ</w:t>
      </w:r>
      <w:r w:rsidR="00C120F9">
        <w:rPr>
          <w:rFonts w:ascii="GHEA Grapalat" w:hAnsi="GHEA Grapalat" w:cs="Sylfaen"/>
          <w:spacing w:val="10"/>
          <w:lang w:val="hy-AM"/>
        </w:rPr>
        <w:softHyphen/>
        <w:t>ՆԻ ՀԱ</w:t>
      </w:r>
      <w:r w:rsidR="00C120F9">
        <w:rPr>
          <w:rFonts w:ascii="GHEA Grapalat" w:hAnsi="GHEA Grapalat" w:cs="Sylfaen"/>
          <w:spacing w:val="10"/>
          <w:lang w:val="hy-AM"/>
        </w:rPr>
        <w:softHyphen/>
        <w:t>Ն</w:t>
      </w:r>
      <w:r w:rsidR="00C120F9">
        <w:rPr>
          <w:rFonts w:ascii="GHEA Grapalat" w:hAnsi="GHEA Grapalat" w:cs="Sylfaen"/>
          <w:spacing w:val="10"/>
          <w:lang w:val="hy-AM"/>
        </w:rPr>
        <w:softHyphen/>
        <w:t>ՐԱ</w:t>
      </w:r>
      <w:r w:rsidR="00C120F9">
        <w:rPr>
          <w:rFonts w:ascii="GHEA Grapalat" w:hAnsi="GHEA Grapalat" w:cs="Sylfaen"/>
          <w:spacing w:val="10"/>
          <w:lang w:val="hy-AM"/>
        </w:rPr>
        <w:softHyphen/>
        <w:t>ՊԵ</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ՏՈՒ</w:t>
      </w:r>
      <w:r w:rsidR="00C120F9">
        <w:rPr>
          <w:rFonts w:ascii="GHEA Grapalat" w:hAnsi="GHEA Grapalat" w:cs="Sylfaen"/>
          <w:spacing w:val="10"/>
          <w:lang w:val="hy-AM"/>
        </w:rPr>
        <w:softHyphen/>
        <w:t>ԹՅԱՆ ԿԱՌԱ</w:t>
      </w:r>
      <w:r w:rsidR="00C120F9">
        <w:rPr>
          <w:rFonts w:ascii="GHEA Grapalat" w:hAnsi="GHEA Grapalat" w:cs="Sylfaen"/>
          <w:spacing w:val="10"/>
          <w:lang w:val="hy-AM"/>
        </w:rPr>
        <w:softHyphen/>
        <w:t>ՎԱ</w:t>
      </w:r>
      <w:r w:rsidR="00C120F9">
        <w:rPr>
          <w:rFonts w:ascii="GHEA Grapalat" w:hAnsi="GHEA Grapalat" w:cs="Sylfaen"/>
          <w:spacing w:val="10"/>
          <w:lang w:val="hy-AM"/>
        </w:rPr>
        <w:softHyphen/>
      </w:r>
      <w:r w:rsidR="00C120F9">
        <w:rPr>
          <w:rFonts w:ascii="GHEA Grapalat" w:hAnsi="GHEA Grapalat" w:cs="Sylfaen"/>
          <w:spacing w:val="10"/>
          <w:lang w:val="hy-AM"/>
        </w:rPr>
        <w:softHyphen/>
        <w:t>ՐՈՒ</w:t>
      </w:r>
      <w:r w:rsidR="00C120F9">
        <w:rPr>
          <w:rFonts w:ascii="GHEA Grapalat" w:hAnsi="GHEA Grapalat" w:cs="Sylfaen"/>
          <w:spacing w:val="10"/>
          <w:lang w:val="hy-AM"/>
        </w:rPr>
        <w:softHyphen/>
      </w:r>
      <w:r w:rsidR="00C120F9">
        <w:rPr>
          <w:rFonts w:ascii="GHEA Grapalat" w:hAnsi="GHEA Grapalat" w:cs="Sylfaen"/>
          <w:spacing w:val="10"/>
          <w:lang w:val="hy-AM"/>
        </w:rPr>
        <w:softHyphen/>
        <w:t>ԹՅԱՆ ԱՌԱ</w:t>
      </w:r>
      <w:r w:rsidR="00C120F9">
        <w:rPr>
          <w:rFonts w:ascii="GHEA Grapalat" w:hAnsi="GHEA Grapalat" w:cs="Sylfaen"/>
          <w:spacing w:val="10"/>
          <w:lang w:val="hy-AM"/>
        </w:rPr>
        <w:softHyphen/>
        <w:t>ՋԱՐ</w:t>
      </w:r>
      <w:r w:rsidR="00C120F9">
        <w:rPr>
          <w:rFonts w:ascii="GHEA Grapalat" w:hAnsi="GHEA Grapalat" w:cs="Sylfaen"/>
          <w:spacing w:val="10"/>
          <w:lang w:val="hy-AM"/>
        </w:rPr>
        <w:softHyphen/>
      </w:r>
      <w:r w:rsidR="00C120F9">
        <w:rPr>
          <w:rFonts w:ascii="GHEA Grapalat" w:hAnsi="GHEA Grapalat" w:cs="Sylfaen"/>
          <w:spacing w:val="10"/>
          <w:lang w:val="hy-AM"/>
        </w:rPr>
        <w:softHyphen/>
        <w:t>ԿՈՒ</w:t>
      </w:r>
      <w:r w:rsidR="00C120F9">
        <w:rPr>
          <w:rFonts w:ascii="GHEA Grapalat" w:hAnsi="GHEA Grapalat" w:cs="Sylfaen"/>
          <w:spacing w:val="10"/>
          <w:lang w:val="hy-AM"/>
        </w:rPr>
        <w:softHyphen/>
      </w:r>
      <w:r w:rsidR="00BE080B">
        <w:rPr>
          <w:rFonts w:ascii="GHEA Grapalat" w:hAnsi="GHEA Grapalat" w:cs="Sylfaen"/>
          <w:spacing w:val="10"/>
          <w:lang w:val="hy-AM"/>
        </w:rPr>
        <w:t>ԹՅԱՆ</w:t>
      </w:r>
      <w:r w:rsidR="00C120F9">
        <w:rPr>
          <w:rFonts w:ascii="GHEA Grapalat" w:hAnsi="GHEA Grapalat" w:cs="Sylfaen"/>
          <w:spacing w:val="10"/>
          <w:lang w:val="hy-AM"/>
        </w:rPr>
        <w:t xml:space="preserve"> ՄԱՍԻՆ</w:t>
      </w:r>
    </w:p>
    <w:p w:rsidR="009D4B01" w:rsidRPr="00B34989" w:rsidRDefault="00C120F9" w:rsidP="00B34989">
      <w:pPr>
        <w:pStyle w:val="mechtex"/>
        <w:rPr>
          <w:rFonts w:ascii="GHEA Grapalat" w:hAnsi="GHEA Grapalat"/>
          <w:caps/>
          <w:sz w:val="24"/>
          <w:lang w:val="hy-AM"/>
        </w:rPr>
      </w:pPr>
      <w:r>
        <w:rPr>
          <w:rFonts w:ascii="GHEA Grapalat" w:hAnsi="GHEA Grapalat"/>
          <w:caps/>
          <w:sz w:val="24"/>
          <w:lang w:val="hy-AM"/>
        </w:rPr>
        <w:t xml:space="preserve">      --------------------------------------------------------------------------------------------------------------</w:t>
      </w:r>
    </w:p>
    <w:p w:rsidR="009D4B01" w:rsidRDefault="009D4B01">
      <w:pPr>
        <w:pStyle w:val="mechtex"/>
        <w:rPr>
          <w:rFonts w:ascii="GHEA Grapalat" w:hAnsi="GHEA Grapalat"/>
          <w:sz w:val="24"/>
          <w:lang w:val="hy-AM"/>
        </w:rPr>
      </w:pPr>
    </w:p>
    <w:p w:rsidR="009D4B01" w:rsidRDefault="00C120F9">
      <w:pPr>
        <w:pStyle w:val="norm"/>
        <w:spacing w:line="360" w:lineRule="auto"/>
        <w:rPr>
          <w:rFonts w:ascii="GHEA Grapalat" w:hAnsi="GHEA Grapalat" w:cs="Tahoma"/>
          <w:szCs w:val="22"/>
          <w:lang w:val="hy-AM"/>
        </w:rPr>
      </w:pPr>
      <w:r>
        <w:rPr>
          <w:rFonts w:ascii="GHEA Grapalat" w:hAnsi="GHEA Grapalat" w:cs="Tahoma"/>
          <w:szCs w:val="22"/>
          <w:lang w:val="hy-AM"/>
        </w:rPr>
        <w:t>Հիմք</w:t>
      </w:r>
      <w:r>
        <w:rPr>
          <w:rFonts w:ascii="GHEA Grapalat" w:hAnsi="GHEA Grapalat"/>
          <w:szCs w:val="22"/>
          <w:lang w:val="hy-AM"/>
        </w:rPr>
        <w:t xml:space="preserve"> </w:t>
      </w:r>
      <w:r>
        <w:rPr>
          <w:rFonts w:ascii="GHEA Grapalat" w:hAnsi="GHEA Grapalat" w:cs="Tahoma"/>
          <w:szCs w:val="22"/>
          <w:lang w:val="hy-AM"/>
        </w:rPr>
        <w:t>ընդունելով</w:t>
      </w:r>
      <w:r>
        <w:rPr>
          <w:rFonts w:ascii="GHEA Grapalat" w:hAnsi="GHEA Grapalat"/>
          <w:szCs w:val="22"/>
          <w:lang w:val="hy-AM"/>
        </w:rPr>
        <w:t xml:space="preserve"> </w:t>
      </w:r>
      <w:r>
        <w:rPr>
          <w:rFonts w:ascii="GHEA Grapalat" w:hAnsi="GHEA Grapalat"/>
          <w:szCs w:val="22"/>
          <w:lang w:val="af-ZA"/>
        </w:rPr>
        <w:t>«</w:t>
      </w:r>
      <w:r>
        <w:rPr>
          <w:rFonts w:ascii="GHEA Grapalat" w:hAnsi="GHEA Grapalat" w:cs="Tahoma"/>
          <w:szCs w:val="22"/>
          <w:lang w:val="hy-AM"/>
        </w:rPr>
        <w:t>Ազգային ժողովի կանոնակարգ» սահ</w:t>
      </w:r>
      <w:r>
        <w:rPr>
          <w:rFonts w:ascii="GHEA Grapalat" w:hAnsi="GHEA Grapalat" w:cs="Tahoma"/>
          <w:szCs w:val="22"/>
          <w:lang w:val="hy-AM"/>
        </w:rPr>
        <w:softHyphen/>
        <w:t>մանա</w:t>
      </w:r>
      <w:r>
        <w:rPr>
          <w:rFonts w:ascii="GHEA Grapalat" w:hAnsi="GHEA Grapalat" w:cs="Tahoma"/>
          <w:szCs w:val="22"/>
          <w:lang w:val="hy-AM"/>
        </w:rPr>
        <w:softHyphen/>
        <w:t>դրա</w:t>
      </w:r>
      <w:r>
        <w:rPr>
          <w:rFonts w:ascii="GHEA Grapalat" w:hAnsi="GHEA Grapalat" w:cs="Tahoma"/>
          <w:szCs w:val="22"/>
          <w:lang w:val="hy-AM"/>
        </w:rPr>
        <w:softHyphen/>
        <w:t>կան օրենքի 77-րդ հոդվածի 1-ին մասը՝ Հայաստանի Հանրա</w:t>
      </w:r>
      <w:r>
        <w:rPr>
          <w:rFonts w:ascii="GHEA Grapalat" w:hAnsi="GHEA Grapalat" w:cs="Tahoma"/>
          <w:szCs w:val="22"/>
          <w:lang w:val="hy-AM"/>
        </w:rPr>
        <w:softHyphen/>
        <w:t>պե</w:t>
      </w:r>
      <w:r>
        <w:rPr>
          <w:rFonts w:ascii="GHEA Grapalat" w:hAnsi="GHEA Grapalat" w:cs="Tahoma"/>
          <w:szCs w:val="22"/>
          <w:lang w:val="hy-AM"/>
        </w:rPr>
        <w:softHyphen/>
        <w:t>տու</w:t>
      </w:r>
      <w:r>
        <w:rPr>
          <w:rFonts w:ascii="GHEA Grapalat" w:hAnsi="GHEA Grapalat" w:cs="Tahoma"/>
          <w:szCs w:val="22"/>
          <w:lang w:val="hy-AM"/>
        </w:rPr>
        <w:softHyphen/>
        <w:t>թյան կառա</w:t>
      </w:r>
      <w:r>
        <w:rPr>
          <w:rFonts w:ascii="GHEA Grapalat" w:hAnsi="GHEA Grapalat" w:cs="Tahoma"/>
          <w:szCs w:val="22"/>
          <w:lang w:val="hy-AM"/>
        </w:rPr>
        <w:softHyphen/>
        <w:t>վա</w:t>
      </w:r>
      <w:r>
        <w:rPr>
          <w:rFonts w:ascii="GHEA Grapalat" w:hAnsi="GHEA Grapalat" w:cs="Tahoma"/>
          <w:szCs w:val="22"/>
          <w:lang w:val="hy-AM"/>
        </w:rPr>
        <w:softHyphen/>
        <w:t>րությունը   ո ր ո շ ու մ    է.</w:t>
      </w:r>
    </w:p>
    <w:p w:rsidR="009D4B01" w:rsidRDefault="009823A1">
      <w:pPr>
        <w:spacing w:after="0" w:line="360" w:lineRule="auto"/>
        <w:ind w:firstLine="709"/>
        <w:jc w:val="both"/>
        <w:rPr>
          <w:rFonts w:ascii="GHEA Grapalat" w:eastAsia="Times New Roman" w:hAnsi="GHEA Grapalat" w:cs="Tahoma"/>
          <w:lang w:val="hy-AM" w:eastAsia="ru-RU"/>
        </w:rPr>
      </w:pPr>
      <w:r>
        <w:rPr>
          <w:rFonts w:ascii="GHEA Grapalat" w:eastAsia="Times New Roman" w:hAnsi="GHEA Grapalat" w:cs="Tahoma"/>
          <w:lang w:val="hy-AM" w:eastAsia="ru-RU"/>
        </w:rPr>
        <w:t xml:space="preserve">1. </w:t>
      </w:r>
      <w:r w:rsidR="00C120F9">
        <w:rPr>
          <w:rFonts w:ascii="GHEA Grapalat" w:eastAsia="Times New Roman" w:hAnsi="GHEA Grapalat" w:cs="Tahoma"/>
          <w:lang w:val="hy-AM" w:eastAsia="ru-RU"/>
        </w:rPr>
        <w:t xml:space="preserve">Հավանություն տալ </w:t>
      </w:r>
      <w:r w:rsidR="000220D7" w:rsidRPr="000220D7">
        <w:rPr>
          <w:rFonts w:ascii="GHEA Grapalat" w:eastAsia="Times New Roman" w:hAnsi="GHEA Grapalat" w:cs="Tahoma"/>
          <w:lang w:val="hy-AM" w:eastAsia="ru-RU"/>
        </w:rPr>
        <w:t>«Պատմության և մշակույթի անշարժ հուշարձանների ու պատմական միջավայրի պահպանության և օգտագործման մասին» օրենքում փոփոխություն և լրացում կատարելու մասին», «Հայաստանի Հանրապետության պետական սեփականություն համարվող և օտարման ոչ ենթակա պատմության և մշակույթի անշարժ հուշարձանների մասին» օրենքում լրացում կատարելու մասին», «Գույքի նկատմամբ իրավունքների պետական գրանցման մասին» օրենքում լրացումներ կատարելու մասին» և «Հայաստանի Հանրապետության հողային օրենսգրքում լրացում կատարելու մասին»</w:t>
      </w:r>
      <w:r w:rsidR="00C120F9">
        <w:rPr>
          <w:rFonts w:ascii="GHEA Grapalat" w:eastAsia="Times New Roman" w:hAnsi="GHEA Grapalat" w:cs="Tahoma"/>
          <w:lang w:val="hy-AM" w:eastAsia="ru-RU"/>
        </w:rPr>
        <w:t xml:space="preserve"> օրենքների նախագծերի փաթեթի (</w:t>
      </w:r>
      <w:r w:rsidR="000220D7" w:rsidRPr="000220D7">
        <w:rPr>
          <w:rFonts w:ascii="GHEA Grapalat" w:eastAsia="Times New Roman" w:hAnsi="GHEA Grapalat" w:cs="Tahoma"/>
          <w:lang w:val="hy-AM" w:eastAsia="ru-RU"/>
        </w:rPr>
        <w:t>Պ-918-31.03.2021-ԳԿ-011/0</w:t>
      </w:r>
      <w:r w:rsidR="00C120F9">
        <w:rPr>
          <w:rFonts w:ascii="GHEA Grapalat" w:eastAsia="Times New Roman" w:hAnsi="GHEA Grapalat" w:cs="Tahoma"/>
          <w:lang w:val="hy-AM" w:eastAsia="ru-RU"/>
        </w:rPr>
        <w:t>) վերաբերյալ Հայաս</w:t>
      </w:r>
      <w:r w:rsidR="00C120F9">
        <w:rPr>
          <w:rFonts w:ascii="GHEA Grapalat" w:eastAsia="Times New Roman" w:hAnsi="GHEA Grapalat" w:cs="Tahoma"/>
          <w:lang w:val="hy-AM" w:eastAsia="ru-RU"/>
        </w:rPr>
        <w:softHyphen/>
        <w:t>տա</w:t>
      </w:r>
      <w:r w:rsidR="00C120F9">
        <w:rPr>
          <w:rFonts w:ascii="GHEA Grapalat" w:eastAsia="Times New Roman" w:hAnsi="GHEA Grapalat" w:cs="Tahoma"/>
          <w:lang w:val="hy-AM" w:eastAsia="ru-RU"/>
        </w:rPr>
        <w:softHyphen/>
        <w:t>նի Հան</w:t>
      </w:r>
      <w:r w:rsidR="00C120F9">
        <w:rPr>
          <w:rFonts w:ascii="GHEA Grapalat" w:eastAsia="Times New Roman" w:hAnsi="GHEA Grapalat" w:cs="Tahoma"/>
          <w:lang w:val="hy-AM" w:eastAsia="ru-RU"/>
        </w:rPr>
        <w:softHyphen/>
        <w:t>րա</w:t>
      </w:r>
      <w:r w:rsidR="00C120F9">
        <w:rPr>
          <w:rFonts w:ascii="GHEA Grapalat" w:eastAsia="Times New Roman" w:hAnsi="GHEA Grapalat" w:cs="Tahoma"/>
          <w:lang w:val="hy-AM" w:eastAsia="ru-RU"/>
        </w:rPr>
        <w:softHyphen/>
        <w:t>պե</w:t>
      </w:r>
      <w:r w:rsidR="00C120F9">
        <w:rPr>
          <w:rFonts w:ascii="GHEA Grapalat" w:eastAsia="Times New Roman" w:hAnsi="GHEA Grapalat" w:cs="Tahoma"/>
          <w:lang w:val="hy-AM" w:eastAsia="ru-RU"/>
        </w:rPr>
        <w:softHyphen/>
        <w:t>տու</w:t>
      </w:r>
      <w:r w:rsidR="00C120F9">
        <w:rPr>
          <w:rFonts w:ascii="GHEA Grapalat" w:eastAsia="Times New Roman" w:hAnsi="GHEA Grapalat" w:cs="Tahoma"/>
          <w:lang w:val="hy-AM" w:eastAsia="ru-RU"/>
        </w:rPr>
        <w:softHyphen/>
        <w:t>թյան կա</w:t>
      </w:r>
      <w:r w:rsidR="00BE080B">
        <w:rPr>
          <w:rFonts w:ascii="GHEA Grapalat" w:eastAsia="Times New Roman" w:hAnsi="GHEA Grapalat" w:cs="Tahoma"/>
          <w:lang w:val="hy-AM" w:eastAsia="ru-RU"/>
        </w:rPr>
        <w:softHyphen/>
      </w:r>
      <w:r w:rsidR="00BE080B">
        <w:rPr>
          <w:rFonts w:ascii="GHEA Grapalat" w:eastAsia="Times New Roman" w:hAnsi="GHEA Grapalat" w:cs="Tahoma"/>
          <w:lang w:val="hy-AM" w:eastAsia="ru-RU"/>
        </w:rPr>
        <w:softHyphen/>
        <w:t>ռա</w:t>
      </w:r>
      <w:r w:rsidR="00BE080B">
        <w:rPr>
          <w:rFonts w:ascii="GHEA Grapalat" w:eastAsia="Times New Roman" w:hAnsi="GHEA Grapalat" w:cs="Tahoma"/>
          <w:lang w:val="hy-AM" w:eastAsia="ru-RU"/>
        </w:rPr>
        <w:softHyphen/>
      </w:r>
      <w:r w:rsidR="00BE080B">
        <w:rPr>
          <w:rFonts w:ascii="GHEA Grapalat" w:eastAsia="Times New Roman" w:hAnsi="GHEA Grapalat" w:cs="Tahoma"/>
          <w:lang w:val="hy-AM" w:eastAsia="ru-RU"/>
        </w:rPr>
        <w:softHyphen/>
        <w:t>վա</w:t>
      </w:r>
      <w:r w:rsidR="00BE080B">
        <w:rPr>
          <w:rFonts w:ascii="GHEA Grapalat" w:eastAsia="Times New Roman" w:hAnsi="GHEA Grapalat" w:cs="Tahoma"/>
          <w:lang w:val="hy-AM" w:eastAsia="ru-RU"/>
        </w:rPr>
        <w:softHyphen/>
        <w:t>րու</w:t>
      </w:r>
      <w:r w:rsidR="00BE080B">
        <w:rPr>
          <w:rFonts w:ascii="GHEA Grapalat" w:eastAsia="Times New Roman" w:hAnsi="GHEA Grapalat" w:cs="Tahoma"/>
          <w:lang w:val="hy-AM" w:eastAsia="ru-RU"/>
        </w:rPr>
        <w:softHyphen/>
        <w:t>թյան առաջար</w:t>
      </w:r>
      <w:r w:rsidR="00BE080B">
        <w:rPr>
          <w:rFonts w:ascii="GHEA Grapalat" w:eastAsia="Times New Roman" w:hAnsi="GHEA Grapalat" w:cs="Tahoma"/>
          <w:lang w:val="hy-AM" w:eastAsia="ru-RU"/>
        </w:rPr>
        <w:softHyphen/>
        <w:t>կությանը</w:t>
      </w:r>
      <w:r w:rsidR="00C120F9">
        <w:rPr>
          <w:rFonts w:ascii="GHEA Grapalat" w:eastAsia="Times New Roman" w:hAnsi="GHEA Grapalat" w:cs="Tahoma"/>
          <w:lang w:val="hy-AM" w:eastAsia="ru-RU"/>
        </w:rPr>
        <w:t xml:space="preserve">, </w:t>
      </w:r>
    </w:p>
    <w:p w:rsidR="009D4B01" w:rsidRDefault="00C120F9">
      <w:pPr>
        <w:pStyle w:val="norm"/>
        <w:spacing w:line="360" w:lineRule="auto"/>
        <w:rPr>
          <w:rFonts w:ascii="GHEA Grapalat" w:hAnsi="GHEA Grapalat" w:cs="Tahoma"/>
          <w:szCs w:val="22"/>
          <w:lang w:val="hy-AM"/>
        </w:rPr>
      </w:pPr>
      <w:r>
        <w:rPr>
          <w:rFonts w:ascii="GHEA Grapalat" w:hAnsi="GHEA Grapalat"/>
          <w:szCs w:val="22"/>
          <w:lang w:val="hy-AM"/>
        </w:rPr>
        <w:t>2. Հայաս</w:t>
      </w:r>
      <w:r>
        <w:rPr>
          <w:rFonts w:ascii="GHEA Grapalat" w:hAnsi="GHEA Grapalat"/>
          <w:szCs w:val="22"/>
          <w:lang w:val="hy-AM"/>
        </w:rPr>
        <w:softHyphen/>
        <w:t>տա</w:t>
      </w:r>
      <w:r>
        <w:rPr>
          <w:rFonts w:ascii="GHEA Grapalat" w:hAnsi="GHEA Grapalat"/>
          <w:szCs w:val="22"/>
          <w:lang w:val="hy-AM"/>
        </w:rPr>
        <w:softHyphen/>
        <w:t>նի Հանրապե</w:t>
      </w:r>
      <w:r>
        <w:rPr>
          <w:rFonts w:ascii="GHEA Grapalat" w:hAnsi="GHEA Grapalat"/>
          <w:szCs w:val="22"/>
          <w:lang w:val="hy-AM"/>
        </w:rPr>
        <w:softHyphen/>
        <w:t>տու</w:t>
      </w:r>
      <w:r>
        <w:rPr>
          <w:rFonts w:ascii="GHEA Grapalat" w:hAnsi="GHEA Grapalat"/>
          <w:szCs w:val="22"/>
          <w:lang w:val="hy-AM"/>
        </w:rPr>
        <w:softHyphen/>
        <w:t>թյան կա</w:t>
      </w:r>
      <w:r>
        <w:rPr>
          <w:rFonts w:ascii="GHEA Grapalat" w:hAnsi="GHEA Grapalat"/>
          <w:szCs w:val="22"/>
          <w:lang w:val="hy-AM"/>
        </w:rPr>
        <w:softHyphen/>
      </w:r>
      <w:r>
        <w:rPr>
          <w:rFonts w:ascii="GHEA Grapalat" w:hAnsi="GHEA Grapalat"/>
          <w:szCs w:val="22"/>
          <w:lang w:val="hy-AM"/>
        </w:rPr>
        <w:softHyphen/>
        <w:t>ռա</w:t>
      </w:r>
      <w:r w:rsidR="00BE080B">
        <w:rPr>
          <w:rFonts w:ascii="GHEA Grapalat" w:hAnsi="GHEA Grapalat"/>
          <w:szCs w:val="22"/>
          <w:lang w:val="hy-AM"/>
        </w:rPr>
        <w:softHyphen/>
      </w:r>
      <w:r w:rsidR="00BE080B">
        <w:rPr>
          <w:rFonts w:ascii="GHEA Grapalat" w:hAnsi="GHEA Grapalat"/>
          <w:szCs w:val="22"/>
          <w:lang w:val="hy-AM"/>
        </w:rPr>
        <w:softHyphen/>
        <w:t>վա</w:t>
      </w:r>
      <w:r w:rsidR="00BE080B">
        <w:rPr>
          <w:rFonts w:ascii="GHEA Grapalat" w:hAnsi="GHEA Grapalat"/>
          <w:szCs w:val="22"/>
          <w:lang w:val="hy-AM"/>
        </w:rPr>
        <w:softHyphen/>
        <w:t>րու</w:t>
      </w:r>
      <w:r w:rsidR="00BE080B">
        <w:rPr>
          <w:rFonts w:ascii="GHEA Grapalat" w:hAnsi="GHEA Grapalat"/>
          <w:szCs w:val="22"/>
          <w:lang w:val="hy-AM"/>
        </w:rPr>
        <w:softHyphen/>
        <w:t>թյան առաջար</w:t>
      </w:r>
      <w:r w:rsidR="00BE080B">
        <w:rPr>
          <w:rFonts w:ascii="GHEA Grapalat" w:hAnsi="GHEA Grapalat"/>
          <w:szCs w:val="22"/>
          <w:lang w:val="hy-AM"/>
        </w:rPr>
        <w:softHyphen/>
        <w:t>կություն</w:t>
      </w:r>
      <w:r>
        <w:rPr>
          <w:rFonts w:ascii="GHEA Grapalat" w:hAnsi="GHEA Grapalat"/>
          <w:szCs w:val="22"/>
          <w:lang w:val="hy-AM"/>
        </w:rPr>
        <w:t>ը սահ</w:t>
      </w:r>
      <w:r>
        <w:rPr>
          <w:rFonts w:ascii="GHEA Grapalat" w:hAnsi="GHEA Grapalat"/>
          <w:szCs w:val="22"/>
          <w:lang w:val="hy-AM"/>
        </w:rPr>
        <w:softHyphen/>
        <w:t>ման</w:t>
      </w:r>
      <w:r>
        <w:rPr>
          <w:rFonts w:ascii="GHEA Grapalat" w:hAnsi="GHEA Grapalat"/>
          <w:szCs w:val="22"/>
          <w:lang w:val="hy-AM"/>
        </w:rPr>
        <w:softHyphen/>
        <w:t>ված կարգով ներկայացնել Հա</w:t>
      </w:r>
      <w:r>
        <w:rPr>
          <w:rFonts w:ascii="GHEA Grapalat" w:hAnsi="GHEA Grapalat"/>
          <w:szCs w:val="22"/>
          <w:lang w:val="hy-AM"/>
        </w:rPr>
        <w:softHyphen/>
        <w:t>յաս</w:t>
      </w:r>
      <w:r>
        <w:rPr>
          <w:rFonts w:ascii="GHEA Grapalat" w:hAnsi="GHEA Grapalat"/>
          <w:szCs w:val="22"/>
          <w:lang w:val="hy-AM"/>
        </w:rPr>
        <w:softHyphen/>
      </w:r>
      <w:r>
        <w:rPr>
          <w:rFonts w:ascii="GHEA Grapalat" w:hAnsi="GHEA Grapalat"/>
          <w:szCs w:val="22"/>
          <w:lang w:val="hy-AM"/>
        </w:rPr>
        <w:softHyphen/>
      </w:r>
      <w:r>
        <w:rPr>
          <w:rFonts w:ascii="GHEA Grapalat" w:hAnsi="GHEA Grapalat"/>
          <w:szCs w:val="22"/>
          <w:lang w:val="hy-AM"/>
        </w:rPr>
        <w:softHyphen/>
        <w:t>տա</w:t>
      </w:r>
      <w:r>
        <w:rPr>
          <w:rFonts w:ascii="GHEA Grapalat" w:hAnsi="GHEA Grapalat"/>
          <w:szCs w:val="22"/>
          <w:lang w:val="hy-AM"/>
        </w:rPr>
        <w:softHyphen/>
        <w:t>նի Հան</w:t>
      </w:r>
      <w:r>
        <w:rPr>
          <w:rFonts w:ascii="GHEA Grapalat" w:hAnsi="GHEA Grapalat"/>
          <w:szCs w:val="22"/>
          <w:lang w:val="hy-AM"/>
        </w:rPr>
        <w:softHyphen/>
        <w:t>րա</w:t>
      </w:r>
      <w:r>
        <w:rPr>
          <w:rFonts w:ascii="GHEA Grapalat" w:hAnsi="GHEA Grapalat"/>
          <w:szCs w:val="22"/>
          <w:lang w:val="hy-AM"/>
        </w:rPr>
        <w:softHyphen/>
        <w:t>պե</w:t>
      </w:r>
      <w:r>
        <w:rPr>
          <w:rFonts w:ascii="GHEA Grapalat" w:hAnsi="GHEA Grapalat"/>
          <w:szCs w:val="22"/>
          <w:lang w:val="hy-AM"/>
        </w:rPr>
        <w:softHyphen/>
        <w:t>տու</w:t>
      </w:r>
      <w:r>
        <w:rPr>
          <w:rFonts w:ascii="GHEA Grapalat" w:hAnsi="GHEA Grapalat"/>
          <w:szCs w:val="22"/>
          <w:lang w:val="hy-AM"/>
        </w:rPr>
        <w:softHyphen/>
        <w:t>թյան Ազգային ժողովի աշխա</w:t>
      </w:r>
      <w:r>
        <w:rPr>
          <w:rFonts w:ascii="GHEA Grapalat" w:hAnsi="GHEA Grapalat"/>
          <w:szCs w:val="22"/>
          <w:lang w:val="hy-AM"/>
        </w:rPr>
        <w:softHyphen/>
        <w:t>տա</w:t>
      </w:r>
      <w:r>
        <w:rPr>
          <w:rFonts w:ascii="GHEA Grapalat" w:hAnsi="GHEA Grapalat"/>
          <w:szCs w:val="22"/>
          <w:lang w:val="hy-AM"/>
        </w:rPr>
        <w:softHyphen/>
        <w:t>կազմ:</w:t>
      </w:r>
    </w:p>
    <w:p w:rsidR="009D4B01" w:rsidRDefault="009D4B01">
      <w:pPr>
        <w:rPr>
          <w:rFonts w:ascii="GHEA Grapalat" w:hAnsi="GHEA Grapalat"/>
          <w:lang w:val="hy-AM"/>
        </w:rPr>
      </w:pPr>
    </w:p>
    <w:p w:rsidR="009D4B01" w:rsidRDefault="00C120F9">
      <w:pPr>
        <w:pStyle w:val="mechtex"/>
        <w:jc w:val="left"/>
        <w:rPr>
          <w:rFonts w:ascii="GHEA Grapalat" w:hAnsi="GHEA Grapalat"/>
          <w:caps/>
          <w:lang w:val="af-ZA"/>
        </w:rPr>
      </w:pPr>
      <w:r>
        <w:rPr>
          <w:rFonts w:ascii="GHEA Grapalat" w:hAnsi="GHEA Grapalat" w:cs="Sylfaen"/>
          <w:bCs/>
          <w:caps/>
          <w:color w:val="000000"/>
          <w:spacing w:val="-8"/>
          <w:lang w:val="fr-FR" w:eastAsia="en-US"/>
        </w:rPr>
        <w:t>Հայաստանի Հանրապետության</w:t>
      </w:r>
    </w:p>
    <w:p w:rsidR="009D4B01" w:rsidRDefault="00C120F9">
      <w:pPr>
        <w:pStyle w:val="mechtex"/>
        <w:jc w:val="left"/>
        <w:rPr>
          <w:rFonts w:ascii="GHEA Grapalat" w:hAnsi="GHEA Grapalat" w:cs="Arial Armenian"/>
          <w:lang w:val="af-ZA"/>
        </w:rPr>
      </w:pPr>
      <w:r>
        <w:rPr>
          <w:rFonts w:ascii="GHEA Grapalat" w:hAnsi="GHEA Grapalat" w:cs="Sylfaen"/>
          <w:lang w:val="hy-AM"/>
        </w:rPr>
        <w:t>ՎԱՐՉԱՊԵՏ</w:t>
      </w:r>
      <w:r w:rsidR="000220D7">
        <w:rPr>
          <w:rFonts w:ascii="GHEA Grapalat" w:hAnsi="GHEA Grapalat" w:cs="Sylfaen"/>
          <w:lang w:val="hy-AM"/>
        </w:rPr>
        <w:t>Ի ՊԱՇՏՈՆԱԿԱՏԱՐ</w:t>
      </w:r>
      <w:r>
        <w:rPr>
          <w:rFonts w:ascii="GHEA Grapalat" w:hAnsi="GHEA Grapalat" w:cs="Arial Armenian"/>
          <w:lang w:val="af-ZA"/>
        </w:rPr>
        <w:tab/>
        <w:t xml:space="preserve">                  </w:t>
      </w:r>
      <w:r w:rsidR="000220D7">
        <w:rPr>
          <w:rFonts w:ascii="GHEA Grapalat" w:hAnsi="GHEA Grapalat" w:cs="Arial Armenian"/>
          <w:lang w:val="af-ZA"/>
        </w:rPr>
        <w:t xml:space="preserve">                                            </w:t>
      </w:r>
      <w:r>
        <w:rPr>
          <w:rFonts w:ascii="GHEA Grapalat" w:hAnsi="GHEA Grapalat" w:cs="Arial Armenian"/>
          <w:lang w:val="hy-AM"/>
        </w:rPr>
        <w:t>Ն</w:t>
      </w:r>
      <w:r>
        <w:rPr>
          <w:rFonts w:ascii="GHEA Grapalat" w:hAnsi="GHEA Grapalat" w:cs="Sylfaen"/>
          <w:lang w:val="af-ZA"/>
        </w:rPr>
        <w:t>.</w:t>
      </w:r>
      <w:r>
        <w:rPr>
          <w:rFonts w:ascii="GHEA Grapalat" w:hAnsi="GHEA Grapalat" w:cs="Arial Armenian"/>
          <w:lang w:val="af-ZA"/>
        </w:rPr>
        <w:t xml:space="preserve"> ՓԱՇԻՆ</w:t>
      </w:r>
      <w:r>
        <w:rPr>
          <w:rFonts w:ascii="GHEA Grapalat" w:hAnsi="GHEA Grapalat" w:cs="Sylfaen"/>
          <w:lang w:val="hy-AM"/>
        </w:rPr>
        <w:t>ՅԱՆ</w:t>
      </w:r>
    </w:p>
    <w:p w:rsidR="009D4B01" w:rsidRDefault="009D4B01">
      <w:pPr>
        <w:rPr>
          <w:rFonts w:ascii="GHEA Grapalat" w:hAnsi="GHEA Grapalat"/>
          <w:lang w:val="af-ZA"/>
        </w:rPr>
      </w:pPr>
    </w:p>
    <w:p w:rsidR="009D4B01" w:rsidRDefault="00C120F9">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 </w:t>
      </w:r>
      <w:r>
        <w:rPr>
          <w:rFonts w:ascii="GHEA Grapalat" w:hAnsi="GHEA Grapalat" w:cs="Sylfaen"/>
          <w:lang w:val="hy-AM"/>
        </w:rPr>
        <w:t>թ</w:t>
      </w:r>
      <w:r>
        <w:rPr>
          <w:rFonts w:ascii="GHEA Grapalat" w:hAnsi="GHEA Grapalat" w:cs="Arial Armenian"/>
          <w:lang w:val="af-ZA"/>
        </w:rPr>
        <w:t xml:space="preserve">. </w:t>
      </w:r>
      <w:r w:rsidR="000220D7">
        <w:rPr>
          <w:rFonts w:ascii="GHEA Grapalat" w:hAnsi="GHEA Grapalat" w:cs="IRTEK Courier"/>
          <w:spacing w:val="-4"/>
          <w:lang w:val="hy-AM"/>
        </w:rPr>
        <w:t>մայիս</w:t>
      </w:r>
      <w:r>
        <w:rPr>
          <w:rFonts w:ascii="GHEA Grapalat" w:hAnsi="GHEA Grapalat" w:cs="IRTEK Courier"/>
          <w:spacing w:val="-4"/>
          <w:lang w:val="hy-AM"/>
        </w:rPr>
        <w:t>ի</w:t>
      </w:r>
    </w:p>
    <w:p w:rsidR="009D4B01" w:rsidRDefault="00C120F9">
      <w:pPr>
        <w:pStyle w:val="mechtex"/>
        <w:jc w:val="left"/>
        <w:rPr>
          <w:rFonts w:ascii="GHEA Grapalat" w:hAnsi="GHEA Grapalat" w:cs="Sylfaen"/>
          <w:lang w:val="af-ZA"/>
        </w:rPr>
      </w:pPr>
      <w:r>
        <w:rPr>
          <w:rFonts w:ascii="GHEA Grapalat" w:hAnsi="GHEA Grapalat"/>
          <w:lang w:val="af-ZA"/>
        </w:rPr>
        <w:tab/>
        <w:t xml:space="preserve">          </w:t>
      </w:r>
      <w:r>
        <w:rPr>
          <w:rFonts w:ascii="GHEA Grapalat" w:hAnsi="GHEA Grapalat" w:cs="Sylfaen"/>
        </w:rPr>
        <w:t>Երևան</w:t>
      </w:r>
    </w:p>
    <w:p w:rsidR="009D4B01" w:rsidRDefault="009D4B01">
      <w:pPr>
        <w:pStyle w:val="mechtex"/>
        <w:jc w:val="left"/>
        <w:rPr>
          <w:rFonts w:ascii="GHEA Grapalat" w:hAnsi="GHEA Grapalat" w:cs="Sylfaen"/>
          <w:lang w:val="af-ZA"/>
        </w:rPr>
      </w:pPr>
    </w:p>
    <w:p w:rsidR="00B34989" w:rsidRDefault="00B34989">
      <w:pPr>
        <w:pStyle w:val="mechtex"/>
        <w:jc w:val="left"/>
        <w:rPr>
          <w:rFonts w:ascii="GHEA Grapalat" w:hAnsi="GHEA Grapalat" w:cs="Sylfaen"/>
          <w:lang w:val="af-ZA"/>
        </w:rPr>
      </w:pPr>
      <w:bookmarkStart w:id="0" w:name="_GoBack"/>
      <w:bookmarkEnd w:id="0"/>
    </w:p>
    <w:p w:rsidR="009D4B01" w:rsidRDefault="000220D7" w:rsidP="00BE080B">
      <w:pPr>
        <w:spacing w:after="0" w:line="240" w:lineRule="auto"/>
        <w:jc w:val="center"/>
        <w:rPr>
          <w:rFonts w:ascii="GHEA Grapalat" w:hAnsi="GHEA Grapalat" w:cs="Tahoma"/>
          <w:caps/>
          <w:spacing w:val="-4"/>
          <w:lang w:val="hy-AM"/>
        </w:rPr>
      </w:pPr>
      <w:r w:rsidRPr="000220D7">
        <w:rPr>
          <w:rFonts w:ascii="GHEA Grapalat" w:eastAsia="Times New Roman" w:hAnsi="GHEA Grapalat" w:cs="Tahoma"/>
          <w:lang w:val="hy-AM" w:eastAsia="ru-RU"/>
        </w:rPr>
        <w:t>«ՊԱՏՄՈՒԹՅԱՆ և ՄՇԱԿՈՒՅԹԻ ԱՆՇԱՐԺ ՀՈՒՇԱՐՁԱՆՆԵՐԻ ՈՒ ՊԱՏՄԱԿԱՆ ՄԻՋԱՎԱՅՐԻ ՊԱՀՊԱՆՈՒԹՅԱՆ և ՕԳՏԱԳՈՐԾՄԱՆ ՄԱՍԻՆ» ՕՐԵՆՔՈՒՄ ՓՈՓՈԽՈՒԹՅՈՒՆ և ԼՐԱՑՈՒՄ ԿԱՏԱՐԵԼՈՒ ՄԱՍԻՆ», «ՀԱՅԱՍՏԱՆԻ ՀԱՆՐԱՊԵՏՈՒԹՅԱՆ ՊԵՏԱԿԱՆ ՍԵՓԱԿԱՆՈՒԹՅՈՒՆ ՀԱՄԱՐՎՈՂ և ՕՏԱՐՄԱՆ ՈՉ ԵՆԹԱԿԱ ՊԱՏՄՈՒԹՅԱՆ և ՄՇԱԿՈՒՅԹԻ ԱՆՇԱՐԺ ՀՈՒՇԱՐՁԱՆՆԵՐԻ ՄԱՍԻՆ» ՕՐԵՆՔՈՒՄ ԼՐԱՑՈՒՄ ԿԱՏԱՐԵԼՈՒ ՄԱՍԻՆ», «ԳՈՒՅՔԻ ՆԿԱՏՄԱՄԲ ԻՐԱՎՈՒՆՔՆԵՐԻ ՊԵՏԱԿԱՆ ԳՐԱՆՑՄԱՆ ՄԱՍԻՆ» ՕՐԵՆՔՈՒՄ ԼՐԱՑՈՒՄՆԵՐ ԿԱՏԱՐԵԼՈՒ ՄԱՍԻՆ» և «ՀԱՅԱՍՏԱՆԻ ՀԱՆՐԱՊԵՏՈՒԹՅԱՆ ՀՈՂԱՅԻՆ ՕՐԵՆՍԳՐՔՈՒՄ ԼՐԱՑՈՒՄ ԿԱՏԱՐԵԼՈՒ ՄԱՍԻՆ»</w:t>
      </w:r>
      <w:r w:rsidR="00C120F9">
        <w:rPr>
          <w:rFonts w:ascii="GHEA Grapalat" w:eastAsia="Times New Roman" w:hAnsi="GHEA Grapalat" w:cs="Tahoma"/>
          <w:lang w:val="hy-AM" w:eastAsia="ru-RU"/>
        </w:rPr>
        <w:t xml:space="preserve"> ՕՐԵՆՔՆԵՐԻ ՆԱԽԱԳԾԵՐԻ ՓԱԹԵԹԻ (</w:t>
      </w:r>
      <w:r w:rsidRPr="000220D7">
        <w:rPr>
          <w:rFonts w:ascii="GHEA Grapalat" w:eastAsia="Times New Roman" w:hAnsi="GHEA Grapalat" w:cs="Tahoma"/>
          <w:lang w:val="hy-AM" w:eastAsia="ru-RU"/>
        </w:rPr>
        <w:t>Պ-918-31.03.2021-ԳԿ-011/0</w:t>
      </w:r>
      <w:r w:rsidR="00C120F9">
        <w:rPr>
          <w:rFonts w:ascii="GHEA Grapalat" w:eastAsia="Times New Roman" w:hAnsi="GHEA Grapalat" w:cs="Tahoma"/>
          <w:lang w:val="hy-AM" w:eastAsia="ru-RU"/>
        </w:rPr>
        <w:t>)</w:t>
      </w:r>
      <w:r w:rsidR="00C120F9">
        <w:rPr>
          <w:rFonts w:ascii="GHEA Grapalat" w:hAnsi="GHEA Grapalat" w:cs="Tahoma"/>
          <w:caps/>
          <w:spacing w:val="-4"/>
          <w:lang w:val="af-ZA"/>
        </w:rPr>
        <w:t xml:space="preserve"> ՎԵՐԱ</w:t>
      </w:r>
      <w:r w:rsidR="00C120F9">
        <w:rPr>
          <w:rFonts w:ascii="GHEA Grapalat" w:hAnsi="GHEA Grapalat" w:cs="Tahoma"/>
          <w:caps/>
          <w:spacing w:val="-4"/>
          <w:lang w:val="af-ZA"/>
        </w:rPr>
        <w:softHyphen/>
        <w:t>ԲԵՐ</w:t>
      </w:r>
      <w:r w:rsidR="00C120F9">
        <w:rPr>
          <w:rFonts w:ascii="GHEA Grapalat" w:hAnsi="GHEA Grapalat" w:cs="Tahoma"/>
          <w:caps/>
          <w:spacing w:val="-4"/>
          <w:lang w:val="af-ZA"/>
        </w:rPr>
        <w:softHyphen/>
        <w:t>ՅԱԼ Հա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յաս</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տա</w:t>
      </w:r>
      <w:r w:rsidR="00C120F9">
        <w:rPr>
          <w:rFonts w:ascii="GHEA Grapalat" w:hAnsi="GHEA Grapalat" w:cs="Tahoma"/>
          <w:caps/>
          <w:spacing w:val="-4"/>
          <w:lang w:val="af-ZA"/>
        </w:rPr>
        <w:softHyphen/>
        <w:t>նի Հա</w:t>
      </w:r>
      <w:r w:rsidR="00C120F9">
        <w:rPr>
          <w:rFonts w:ascii="GHEA Grapalat" w:hAnsi="GHEA Grapalat" w:cs="Tahoma"/>
          <w:caps/>
          <w:spacing w:val="-4"/>
          <w:lang w:val="af-ZA"/>
        </w:rPr>
        <w:softHyphen/>
        <w:t>ն</w:t>
      </w:r>
      <w:r w:rsidR="00C120F9">
        <w:rPr>
          <w:rFonts w:ascii="GHEA Grapalat" w:hAnsi="GHEA Grapalat" w:cs="Tahoma"/>
          <w:caps/>
          <w:spacing w:val="-4"/>
          <w:lang w:val="af-ZA"/>
        </w:rPr>
        <w:softHyphen/>
        <w:t>րա</w:t>
      </w:r>
      <w:r w:rsidR="00C120F9">
        <w:rPr>
          <w:rFonts w:ascii="GHEA Grapalat" w:hAnsi="GHEA Grapalat" w:cs="Tahoma"/>
          <w:caps/>
          <w:spacing w:val="-4"/>
          <w:lang w:val="af-ZA"/>
        </w:rPr>
        <w:softHyphen/>
        <w:t>պե</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տու</w:t>
      </w:r>
      <w:r w:rsidR="00C120F9">
        <w:rPr>
          <w:rFonts w:ascii="GHEA Grapalat" w:hAnsi="GHEA Grapalat" w:cs="Tahoma"/>
          <w:caps/>
          <w:spacing w:val="-4"/>
          <w:lang w:val="af-ZA"/>
        </w:rPr>
        <w:softHyphen/>
        <w:t>թյան կառա</w:t>
      </w:r>
      <w:r w:rsidR="00C120F9">
        <w:rPr>
          <w:rFonts w:ascii="GHEA Grapalat" w:hAnsi="GHEA Grapalat" w:cs="Tahoma"/>
          <w:caps/>
          <w:spacing w:val="-4"/>
          <w:lang w:val="af-ZA"/>
        </w:rPr>
        <w:softHyphen/>
        <w:t>վա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t>րու</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թյան առա</w:t>
      </w:r>
      <w:r w:rsidR="00C120F9">
        <w:rPr>
          <w:rFonts w:ascii="GHEA Grapalat" w:hAnsi="GHEA Grapalat" w:cs="Tahoma"/>
          <w:caps/>
          <w:spacing w:val="-4"/>
          <w:lang w:val="af-ZA"/>
        </w:rPr>
        <w:softHyphen/>
        <w:t>ջար</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կու</w:t>
      </w:r>
      <w:r w:rsidR="00C120F9">
        <w:rPr>
          <w:rFonts w:ascii="GHEA Grapalat" w:hAnsi="GHEA Grapalat" w:cs="Tahoma"/>
          <w:caps/>
          <w:spacing w:val="-4"/>
          <w:lang w:val="af-ZA"/>
        </w:rPr>
        <w:softHyphen/>
        <w:t>թյՈՒՆԸ</w:t>
      </w:r>
      <w:r w:rsidR="00C120F9">
        <w:rPr>
          <w:rFonts w:ascii="GHEA Grapalat" w:hAnsi="GHEA Grapalat" w:cs="Tahoma"/>
          <w:caps/>
          <w:spacing w:val="-4"/>
          <w:lang w:val="hy-AM"/>
        </w:rPr>
        <w:t xml:space="preserve"> </w:t>
      </w:r>
    </w:p>
    <w:p w:rsidR="004703F9" w:rsidRDefault="004703F9" w:rsidP="004703F9">
      <w:pPr>
        <w:widowControl w:val="0"/>
        <w:spacing w:after="0"/>
        <w:jc w:val="both"/>
        <w:textAlignment w:val="baseline"/>
        <w:rPr>
          <w:rFonts w:ascii="GHEA Grapalat" w:hAnsi="GHEA Grapalat"/>
          <w:lang w:val="hy-AM"/>
        </w:rPr>
      </w:pPr>
    </w:p>
    <w:p w:rsidR="00BE080B" w:rsidRPr="00BE080B" w:rsidRDefault="00BE080B" w:rsidP="00BE080B">
      <w:pPr>
        <w:tabs>
          <w:tab w:val="left" w:pos="9990"/>
        </w:tabs>
        <w:spacing w:after="0" w:line="360" w:lineRule="auto"/>
        <w:jc w:val="both"/>
        <w:rPr>
          <w:rFonts w:ascii="MS Gothic" w:eastAsia="MS Gothic" w:hAnsi="MS Gothic" w:cs="MS Gothic"/>
          <w:b/>
          <w:lang w:val="hy-AM" w:eastAsia="ru-RU"/>
        </w:rPr>
      </w:pPr>
      <w:r>
        <w:rPr>
          <w:rFonts w:ascii="GHEA Grapalat" w:hAnsi="GHEA Grapalat"/>
          <w:szCs w:val="24"/>
          <w:lang w:val="hy-AM"/>
        </w:rPr>
        <w:t xml:space="preserve">        </w:t>
      </w:r>
      <w:r w:rsidRPr="00BE080B">
        <w:rPr>
          <w:rFonts w:ascii="GHEA Grapalat" w:hAnsi="GHEA Grapalat"/>
          <w:b/>
          <w:szCs w:val="24"/>
          <w:lang w:val="hy-AM"/>
        </w:rPr>
        <w:t>1</w:t>
      </w:r>
      <w:r w:rsidRPr="00BE080B">
        <w:rPr>
          <w:rFonts w:ascii="MS Gothic" w:eastAsia="MS Gothic" w:hAnsi="MS Gothic" w:cs="MS Gothic"/>
          <w:b/>
          <w:szCs w:val="24"/>
          <w:lang w:val="hy-AM"/>
        </w:rPr>
        <w:t xml:space="preserve">․ </w:t>
      </w:r>
      <w:r w:rsidRPr="00BE080B">
        <w:rPr>
          <w:rFonts w:ascii="GHEA Grapalat" w:eastAsia="Times New Roman" w:hAnsi="GHEA Grapalat" w:cs="Tahoma"/>
          <w:b/>
          <w:lang w:val="hy-AM" w:eastAsia="ru-RU"/>
        </w:rPr>
        <w:t>«Պատմության և մշակույթի անշարժ հուշարձանների ու պատմական միջավայրի պահպանության և օգտագործման մասին» օրենքում փոփոխություն և լրացում կատարելու մասին»</w:t>
      </w:r>
      <w:r w:rsidRPr="00BE080B">
        <w:rPr>
          <w:rFonts w:ascii="GHEA Grapalat" w:eastAsia="Times New Roman" w:hAnsi="GHEA Grapalat" w:cs="Tahoma"/>
          <w:b/>
          <w:lang w:val="hy-AM" w:eastAsia="ru-RU"/>
        </w:rPr>
        <w:t xml:space="preserve"> ՀՀ օրենքի նախագծի վերաբերյալ</w:t>
      </w:r>
      <w:r w:rsidRPr="00BE080B">
        <w:rPr>
          <w:rFonts w:ascii="MS Gothic" w:eastAsia="MS Gothic" w:hAnsi="MS Gothic" w:cs="MS Gothic" w:hint="eastAsia"/>
          <w:b/>
          <w:lang w:val="hy-AM" w:eastAsia="ru-RU"/>
        </w:rPr>
        <w:t>․</w:t>
      </w:r>
    </w:p>
    <w:p w:rsidR="00BE080B" w:rsidRPr="00BE080B" w:rsidRDefault="00BE080B" w:rsidP="00BE080B">
      <w:pPr>
        <w:tabs>
          <w:tab w:val="left" w:pos="9990"/>
        </w:tabs>
        <w:spacing w:after="0" w:line="360" w:lineRule="auto"/>
        <w:jc w:val="both"/>
        <w:rPr>
          <w:rFonts w:ascii="GHEA Grapalat" w:eastAsia="Times New Roman" w:hAnsi="GHEA Grapalat" w:cs="Tahoma"/>
          <w:b/>
          <w:lang w:val="hy-AM" w:eastAsia="ru-RU"/>
        </w:rPr>
      </w:pPr>
      <w:r>
        <w:rPr>
          <w:rFonts w:ascii="GHEA Grapalat" w:hAnsi="GHEA Grapalat"/>
          <w:sz w:val="24"/>
          <w:szCs w:val="24"/>
          <w:lang w:val="hy-AM"/>
        </w:rPr>
        <w:t xml:space="preserve">        </w:t>
      </w:r>
      <w:r w:rsidRPr="00BE080B">
        <w:rPr>
          <w:rFonts w:ascii="GHEA Grapalat" w:hAnsi="GHEA Grapalat"/>
          <w:lang w:val="hy-AM"/>
        </w:rPr>
        <w:t>Նախագծով առաջարկվող կարգավորման կապակցությամբ հարկ է անդրադառնալ օրենքի գործող կարգավորմանը: Մասնավորապես՝ «Պատմության և մշակույթի անշարժ հուշարձանների ու պատմական միջավայրի պահպանության և օգտագործման մասին» օրենքի 22-րդ հոդվածի 2-րդ մասի համաձայն՝ Հ</w:t>
      </w:r>
      <w:r w:rsidRPr="00BE080B">
        <w:rPr>
          <w:rFonts w:ascii="GHEA Grapalat" w:hAnsi="GHEA Grapalat"/>
          <w:color w:val="000000"/>
          <w:lang w:val="hy-AM"/>
        </w:rPr>
        <w:t>ուշարձաններ ներառող տարածքներում շինարարական, գյուղատնտեսական և այլ կարգի աշխատանքների համար հողի հատկացումները, կառուցապատման, ինժեներատրանսպորտային հաղորդակցության ուղիների նախագծերը սահմանված կարգով համաձայնեցվում են լիազորված մարմնի հետ:</w:t>
      </w:r>
    </w:p>
    <w:p w:rsidR="00BE080B" w:rsidRPr="00BE080B" w:rsidRDefault="00BE080B" w:rsidP="00BE080B">
      <w:pPr>
        <w:shd w:val="clear" w:color="auto" w:fill="FFFFFF"/>
        <w:spacing w:after="0" w:line="360" w:lineRule="auto"/>
        <w:jc w:val="both"/>
        <w:rPr>
          <w:rFonts w:ascii="GHEA Grapalat" w:eastAsia="Times New Roman" w:hAnsi="GHEA Grapalat"/>
          <w:color w:val="000000"/>
          <w:lang w:val="hy-AM" w:eastAsia="ru-RU"/>
        </w:rPr>
      </w:pPr>
      <w:r>
        <w:rPr>
          <w:rFonts w:ascii="GHEA Grapalat" w:eastAsia="Times New Roman" w:hAnsi="GHEA Grapalat"/>
          <w:color w:val="000000"/>
          <w:lang w:val="hy-AM" w:eastAsia="ru-RU"/>
        </w:rPr>
        <w:t xml:space="preserve">        </w:t>
      </w:r>
      <w:r w:rsidRPr="00BE080B">
        <w:rPr>
          <w:rFonts w:ascii="GHEA Grapalat" w:eastAsia="Times New Roman" w:hAnsi="GHEA Grapalat"/>
          <w:color w:val="000000"/>
          <w:lang w:val="hy-AM" w:eastAsia="ru-RU"/>
        </w:rPr>
        <w:t>Եթե նշված աշխատանքները կարող են վտանգել այդ տարածքներում գտնվող հուշարձանների պահպանությունն ու անվթարությունը, նախապես, աշխատանքների պատվիրատուի միջոցներով իրագործվում են հուշարձանների պահպանությունն ու անվթարությունն ապահովող միջոցառումներ` հետախուզություն, պեղումներ, վերականգնման աշխատանքներ, բացառիկ դեպքերում` տեղափոխում և լիազորված մարմնի կողմից առաջարկվող այլ աշխատանքներ:</w:t>
      </w:r>
    </w:p>
    <w:p w:rsidR="00BE080B" w:rsidRDefault="00BE080B" w:rsidP="00BE080B">
      <w:pPr>
        <w:tabs>
          <w:tab w:val="left" w:pos="9990"/>
        </w:tabs>
        <w:spacing w:after="0" w:line="360" w:lineRule="auto"/>
        <w:jc w:val="both"/>
        <w:rPr>
          <w:rFonts w:ascii="GHEA Grapalat" w:hAnsi="GHEA Grapalat"/>
          <w:color w:val="000000"/>
          <w:lang w:val="hy-AM"/>
        </w:rPr>
      </w:pPr>
      <w:r>
        <w:rPr>
          <w:rFonts w:ascii="GHEA Grapalat" w:hAnsi="GHEA Grapalat"/>
          <w:color w:val="000000"/>
          <w:lang w:val="hy-AM"/>
        </w:rPr>
        <w:t xml:space="preserve">        </w:t>
      </w:r>
      <w:r w:rsidRPr="00BE080B">
        <w:rPr>
          <w:rFonts w:ascii="GHEA Grapalat" w:hAnsi="GHEA Grapalat"/>
          <w:color w:val="000000"/>
          <w:lang w:val="hy-AM"/>
        </w:rPr>
        <w:t>Հիշյալ օրենքի գործող կարգավորման վերլուծությունից պարզ է դառնում, որ հուշարձաններ ներառող տարածքներում շինարարական, գյուղատնտեսական և այլ կարգի աշխատանքների համար հողի հատկացումները, կառուցապատման, ինժեներատրանս</w:t>
      </w:r>
      <w:r>
        <w:rPr>
          <w:rFonts w:ascii="GHEA Grapalat" w:hAnsi="GHEA Grapalat"/>
          <w:color w:val="000000"/>
          <w:lang w:val="hy-AM"/>
        </w:rPr>
        <w:t>–</w:t>
      </w:r>
      <w:r w:rsidRPr="00BE080B">
        <w:rPr>
          <w:rFonts w:ascii="GHEA Grapalat" w:hAnsi="GHEA Grapalat"/>
          <w:color w:val="000000"/>
          <w:lang w:val="hy-AM"/>
        </w:rPr>
        <w:t xml:space="preserve">պորտային հաղորդակցության ուղիների նախագծերը սահմանված կարգով համաձայնեցվում են լիազորված մարմնի հետ, իսկ եթե նշված աշխատանքները կարող են վտանգել այդ տարածքներում գտնվող հուշարձանների պահպանությունն ու անվթարությունը, ապա </w:t>
      </w:r>
      <w:r w:rsidRPr="00BE080B">
        <w:rPr>
          <w:rFonts w:ascii="GHEA Grapalat" w:hAnsi="GHEA Grapalat"/>
          <w:b/>
          <w:color w:val="000000"/>
          <w:lang w:val="hy-AM"/>
        </w:rPr>
        <w:t>բացառիկ դեպքերում է</w:t>
      </w:r>
      <w:r w:rsidRPr="00BE080B">
        <w:rPr>
          <w:rFonts w:ascii="GHEA Grapalat" w:hAnsi="GHEA Grapalat"/>
          <w:color w:val="000000"/>
          <w:lang w:val="hy-AM"/>
        </w:rPr>
        <w:t xml:space="preserve"> նախատեսվում հուշարձանի տեղափոխում։</w:t>
      </w:r>
    </w:p>
    <w:p w:rsidR="00BE080B" w:rsidRPr="00BE080B" w:rsidRDefault="00BE080B" w:rsidP="00BE080B">
      <w:pPr>
        <w:spacing w:after="0" w:line="360" w:lineRule="auto"/>
        <w:jc w:val="both"/>
        <w:rPr>
          <w:rFonts w:ascii="GHEA Grapalat" w:hAnsi="GHEA Grapalat"/>
          <w:lang w:val="hy-AM"/>
        </w:rPr>
      </w:pPr>
      <w:r>
        <w:rPr>
          <w:rFonts w:ascii="GHEA Grapalat" w:hAnsi="GHEA Grapalat"/>
          <w:lang w:val="hy-AM"/>
        </w:rPr>
        <w:t xml:space="preserve">        </w:t>
      </w:r>
      <w:r w:rsidRPr="00BE080B">
        <w:rPr>
          <w:rFonts w:ascii="GHEA Grapalat" w:hAnsi="GHEA Grapalat"/>
          <w:lang w:val="hy-AM"/>
        </w:rPr>
        <w:t xml:space="preserve">Օրենքի տրամաբանությունից երևում է, որ կարգավորման նպատակը հուշարձանի պահպանության և անվթարության ապահովումն է, մինչդեռ նախագծով ներկայացված </w:t>
      </w:r>
      <w:r w:rsidRPr="00BE080B">
        <w:rPr>
          <w:rFonts w:ascii="GHEA Grapalat" w:hAnsi="GHEA Grapalat"/>
          <w:lang w:val="hy-AM"/>
        </w:rPr>
        <w:lastRenderedPageBreak/>
        <w:t>կարգավորման համաձայն աշխատանքներ իրականացնողն իրավունք ունի ընտրել նշված առաջարկություններից որևէ մեկը։</w:t>
      </w:r>
    </w:p>
    <w:p w:rsidR="00BE080B" w:rsidRPr="00BE080B" w:rsidRDefault="00BE080B" w:rsidP="00BE080B">
      <w:pPr>
        <w:spacing w:after="0" w:line="360" w:lineRule="auto"/>
        <w:jc w:val="both"/>
        <w:rPr>
          <w:rFonts w:ascii="GHEA Grapalat" w:hAnsi="GHEA Grapalat"/>
          <w:color w:val="000000"/>
          <w:shd w:val="clear" w:color="auto" w:fill="FFFFFF"/>
          <w:lang w:val="hy-AM"/>
        </w:rPr>
      </w:pPr>
      <w:r>
        <w:rPr>
          <w:rFonts w:ascii="GHEA Grapalat" w:hAnsi="GHEA Grapalat"/>
          <w:lang w:val="hy-AM"/>
        </w:rPr>
        <w:t xml:space="preserve">        </w:t>
      </w:r>
      <w:r w:rsidRPr="00BE080B">
        <w:rPr>
          <w:rFonts w:ascii="GHEA Grapalat" w:hAnsi="GHEA Grapalat"/>
          <w:lang w:val="hy-AM"/>
        </w:rPr>
        <w:t xml:space="preserve">Անհրաժեշտ ենք համարում անդրադառնալ նշված առաջարկներին, մասնավորապես՝ աշխատանքներ իրականացնողը կարող է ընդունել առաջին առաջարկը, համաձայն որի՝ տեղափոխել հուշարձանը, եթե դա հնարավոր է, մինչդեռ գործող կարգավորմամբ դա թույլատրվում է </w:t>
      </w:r>
      <w:r w:rsidRPr="00BE080B">
        <w:rPr>
          <w:rFonts w:ascii="GHEA Grapalat" w:hAnsi="GHEA Grapalat"/>
          <w:b/>
          <w:lang w:val="hy-AM"/>
        </w:rPr>
        <w:t>միայն բառացիկ դեպքերում</w:t>
      </w:r>
      <w:r w:rsidRPr="00BE080B">
        <w:rPr>
          <w:rFonts w:ascii="GHEA Grapalat" w:hAnsi="GHEA Grapalat"/>
          <w:lang w:val="hy-AM"/>
        </w:rPr>
        <w:t xml:space="preserve">: Այսինքն՝ աշխատանքներ իրականացնողը պետք է հիմնավորի, որ չկա այլ տարբերակ, քան հուշարձանի տեղափոխումը, իսկ Նախագծով նախատեսված կարգավորման արդյունքում յուրաքանչյուր դեպքում, երբ հնարավոր է տեղափոխել՝ աշխատանքներ իրականացնողին թույլատրվում է տեղափոխել հուշարձանները: Նման պարագայում վերջինիս կողմից կարող են ցուցաբերվել կամայականության դրսևորման դեպքեր: Այս կապակցությամբ, անհրաժեշտ է նկատի ունենալ նույն օրենքի 1-ին հոդվածի 2-րդ մասը, համաձայն որի՝ </w:t>
      </w:r>
      <w:r w:rsidRPr="00BE080B">
        <w:rPr>
          <w:rFonts w:ascii="GHEA Grapalat" w:hAnsi="GHEA Grapalat"/>
          <w:color w:val="000000"/>
          <w:shd w:val="clear" w:color="auto" w:fill="FFFFFF"/>
          <w:lang w:val="hy-AM"/>
        </w:rPr>
        <w:t>Հայաստանի Հանրապետության տարածքում գտնվող հուշարձանները գտնվում են պետության պահպանության ներքո: Նշված կարգավորման արդյունքում հուշարձանների պահպանությունը դուրս կգա պետության վերահսկողությունից:</w:t>
      </w:r>
    </w:p>
    <w:p w:rsidR="00BE080B" w:rsidRPr="00BE080B" w:rsidRDefault="00BE080B" w:rsidP="00BE080B">
      <w:pPr>
        <w:spacing w:after="0" w:line="360" w:lineRule="auto"/>
        <w:jc w:val="both"/>
        <w:rPr>
          <w:rFonts w:ascii="GHEA Grapalat" w:hAnsi="GHEA Grapalat"/>
          <w:lang w:val="hy-AM"/>
        </w:rPr>
      </w:pPr>
      <w:r>
        <w:rPr>
          <w:rFonts w:ascii="GHEA Grapalat" w:hAnsi="GHEA Grapalat"/>
          <w:color w:val="000000"/>
          <w:shd w:val="clear" w:color="auto" w:fill="FFFFFF"/>
          <w:lang w:val="hy-AM"/>
        </w:rPr>
        <w:t xml:space="preserve">        </w:t>
      </w:r>
      <w:r w:rsidRPr="00BE080B">
        <w:rPr>
          <w:rFonts w:ascii="GHEA Grapalat" w:hAnsi="GHEA Grapalat"/>
          <w:color w:val="000000"/>
          <w:shd w:val="clear" w:color="auto" w:fill="FFFFFF"/>
          <w:lang w:val="hy-AM"/>
        </w:rPr>
        <w:t>Նախագծի 2-րդ առաջարկը, որը նախատեսում է «</w:t>
      </w:r>
      <w:r w:rsidRPr="00BE080B">
        <w:rPr>
          <w:rFonts w:ascii="GHEA Grapalat" w:hAnsi="GHEA Grapalat"/>
          <w:lang w:val="hy-AM"/>
        </w:rPr>
        <w:t>ձեռք բերել վերջինիս պատկանող հողը, ինչպես նաև փոխհատուցել պատճառված վնասը (բաց թողնված օգուտը)</w:t>
      </w:r>
      <w:r w:rsidRPr="00BE080B">
        <w:rPr>
          <w:rFonts w:ascii="GHEA Grapalat" w:hAnsi="GHEA Grapalat" w:cs="Cambria Math"/>
          <w:lang w:val="hy-AM"/>
        </w:rPr>
        <w:t>.»</w:t>
      </w:r>
      <w:r w:rsidRPr="00BE080B">
        <w:rPr>
          <w:rFonts w:ascii="GHEA Grapalat" w:hAnsi="GHEA Grapalat"/>
          <w:color w:val="000000"/>
          <w:shd w:val="clear" w:color="auto" w:fill="FFFFFF"/>
          <w:lang w:val="hy-AM"/>
        </w:rPr>
        <w:t xml:space="preserve"> հստակեցման կարիք ունի,</w:t>
      </w:r>
      <w:r>
        <w:rPr>
          <w:rFonts w:ascii="GHEA Grapalat" w:hAnsi="GHEA Grapalat"/>
          <w:color w:val="000000"/>
          <w:shd w:val="clear" w:color="auto" w:fill="FFFFFF"/>
          <w:lang w:val="hy-AM"/>
        </w:rPr>
        <w:t xml:space="preserve"> քանի որ</w:t>
      </w:r>
      <w:r w:rsidRPr="00BE080B">
        <w:rPr>
          <w:rFonts w:ascii="GHEA Grapalat" w:hAnsi="GHEA Grapalat"/>
          <w:color w:val="000000"/>
          <w:shd w:val="clear" w:color="auto" w:fill="FFFFFF"/>
          <w:lang w:val="hy-AM"/>
        </w:rPr>
        <w:t xml:space="preserve"> պարզ չէ, թե ինչ </w:t>
      </w:r>
      <w:r w:rsidRPr="00BE080B">
        <w:rPr>
          <w:rFonts w:ascii="GHEA Grapalat" w:hAnsi="GHEA Grapalat"/>
          <w:lang w:val="hy-AM"/>
        </w:rPr>
        <w:t xml:space="preserve">պատճառված վնասի փոխհատուցման (բաց թողնված օգուտի) մասին է խոսքը: Բացի այդ, ինչ վերաբերում է նույն կետով հողը ձեռք բերելուն, ապա անհրաժեշտ է նկատի ունենալ նույն օրենքի 35-րդ հոդվածի 2-րդ պարբերությունը, համաձայն որի՝ </w:t>
      </w:r>
      <w:r w:rsidRPr="00BE080B">
        <w:rPr>
          <w:rFonts w:ascii="GHEA Grapalat" w:hAnsi="GHEA Grapalat"/>
          <w:color w:val="000000"/>
          <w:shd w:val="clear" w:color="auto" w:fill="FFFFFF"/>
          <w:lang w:val="hy-AM"/>
        </w:rPr>
        <w:t xml:space="preserve">Պետական պատմամշակութային արգելոցները, դրանց մաս կազմող հուշարձանները, կառույցները և հողատարածքները չեն տարանջատվում և օտարվում: </w:t>
      </w:r>
    </w:p>
    <w:p w:rsidR="00BE080B" w:rsidRPr="00BE080B" w:rsidRDefault="00BE080B" w:rsidP="00BE080B">
      <w:pPr>
        <w:spacing w:after="0" w:line="360" w:lineRule="auto"/>
        <w:jc w:val="both"/>
        <w:rPr>
          <w:rFonts w:ascii="GHEA Grapalat" w:hAnsi="GHEA Grapalat"/>
          <w:lang w:val="hy-AM"/>
        </w:rPr>
      </w:pPr>
      <w:r>
        <w:rPr>
          <w:rFonts w:ascii="GHEA Grapalat" w:hAnsi="GHEA Grapalat"/>
          <w:lang w:val="hy-AM"/>
        </w:rPr>
        <w:t xml:space="preserve">        </w:t>
      </w:r>
      <w:r w:rsidRPr="00BE080B">
        <w:rPr>
          <w:rFonts w:ascii="GHEA Grapalat" w:hAnsi="GHEA Grapalat"/>
          <w:lang w:val="hy-AM"/>
        </w:rPr>
        <w:t>Նախագծերի 3-րդ և 4-րդ առաջարկների առանձին նախատեսելը պարզաբանման կարիք ունի՝ նկատի ունենալով, որ 3-րդ առաջարկով ներկայացված աշխատանքները՝ հետախուզություն, պեղումներ, վերականգնման կամ այլ աշխատանքներ</w:t>
      </w:r>
      <w:r w:rsidRPr="00BE080B">
        <w:rPr>
          <w:rFonts w:ascii="GHEA Grapalat" w:hAnsi="GHEA Grapalat" w:cs="Cambria Math"/>
          <w:lang w:val="hy-AM"/>
        </w:rPr>
        <w:t xml:space="preserve"> </w:t>
      </w:r>
      <w:r w:rsidRPr="00BE080B">
        <w:rPr>
          <w:rFonts w:ascii="GHEA Grapalat" w:hAnsi="GHEA Grapalat"/>
          <w:lang w:val="hy-AM"/>
        </w:rPr>
        <w:t xml:space="preserve">գործող կարգավորման համաձայն </w:t>
      </w:r>
      <w:r w:rsidRPr="00BE080B">
        <w:rPr>
          <w:rFonts w:ascii="GHEA Grapalat" w:hAnsi="GHEA Grapalat"/>
          <w:color w:val="000000"/>
          <w:lang w:val="hy-AM"/>
        </w:rPr>
        <w:t xml:space="preserve">հուշարձանների պահպանությունն ու անվթարությունն ապահովող միջոցառումներ են: </w:t>
      </w:r>
    </w:p>
    <w:p w:rsidR="00BE080B" w:rsidRPr="00BE080B" w:rsidRDefault="00BE080B" w:rsidP="00BE080B">
      <w:pPr>
        <w:spacing w:after="0" w:line="360" w:lineRule="auto"/>
        <w:jc w:val="both"/>
        <w:rPr>
          <w:rFonts w:ascii="GHEA Grapalat" w:hAnsi="GHEA Grapalat"/>
          <w:color w:val="000000"/>
          <w:lang w:val="hy-AM"/>
        </w:rPr>
      </w:pPr>
      <w:r>
        <w:rPr>
          <w:rFonts w:ascii="GHEA Grapalat" w:hAnsi="GHEA Grapalat"/>
          <w:color w:val="000000"/>
          <w:lang w:val="hy-AM"/>
        </w:rPr>
        <w:t xml:space="preserve">        </w:t>
      </w:r>
      <w:r w:rsidRPr="00BE080B">
        <w:rPr>
          <w:rFonts w:ascii="GHEA Grapalat" w:hAnsi="GHEA Grapalat"/>
          <w:color w:val="000000"/>
          <w:lang w:val="hy-AM"/>
        </w:rPr>
        <w:t xml:space="preserve">Թեև, Նախագծով նախատեսվում է առաջարկը չընդունելու հետևանք, այն է՝ </w:t>
      </w:r>
      <w:r w:rsidRPr="00BE080B">
        <w:rPr>
          <w:rFonts w:ascii="GHEA Grapalat" w:hAnsi="GHEA Grapalat"/>
          <w:lang w:val="hy-AM"/>
        </w:rPr>
        <w:t xml:space="preserve">շինարարական, գյուղատնտեսական կամ այլ աշխատանքների իրականացման կասեցում, այնուամենայնիվ բաց են մնում աշխատանքների իրականացման համար նախատեսված հողամասերի հետագա կարգավիճակի վերաբերյալ կարգավորումները։ Գործող կարգավորմամբ՝ նախապես, </w:t>
      </w:r>
      <w:r w:rsidRPr="00BE080B">
        <w:rPr>
          <w:rFonts w:ascii="GHEA Grapalat" w:hAnsi="GHEA Grapalat"/>
          <w:color w:val="000000"/>
          <w:lang w:val="hy-AM"/>
        </w:rPr>
        <w:t xml:space="preserve">աշխատանքների պատվիրատուի միջոցներով իրագործվում են հուշարձանների պահպանությունն ու անվթարությունն ապահովող միջոցառումները: Տվյալ </w:t>
      </w:r>
      <w:r w:rsidRPr="00BE080B">
        <w:rPr>
          <w:rFonts w:ascii="GHEA Grapalat" w:hAnsi="GHEA Grapalat"/>
          <w:color w:val="000000"/>
          <w:lang w:val="hy-AM"/>
        </w:rPr>
        <w:lastRenderedPageBreak/>
        <w:t>դեպքում, կարգավորված չէ, թե ում միջոցներով են իրականացվելու առաջարկներով նախատեսված գործողությունները:</w:t>
      </w:r>
    </w:p>
    <w:p w:rsidR="00BE080B" w:rsidRPr="00BE080B" w:rsidRDefault="00D178C5" w:rsidP="00D178C5">
      <w:pPr>
        <w:spacing w:after="0" w:line="360" w:lineRule="auto"/>
        <w:jc w:val="both"/>
        <w:rPr>
          <w:rFonts w:ascii="GHEA Grapalat" w:hAnsi="GHEA Grapalat"/>
          <w:color w:val="000000"/>
          <w:lang w:val="hy-AM"/>
        </w:rPr>
      </w:pPr>
      <w:r>
        <w:rPr>
          <w:rFonts w:ascii="GHEA Grapalat" w:hAnsi="GHEA Grapalat"/>
          <w:color w:val="000000"/>
          <w:lang w:val="hy-AM"/>
        </w:rPr>
        <w:t xml:space="preserve">        </w:t>
      </w:r>
      <w:r w:rsidR="00BE080B" w:rsidRPr="00BE080B">
        <w:rPr>
          <w:rFonts w:ascii="GHEA Grapalat" w:hAnsi="GHEA Grapalat"/>
          <w:color w:val="000000"/>
          <w:lang w:val="hy-AM"/>
        </w:rPr>
        <w:t xml:space="preserve">Միաժամանակ, անհրաժեշտ ենք համարում հայտնել, որ տվյալ դեպքում բացակայում է Նախագծով նախատեսված կարգավորման և դրանով ակնկալվող արդյունքի միջև կապը: Մասնավորապես՝ հիմնավորմամբ, որպես ակնկալվող արդյունք նշվում է՝ պատմամշակութային հուշարձանների գտնվելու վայրերը ձեռք բերած շինարարական, գյուղատնտեսական կամ այլ աշխատանքներ իրականացնողների իրավունքների ապահովում: Այս առումով անհրաժեշտ է պարզաբանել, թե ինչ իրավունք է խախտվում գործող կարգավորմամբ, և ինչպես է այդ իրավունքի ապահովումն իրականացվում սույն Նախագծով: </w:t>
      </w:r>
    </w:p>
    <w:p w:rsidR="00BE080B" w:rsidRPr="00BE080B" w:rsidRDefault="00D178C5" w:rsidP="00D178C5">
      <w:pPr>
        <w:spacing w:after="0" w:line="360" w:lineRule="auto"/>
        <w:jc w:val="both"/>
        <w:rPr>
          <w:rFonts w:ascii="GHEA Grapalat" w:hAnsi="GHEA Grapalat"/>
          <w:lang w:val="hy-AM"/>
        </w:rPr>
      </w:pPr>
      <w:r>
        <w:rPr>
          <w:rFonts w:ascii="GHEA Grapalat" w:hAnsi="GHEA Grapalat"/>
          <w:lang w:val="hy-AM"/>
        </w:rPr>
        <w:t xml:space="preserve">        </w:t>
      </w:r>
      <w:r w:rsidR="00BE080B" w:rsidRPr="00BE080B">
        <w:rPr>
          <w:rFonts w:ascii="GHEA Grapalat" w:hAnsi="GHEA Grapalat"/>
          <w:lang w:val="hy-AM"/>
        </w:rPr>
        <w:t>Նշված կարգավորման վերաբերյալ հարկ է նկատի ունենալ, որ Նախագծի հիմնավորման համաձայն կասեցումը տեղի է ունենում այն ժամանակ, երբ լիազոր մարմինը դեռ իր համաձայնությունը չի ներկայացրել ներկայացված առաջարկների վերաբերյալ, մինչդեռ, Նախագծով կասեցումը վերաբերում է այն դեպքին, երբ աշխատանքներ իրականացնողը չի ընտրում նախատեսված առաջարկությունների որևէ մեկը:</w:t>
      </w:r>
    </w:p>
    <w:p w:rsidR="00BE080B" w:rsidRDefault="00D178C5" w:rsidP="00BE080B">
      <w:pPr>
        <w:tabs>
          <w:tab w:val="left" w:pos="9990"/>
        </w:tabs>
        <w:spacing w:after="0" w:line="360" w:lineRule="auto"/>
        <w:jc w:val="both"/>
        <w:rPr>
          <w:rFonts w:ascii="GHEA Grapalat" w:hAnsi="GHEA Grapalat"/>
          <w:lang w:val="hy-AM"/>
        </w:rPr>
      </w:pPr>
      <w:r>
        <w:rPr>
          <w:rFonts w:ascii="GHEA Grapalat" w:hAnsi="GHEA Grapalat"/>
          <w:lang w:val="hy-AM"/>
        </w:rPr>
        <w:t xml:space="preserve">        </w:t>
      </w:r>
      <w:r w:rsidR="00BE080B" w:rsidRPr="00BE080B">
        <w:rPr>
          <w:rFonts w:ascii="GHEA Grapalat" w:hAnsi="GHEA Grapalat"/>
          <w:lang w:val="hy-AM"/>
        </w:rPr>
        <w:t>Այս առումով հարկ է նկատի ունենալ, որ թեև նախատեսվում է աշխատանքների իրականացման կասեցման պարտավորություն, սակայն այս դրույթը չի կարող զսպող մեխանիզմ հանդիսանալ աշխատանքներ իրականացնողի համար, քանի որ սահմանված չէ կասեցման ժամկետ և հնարավոր է, որ աշխատանքներ իրականացնողն չձեռնարկի որևէ միջոցառում։</w:t>
      </w:r>
    </w:p>
    <w:p w:rsidR="00D178C5" w:rsidRDefault="00D178C5" w:rsidP="00BE080B">
      <w:pPr>
        <w:tabs>
          <w:tab w:val="left" w:pos="9990"/>
        </w:tabs>
        <w:spacing w:after="0" w:line="360" w:lineRule="auto"/>
        <w:jc w:val="both"/>
        <w:rPr>
          <w:rFonts w:ascii="MS Gothic" w:eastAsia="MS Gothic" w:hAnsi="MS Gothic" w:cs="MS Gothic"/>
          <w:b/>
          <w:lang w:eastAsia="ru-RU"/>
        </w:rPr>
      </w:pPr>
      <w:r>
        <w:rPr>
          <w:rFonts w:ascii="GHEA Grapalat" w:hAnsi="GHEA Grapalat"/>
          <w:b/>
          <w:szCs w:val="24"/>
          <w:lang w:val="hy-AM"/>
        </w:rPr>
        <w:t xml:space="preserve">        2</w:t>
      </w:r>
      <w:r w:rsidRPr="00BE080B">
        <w:rPr>
          <w:rFonts w:ascii="MS Gothic" w:eastAsia="MS Gothic" w:hAnsi="MS Gothic" w:cs="MS Gothic"/>
          <w:b/>
          <w:szCs w:val="24"/>
          <w:lang w:val="hy-AM"/>
        </w:rPr>
        <w:t xml:space="preserve">․ </w:t>
      </w:r>
      <w:r w:rsidRPr="00D178C5">
        <w:rPr>
          <w:rFonts w:ascii="GHEA Grapalat" w:eastAsia="Times New Roman" w:hAnsi="GHEA Grapalat" w:cs="Tahoma"/>
          <w:b/>
          <w:lang w:val="hy-AM" w:eastAsia="ru-RU"/>
        </w:rPr>
        <w:t>«Գույքի նկատմամբ իրավունքների պետական գրանցման մասին» օրենքում լրացումներ կատարելու մասին»</w:t>
      </w:r>
      <w:r w:rsidRPr="00BE080B">
        <w:rPr>
          <w:rFonts w:ascii="GHEA Grapalat" w:eastAsia="Times New Roman" w:hAnsi="GHEA Grapalat" w:cs="Tahoma"/>
          <w:b/>
          <w:lang w:val="hy-AM" w:eastAsia="ru-RU"/>
        </w:rPr>
        <w:t xml:space="preserve"> ՀՀ օրենքի նախագծի վերաբերյալ</w:t>
      </w:r>
      <w:r w:rsidRPr="00BE080B">
        <w:rPr>
          <w:rFonts w:ascii="MS Gothic" w:eastAsia="MS Gothic" w:hAnsi="MS Gothic" w:cs="MS Gothic" w:hint="eastAsia"/>
          <w:b/>
          <w:lang w:val="hy-AM" w:eastAsia="ru-RU"/>
        </w:rPr>
        <w:t>․</w:t>
      </w:r>
    </w:p>
    <w:p w:rsidR="00475A4F" w:rsidRDefault="00475A4F" w:rsidP="00BE080B">
      <w:pPr>
        <w:tabs>
          <w:tab w:val="left" w:pos="9990"/>
        </w:tabs>
        <w:spacing w:after="0" w:line="360" w:lineRule="auto"/>
        <w:jc w:val="both"/>
        <w:rPr>
          <w:rFonts w:ascii="GHEA Grapalat" w:eastAsia="MS Gothic" w:hAnsi="GHEA Grapalat" w:cs="MS Gothic"/>
          <w:lang w:val="hy-AM" w:eastAsia="ru-RU"/>
        </w:rPr>
      </w:pPr>
      <w:r>
        <w:rPr>
          <w:rFonts w:ascii="GHEA Grapalat" w:eastAsia="MS Gothic" w:hAnsi="GHEA Grapalat" w:cs="MS Gothic"/>
          <w:lang w:val="hy-AM" w:eastAsia="ru-RU"/>
        </w:rPr>
        <w:t xml:space="preserve">        Օրենքի նախագծով առաջարկվում է, </w:t>
      </w:r>
      <w:r w:rsidRPr="00475A4F">
        <w:rPr>
          <w:rFonts w:ascii="GHEA Grapalat" w:eastAsia="MS Gothic" w:hAnsi="GHEA Grapalat" w:cs="MS Gothic"/>
          <w:lang w:val="hy-AM" w:eastAsia="ru-RU"/>
        </w:rPr>
        <w:t xml:space="preserve">պետական գրանցման </w:t>
      </w:r>
      <w:r>
        <w:rPr>
          <w:rFonts w:ascii="GHEA Grapalat" w:eastAsia="MS Gothic" w:hAnsi="GHEA Grapalat" w:cs="MS Gothic"/>
          <w:lang w:val="hy-AM" w:eastAsia="ru-RU"/>
        </w:rPr>
        <w:t>օբյեկտի</w:t>
      </w:r>
      <w:r w:rsidRPr="00475A4F">
        <w:rPr>
          <w:rFonts w:ascii="GHEA Grapalat" w:eastAsia="MS Gothic" w:hAnsi="GHEA Grapalat" w:cs="MS Gothic"/>
          <w:lang w:val="hy-AM" w:eastAsia="ru-RU"/>
        </w:rPr>
        <w:t xml:space="preserve"> հուշարձան լինելու կամ հուշարձանների պահպանական գոտու տարածքում գտնվելու մասին տեղեկությունը </w:t>
      </w:r>
      <w:r>
        <w:rPr>
          <w:rFonts w:ascii="GHEA Grapalat" w:eastAsia="MS Gothic" w:hAnsi="GHEA Grapalat" w:cs="MS Gothic"/>
          <w:lang w:val="hy-AM" w:eastAsia="ru-RU"/>
        </w:rPr>
        <w:t>ներառել</w:t>
      </w:r>
      <w:r w:rsidRPr="00475A4F">
        <w:rPr>
          <w:rFonts w:ascii="GHEA Grapalat" w:eastAsia="MS Gothic" w:hAnsi="GHEA Grapalat" w:cs="MS Gothic"/>
          <w:lang w:val="hy-AM" w:eastAsia="ru-RU"/>
        </w:rPr>
        <w:t xml:space="preserve"> անշարժ գույքի նկատմամբ իրավունքների պետական գրանցման վկայականում</w:t>
      </w:r>
      <w:r>
        <w:rPr>
          <w:rFonts w:ascii="GHEA Grapalat" w:eastAsia="MS Gothic" w:hAnsi="GHEA Grapalat" w:cs="MS Gothic"/>
          <w:lang w:val="hy-AM" w:eastAsia="ru-RU"/>
        </w:rPr>
        <w:t>։</w:t>
      </w:r>
    </w:p>
    <w:p w:rsidR="00475A4F" w:rsidRDefault="00475A4F" w:rsidP="00475A4F">
      <w:pPr>
        <w:tabs>
          <w:tab w:val="left" w:pos="9990"/>
        </w:tabs>
        <w:spacing w:after="0" w:line="360" w:lineRule="auto"/>
        <w:jc w:val="both"/>
        <w:rPr>
          <w:rFonts w:ascii="GHEA Grapalat" w:eastAsia="MS Gothic" w:hAnsi="GHEA Grapalat" w:cs="MS Gothic"/>
          <w:lang w:val="hy-AM" w:eastAsia="ru-RU"/>
        </w:rPr>
      </w:pPr>
      <w:r>
        <w:rPr>
          <w:rFonts w:ascii="GHEA Grapalat" w:eastAsia="MS Gothic" w:hAnsi="GHEA Grapalat" w:cs="MS Gothic"/>
          <w:lang w:val="hy-AM" w:eastAsia="ru-RU"/>
        </w:rPr>
        <w:t xml:space="preserve">        Վերոգրյալի վերաբերյալ հայտնում ենք, որ </w:t>
      </w:r>
      <w:r w:rsidRPr="00475A4F">
        <w:rPr>
          <w:rFonts w:ascii="GHEA Grapalat" w:eastAsia="MS Gothic" w:hAnsi="GHEA Grapalat" w:cs="MS Gothic"/>
          <w:lang w:val="hy-AM" w:eastAsia="ru-RU"/>
        </w:rPr>
        <w:t>պատմության և մշակույթի անշարժ հուշարձանների զգալի մասի պահպանական գոտիների նախագծերը դեռևս կազմված չեն</w:t>
      </w:r>
      <w:r>
        <w:rPr>
          <w:rFonts w:ascii="GHEA Grapalat" w:eastAsia="MS Gothic" w:hAnsi="GHEA Grapalat" w:cs="MS Gothic"/>
          <w:lang w:val="hy-AM" w:eastAsia="ru-RU"/>
        </w:rPr>
        <w:t>՝</w:t>
      </w:r>
      <w:r w:rsidRPr="00475A4F">
        <w:rPr>
          <w:rFonts w:ascii="GHEA Grapalat" w:eastAsia="MS Gothic" w:hAnsi="GHEA Grapalat" w:cs="MS Gothic"/>
          <w:lang w:val="hy-AM" w:eastAsia="ru-RU"/>
        </w:rPr>
        <w:t xml:space="preserve"> դրանք կազմելու աշխատանքային (մասնագիտական) ռեսուրսի, տրանսպորտային միջոցների բացակայության և դեպի զգալի թվով հուշարձանների դժվար հասանելիության պատճառով</w:t>
      </w:r>
      <w:r>
        <w:rPr>
          <w:rFonts w:ascii="GHEA Grapalat" w:eastAsia="MS Gothic" w:hAnsi="GHEA Grapalat" w:cs="MS Gothic"/>
          <w:lang w:val="hy-AM" w:eastAsia="ru-RU"/>
        </w:rPr>
        <w:t xml:space="preserve">: </w:t>
      </w:r>
    </w:p>
    <w:p w:rsidR="00475A4F" w:rsidRDefault="00475A4F" w:rsidP="00475A4F">
      <w:pPr>
        <w:tabs>
          <w:tab w:val="left" w:pos="9990"/>
        </w:tabs>
        <w:spacing w:after="0" w:line="360" w:lineRule="auto"/>
        <w:jc w:val="both"/>
        <w:rPr>
          <w:rFonts w:ascii="GHEA Grapalat" w:eastAsia="MS Gothic" w:hAnsi="GHEA Grapalat" w:cs="MS Gothic"/>
          <w:lang w:val="hy-AM" w:eastAsia="ru-RU"/>
        </w:rPr>
      </w:pPr>
      <w:r>
        <w:rPr>
          <w:rFonts w:ascii="GHEA Grapalat" w:eastAsia="MS Gothic" w:hAnsi="GHEA Grapalat" w:cs="MS Gothic"/>
          <w:lang w:val="hy-AM" w:eastAsia="ru-RU"/>
        </w:rPr>
        <w:t xml:space="preserve">        </w:t>
      </w:r>
      <w:r w:rsidRPr="00475A4F">
        <w:rPr>
          <w:rFonts w:ascii="GHEA Grapalat" w:eastAsia="MS Gothic" w:hAnsi="GHEA Grapalat" w:cs="MS Gothic"/>
          <w:lang w:val="hy-AM" w:eastAsia="ru-RU"/>
        </w:rPr>
        <w:t xml:space="preserve">Հարկ ենք համարում նշել, որ պատմության և մշակույթի հուշարձանների պահպանական գոտիների տարածքների վերաբերյալ տվյալները մինչև 2019 թ. կազմվել են ՀՀ կառավարության 2002 թ. ապրիլի 20-ի N 438 որոշմամբ հաստատված կարգի N 3-րդ ձևի համաձայն՝ կոորդինատային ազիմուտային համակարգով, ինչի պատճառով անցած </w:t>
      </w:r>
      <w:r w:rsidRPr="00475A4F">
        <w:rPr>
          <w:rFonts w:ascii="GHEA Grapalat" w:eastAsia="MS Gothic" w:hAnsi="GHEA Grapalat" w:cs="MS Gothic"/>
          <w:lang w:val="hy-AM" w:eastAsia="ru-RU"/>
        </w:rPr>
        <w:lastRenderedPageBreak/>
        <w:t>ժամանակահատվածում կազմված նախագծերի նույնականացումը գործող կադաստրային քարտեզագրական նյութերում առկա տվյալների հետ (կոորդինատների անհամապատասխանության պատճառով) հնարավոր չէ և դրանք չեն կարող հիմք հանդիսանալ կադաստրային քարտեզներում դրանք նշելու համար</w:t>
      </w:r>
      <w:r>
        <w:rPr>
          <w:rFonts w:ascii="GHEA Grapalat" w:eastAsia="MS Gothic" w:hAnsi="GHEA Grapalat" w:cs="MS Gothic"/>
          <w:lang w:val="hy-AM" w:eastAsia="ru-RU"/>
        </w:rPr>
        <w:t xml:space="preserve">: </w:t>
      </w:r>
    </w:p>
    <w:p w:rsidR="00475A4F" w:rsidRDefault="00475A4F" w:rsidP="00475A4F">
      <w:pPr>
        <w:tabs>
          <w:tab w:val="left" w:pos="9990"/>
        </w:tabs>
        <w:spacing w:after="0" w:line="360" w:lineRule="auto"/>
        <w:jc w:val="both"/>
        <w:rPr>
          <w:rFonts w:ascii="GHEA Grapalat" w:eastAsia="MS Gothic" w:hAnsi="GHEA Grapalat" w:cs="MS Gothic"/>
          <w:lang w:val="hy-AM" w:eastAsia="ru-RU"/>
        </w:rPr>
      </w:pPr>
      <w:r>
        <w:rPr>
          <w:rFonts w:ascii="GHEA Grapalat" w:eastAsia="MS Gothic" w:hAnsi="GHEA Grapalat" w:cs="MS Gothic"/>
          <w:lang w:val="hy-AM" w:eastAsia="ru-RU"/>
        </w:rPr>
        <w:t xml:space="preserve">        </w:t>
      </w:r>
      <w:r w:rsidRPr="00475A4F">
        <w:rPr>
          <w:rFonts w:ascii="GHEA Grapalat" w:eastAsia="MS Gothic" w:hAnsi="GHEA Grapalat" w:cs="MS Gothic"/>
          <w:lang w:val="hy-AM" w:eastAsia="ru-RU"/>
        </w:rPr>
        <w:t>Միայն ՀՀ կառավարության 2019 թ. դեկտեմբերի 5-ի N 1741-Ն որոշմամբ խմբագրված  հիշյալ N 3-րդ ձևի հիմքով է սկսվել քարտեզագրման ներկայում գործող համակարգով (WGS-84 համակարգ) հուշարձանների պահպանական գոտիների նախագծերի (ընդամենը՝ 200 նախագիծ) կազմումը, որոնք բավարար քանակ չեն կազմում կադաստրային քարտեզներում նշված հողատեսքերում պատմական և մշակութային հողերի կոորդինատային տվյալներով հուշարձանների պահպանական գոտիների սահմանները նույնականացնելու և դրանց մակերեսների չափսերի վերաբերյալ ճշգրիտ տեղեկություն ապահովելու համար:</w:t>
      </w:r>
    </w:p>
    <w:p w:rsidR="00475A4F" w:rsidRDefault="00475A4F" w:rsidP="00475A4F">
      <w:pPr>
        <w:tabs>
          <w:tab w:val="left" w:pos="9990"/>
        </w:tabs>
        <w:spacing w:after="0" w:line="360" w:lineRule="auto"/>
        <w:jc w:val="both"/>
        <w:rPr>
          <w:rFonts w:ascii="GHEA Grapalat" w:eastAsia="MS Gothic" w:hAnsi="GHEA Grapalat" w:cs="MS Gothic"/>
          <w:lang w:val="hy-AM" w:eastAsia="ru-RU"/>
        </w:rPr>
      </w:pPr>
      <w:r>
        <w:rPr>
          <w:rFonts w:ascii="GHEA Grapalat" w:eastAsia="MS Gothic" w:hAnsi="GHEA Grapalat" w:cs="MS Gothic"/>
          <w:lang w:val="hy-AM" w:eastAsia="ru-RU"/>
        </w:rPr>
        <w:t xml:space="preserve">        Այսպիսով</w:t>
      </w:r>
      <w:r w:rsidRPr="00475A4F">
        <w:rPr>
          <w:rFonts w:ascii="GHEA Grapalat" w:eastAsia="MS Gothic" w:hAnsi="GHEA Grapalat" w:cs="MS Gothic"/>
          <w:lang w:val="hy-AM" w:eastAsia="ru-RU"/>
        </w:rPr>
        <w:t xml:space="preserve"> կադաստրային քարտեզագրական նյութերում պատմության և մշակույթի անշարժ հուշարձանների տարածքների մակերեսներին վերաբերող տվյալները հստակեցման կարիք ունեն, իսկ պահպանական գոտիների հողերի մակերեսներին վերաբերող մասը՝ Հայաստանի Հանրապետության հողային ֆոնդում ընդհանրապես բացակայում է: Միաժամանակ, ՀՀ օրենսդրության մեջ պահպանական գոտիների մակերեսներին առնչվող տեղեկատվության գույքային գրանցման վերաբերյալ դրույթներ նշված չեն եղել և այդ ուղղությամբ առ այսօր որևէ գործընթաց չի իրականացվել</w:t>
      </w:r>
      <w:r w:rsidR="00B34989">
        <w:rPr>
          <w:rFonts w:ascii="GHEA Grapalat" w:eastAsia="MS Gothic" w:hAnsi="GHEA Grapalat" w:cs="MS Gothic"/>
          <w:lang w:val="hy-AM" w:eastAsia="ru-RU"/>
        </w:rPr>
        <w:t>։</w:t>
      </w:r>
    </w:p>
    <w:p w:rsidR="00B34989" w:rsidRPr="00475A4F" w:rsidRDefault="00B34989" w:rsidP="00475A4F">
      <w:pPr>
        <w:tabs>
          <w:tab w:val="left" w:pos="9990"/>
        </w:tabs>
        <w:spacing w:after="0" w:line="360" w:lineRule="auto"/>
        <w:jc w:val="both"/>
        <w:rPr>
          <w:rFonts w:ascii="GHEA Grapalat" w:eastAsia="MS Gothic" w:hAnsi="GHEA Grapalat" w:cs="MS Gothic"/>
          <w:lang w:val="hy-AM" w:eastAsia="ru-RU"/>
        </w:rPr>
      </w:pPr>
      <w:r>
        <w:rPr>
          <w:rFonts w:ascii="GHEA Grapalat" w:eastAsia="MS Gothic" w:hAnsi="GHEA Grapalat" w:cs="MS Gothic"/>
          <w:lang w:val="hy-AM" w:eastAsia="ru-RU"/>
        </w:rPr>
        <w:t xml:space="preserve">        </w:t>
      </w:r>
      <w:r w:rsidRPr="00B34989">
        <w:rPr>
          <w:rFonts w:ascii="GHEA Grapalat" w:eastAsia="MS Gothic" w:hAnsi="GHEA Grapalat" w:cs="MS Gothic"/>
          <w:lang w:val="hy-AM" w:eastAsia="ru-RU"/>
        </w:rPr>
        <w:t>Ամփոփելով վերոշարադրյալը՝ կարծում ենք՝ օրենքների նախագծերի փաթեթի ընդունումը նպատակահարմար չէ։</w:t>
      </w:r>
    </w:p>
    <w:p w:rsidR="009D4B01" w:rsidRDefault="009D4B01">
      <w:pPr>
        <w:widowControl w:val="0"/>
        <w:tabs>
          <w:tab w:val="left" w:pos="90"/>
        </w:tabs>
        <w:spacing w:line="360" w:lineRule="auto"/>
        <w:rPr>
          <w:rFonts w:ascii="GHEA Grapalat" w:hAnsi="GHEA Grapalat"/>
          <w:b/>
          <w:lang w:val="hy-AM"/>
        </w:rPr>
      </w:pPr>
    </w:p>
    <w:p w:rsidR="00E63B73" w:rsidRDefault="00E63B73">
      <w:pPr>
        <w:widowControl w:val="0"/>
        <w:tabs>
          <w:tab w:val="left" w:pos="90"/>
        </w:tabs>
        <w:spacing w:line="360" w:lineRule="auto"/>
        <w:rPr>
          <w:rFonts w:ascii="GHEA Grapalat" w:hAnsi="GHEA Grapalat"/>
          <w:b/>
          <w:lang w:val="hy-AM"/>
        </w:rPr>
      </w:pPr>
    </w:p>
    <w:p w:rsidR="00E63B73" w:rsidRDefault="00E63B73">
      <w:pPr>
        <w:widowControl w:val="0"/>
        <w:tabs>
          <w:tab w:val="left" w:pos="90"/>
        </w:tabs>
        <w:spacing w:line="360" w:lineRule="auto"/>
        <w:rPr>
          <w:rFonts w:ascii="GHEA Grapalat" w:hAnsi="GHEA Grapalat"/>
          <w:b/>
          <w:lang w:val="hy-AM"/>
        </w:rPr>
      </w:pPr>
    </w:p>
    <w:p w:rsidR="00E63B73" w:rsidRDefault="00E63B73">
      <w:pPr>
        <w:widowControl w:val="0"/>
        <w:tabs>
          <w:tab w:val="left" w:pos="90"/>
        </w:tabs>
        <w:spacing w:line="360" w:lineRule="auto"/>
        <w:rPr>
          <w:rFonts w:ascii="GHEA Grapalat" w:hAnsi="GHEA Grapalat"/>
          <w:b/>
          <w:lang w:val="hy-AM"/>
        </w:rPr>
      </w:pPr>
    </w:p>
    <w:p w:rsidR="00B34989" w:rsidRDefault="00B34989">
      <w:pPr>
        <w:widowControl w:val="0"/>
        <w:tabs>
          <w:tab w:val="left" w:pos="90"/>
        </w:tabs>
        <w:spacing w:line="360" w:lineRule="auto"/>
        <w:rPr>
          <w:rFonts w:ascii="GHEA Grapalat" w:hAnsi="GHEA Grapalat"/>
          <w:b/>
          <w:lang w:val="hy-AM"/>
        </w:rPr>
      </w:pPr>
    </w:p>
    <w:p w:rsidR="00B34989" w:rsidRDefault="00B34989">
      <w:pPr>
        <w:widowControl w:val="0"/>
        <w:tabs>
          <w:tab w:val="left" w:pos="90"/>
        </w:tabs>
        <w:spacing w:line="360" w:lineRule="auto"/>
        <w:rPr>
          <w:rFonts w:ascii="GHEA Grapalat" w:hAnsi="GHEA Grapalat"/>
          <w:b/>
          <w:lang w:val="hy-AM"/>
        </w:rPr>
      </w:pPr>
    </w:p>
    <w:p w:rsidR="00B34989" w:rsidRDefault="00B34989">
      <w:pPr>
        <w:widowControl w:val="0"/>
        <w:tabs>
          <w:tab w:val="left" w:pos="90"/>
        </w:tabs>
        <w:spacing w:line="360" w:lineRule="auto"/>
        <w:rPr>
          <w:rFonts w:ascii="GHEA Grapalat" w:hAnsi="GHEA Grapalat"/>
          <w:b/>
          <w:lang w:val="hy-AM"/>
        </w:rPr>
      </w:pPr>
    </w:p>
    <w:p w:rsidR="00B34989" w:rsidRDefault="00B34989">
      <w:pPr>
        <w:widowControl w:val="0"/>
        <w:tabs>
          <w:tab w:val="left" w:pos="90"/>
        </w:tabs>
        <w:spacing w:line="360" w:lineRule="auto"/>
        <w:rPr>
          <w:rFonts w:ascii="GHEA Grapalat" w:hAnsi="GHEA Grapalat"/>
          <w:b/>
          <w:lang w:val="hy-AM"/>
        </w:rPr>
      </w:pPr>
    </w:p>
    <w:p w:rsidR="00B34989" w:rsidRDefault="00B34989">
      <w:pPr>
        <w:widowControl w:val="0"/>
        <w:tabs>
          <w:tab w:val="left" w:pos="90"/>
        </w:tabs>
        <w:spacing w:line="360" w:lineRule="auto"/>
        <w:rPr>
          <w:rFonts w:ascii="GHEA Grapalat" w:hAnsi="GHEA Grapalat"/>
          <w:b/>
          <w:lang w:val="hy-AM"/>
        </w:rPr>
      </w:pPr>
    </w:p>
    <w:p w:rsidR="00B34989" w:rsidRDefault="00B34989">
      <w:pPr>
        <w:widowControl w:val="0"/>
        <w:tabs>
          <w:tab w:val="left" w:pos="90"/>
        </w:tabs>
        <w:spacing w:line="360" w:lineRule="auto"/>
        <w:rPr>
          <w:rFonts w:ascii="GHEA Grapalat" w:hAnsi="GHEA Grapalat"/>
          <w:b/>
          <w:lang w:val="hy-AM"/>
        </w:rPr>
      </w:pPr>
    </w:p>
    <w:p w:rsidR="00E63B73" w:rsidRDefault="00E63B73">
      <w:pPr>
        <w:widowControl w:val="0"/>
        <w:tabs>
          <w:tab w:val="left" w:pos="90"/>
        </w:tabs>
        <w:spacing w:line="360" w:lineRule="auto"/>
        <w:rPr>
          <w:rFonts w:ascii="GHEA Grapalat" w:hAnsi="GHEA Grapalat"/>
          <w:b/>
          <w:lang w:val="hy-AM"/>
        </w:rPr>
      </w:pPr>
    </w:p>
    <w:p w:rsidR="009D4B01" w:rsidRDefault="00C120F9">
      <w:pPr>
        <w:widowControl w:val="0"/>
        <w:tabs>
          <w:tab w:val="left" w:pos="90"/>
        </w:tabs>
        <w:spacing w:line="360" w:lineRule="auto"/>
        <w:ind w:left="142"/>
        <w:jc w:val="center"/>
        <w:rPr>
          <w:rFonts w:ascii="GHEA Grapalat" w:hAnsi="GHEA Grapalat"/>
          <w:b/>
          <w:highlight w:val="yellow"/>
          <w:lang w:val="de-AT"/>
        </w:rPr>
      </w:pPr>
      <w:r>
        <w:rPr>
          <w:rFonts w:ascii="GHEA Grapalat" w:hAnsi="GHEA Grapalat"/>
          <w:b/>
          <w:lang w:val="hy-AM"/>
        </w:rPr>
        <w:t>ԵԶՐԱԿԱՑՈՒԹՅՈՒՆ</w:t>
      </w:r>
    </w:p>
    <w:p w:rsidR="009D4B01" w:rsidRDefault="000220D7">
      <w:pPr>
        <w:spacing w:before="120" w:after="0" w:line="360" w:lineRule="auto"/>
        <w:jc w:val="center"/>
        <w:rPr>
          <w:rFonts w:ascii="GHEA Grapalat" w:eastAsia="Times New Roman" w:hAnsi="GHEA Grapalat" w:cs="Sylfaen"/>
          <w:color w:val="000000"/>
          <w:lang w:val="af-ZA"/>
        </w:rPr>
      </w:pPr>
      <w:r w:rsidRPr="000220D7">
        <w:rPr>
          <w:rFonts w:ascii="GHEA Grapalat" w:eastAsia="Times New Roman" w:hAnsi="GHEA Grapalat" w:cs="Tahoma"/>
          <w:b/>
          <w:lang w:val="hy-AM" w:eastAsia="ru-RU"/>
        </w:rPr>
        <w:t>«Պատմության և մշակույթի անշարժ հուշարձանների ու պատմական միջավայրի պահպանության և օգտագործման մասին» օրենքում փոփոխություն և լրացում կատարելու մասին», «Հայաստանի Հանրապետության պետական սեփականություն համարվող և օտարման ոչ ենթակա պատմության և մշակույթի անշարժ հուշարձանների մասին» օրենքում լրացում կատարելու մասին», «Գույքի նկատմամբ իրավունքների պետական գրանցման մասին» օրենքում լրացումներ կատարելու մասին» և «Հայաստանի Հանրապետության հողային օրենսգրքում լրացում կատարելու մասին»</w:t>
      </w:r>
      <w:r w:rsidR="00C120F9">
        <w:rPr>
          <w:rFonts w:ascii="GHEA Grapalat" w:eastAsia="Times New Roman" w:hAnsi="GHEA Grapalat" w:cs="Tahoma"/>
          <w:b/>
          <w:lang w:val="hy-AM" w:eastAsia="ru-RU"/>
        </w:rPr>
        <w:t xml:space="preserve"> օրենքների նախագծերի փաթեթի</w:t>
      </w:r>
      <w:r w:rsidR="00C120F9">
        <w:rPr>
          <w:rFonts w:ascii="GHEA Grapalat" w:hAnsi="GHEA Grapalat"/>
          <w:b/>
          <w:lang w:val="hy-AM"/>
        </w:rPr>
        <w:t>՝</w:t>
      </w:r>
      <w:r w:rsidR="00C120F9">
        <w:rPr>
          <w:rFonts w:ascii="GHEA Grapalat" w:eastAsia="Times New Roman" w:hAnsi="GHEA Grapalat"/>
          <w:b/>
          <w:lang w:val="hy-AM"/>
        </w:rPr>
        <w:t xml:space="preserve"> պետական </w:t>
      </w:r>
      <w:r w:rsidR="00C120F9">
        <w:rPr>
          <w:rFonts w:ascii="GHEA Grapalat" w:eastAsia="Times New Roman" w:hAnsi="GHEA Grapalat" w:cs="Sylfaen"/>
          <w:b/>
          <w:color w:val="000000"/>
          <w:lang w:val="hy-AM"/>
        </w:rPr>
        <w:t>բյուջեի եկամուտների էական նվազեցման կամ ծախսերի ավելացման վերաբերյալ</w:t>
      </w:r>
      <w:r w:rsidR="00C120F9">
        <w:rPr>
          <w:rFonts w:ascii="GHEA Grapalat" w:eastAsia="Times New Roman" w:hAnsi="GHEA Grapalat" w:cs="Sylfaen"/>
          <w:color w:val="000000"/>
          <w:lang w:val="af-ZA"/>
        </w:rPr>
        <w:t xml:space="preserve"> </w:t>
      </w:r>
    </w:p>
    <w:p w:rsidR="009D4B01" w:rsidRDefault="009D4B01">
      <w:pPr>
        <w:spacing w:after="0" w:line="360" w:lineRule="auto"/>
        <w:ind w:firstLine="561"/>
        <w:jc w:val="both"/>
        <w:rPr>
          <w:rFonts w:ascii="GHEA Grapalat" w:hAnsi="GHEA Grapalat"/>
          <w:sz w:val="24"/>
          <w:szCs w:val="24"/>
          <w:lang w:val="hy-AM"/>
        </w:rPr>
      </w:pPr>
    </w:p>
    <w:p w:rsidR="009D4B01" w:rsidRDefault="00C120F9">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w:t>
      </w:r>
      <w:r w:rsidR="000220D7" w:rsidRPr="000220D7">
        <w:rPr>
          <w:rFonts w:ascii="GHEA Grapalat" w:eastAsia="Times New Roman" w:hAnsi="GHEA Grapalat" w:cs="Tahoma"/>
          <w:lang w:val="hy-AM" w:eastAsia="ru-RU"/>
        </w:rPr>
        <w:t>«Պատմության և մշակույթի անշարժ հուշարձանների ու պատմական միջավայրի պահպանության և օգտագործման մասին» օրենքում փոփոխություն և լրացում կատարելու մասին», «Հայաստանի Հանրապետության պետական սեփականություն համարվող և օտարման ոչ ենթակա պատմության և մշակույթի անշարժ հուշարձանների մասին» օրենքում լրացում կատարելու մասին», «Գույքի նկատմամբ իրավունքների պետական գրանցման մասին» օրենքում լրացումներ կատարելու մասին» և «Հայաստանի Հանրապետության հողային օրենսգրքում լրացում կատարելու մասին»</w:t>
      </w:r>
      <w:r w:rsidR="001D6A75">
        <w:rPr>
          <w:rFonts w:ascii="GHEA Grapalat" w:eastAsia="Times New Roman" w:hAnsi="GHEA Grapalat" w:cs="Tahoma"/>
          <w:lang w:val="hy-AM" w:eastAsia="ru-RU"/>
        </w:rPr>
        <w:t xml:space="preserve"> </w:t>
      </w:r>
      <w:r>
        <w:rPr>
          <w:rFonts w:ascii="GHEA Grapalat" w:eastAsia="Times New Roman" w:hAnsi="GHEA Grapalat" w:cs="Tahoma"/>
          <w:lang w:val="hy-AM" w:eastAsia="ru-RU"/>
        </w:rPr>
        <w:t>օրենքների նախագծերի փաթեթի</w:t>
      </w:r>
      <w:r>
        <w:rPr>
          <w:rFonts w:ascii="GHEA Grapalat" w:hAnsi="GHEA Grapalat"/>
          <w:lang w:val="hy-AM"/>
        </w:rPr>
        <w:t xml:space="preserve"> </w:t>
      </w:r>
      <w:r>
        <w:rPr>
          <w:rFonts w:ascii="GHEA Grapalat" w:hAnsi="GHEA Grapalat"/>
          <w:bCs/>
          <w:iCs/>
          <w:color w:val="000000"/>
          <w:shd w:val="clear" w:color="auto" w:fill="FFFFFF"/>
          <w:lang w:val="hy-AM" w:eastAsia="ru-RU"/>
        </w:rPr>
        <w:t>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 xml:space="preserve">նումը </w:t>
      </w:r>
      <w:r w:rsidR="000220D7">
        <w:rPr>
          <w:rFonts w:ascii="GHEA Grapalat" w:hAnsi="GHEA Grapalat" w:cs="Sylfaen"/>
          <w:lang w:val="hy-AM"/>
        </w:rPr>
        <w:t>չի հանգեցնի</w:t>
      </w:r>
      <w:r>
        <w:rPr>
          <w:rFonts w:ascii="GHEA Grapalat" w:hAnsi="GHEA Grapalat"/>
          <w:bCs/>
          <w:iCs/>
          <w:color w:val="000000"/>
          <w:shd w:val="clear" w:color="auto" w:fill="FFFFFF"/>
          <w:lang w:val="hy-AM" w:eastAsia="ru-RU"/>
        </w:rPr>
        <w:t xml:space="preserve"> ՀՀ 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կան բյու</w:t>
      </w:r>
      <w:r>
        <w:rPr>
          <w:rFonts w:ascii="GHEA Grapalat" w:hAnsi="GHEA Grapalat"/>
          <w:bCs/>
          <w:iCs/>
          <w:color w:val="000000"/>
          <w:shd w:val="clear" w:color="auto" w:fill="FFFFFF"/>
          <w:lang w:val="hy-AM" w:eastAsia="ru-RU"/>
        </w:rPr>
        <w:softHyphen/>
        <w:t>ջեի եկամուտ</w:t>
      </w:r>
      <w:r>
        <w:rPr>
          <w:rFonts w:ascii="GHEA Grapalat" w:hAnsi="GHEA Grapalat"/>
          <w:bCs/>
          <w:iCs/>
          <w:color w:val="000000"/>
          <w:shd w:val="clear" w:color="auto" w:fill="FFFFFF"/>
          <w:lang w:val="hy-AM" w:eastAsia="ru-RU"/>
        </w:rPr>
        <w:softHyphen/>
        <w:t>ների նվազեցման</w:t>
      </w:r>
      <w:r>
        <w:rPr>
          <w:rFonts w:ascii="GHEA Grapalat" w:hAnsi="GHEA Grapalat" w:cs="Sylfaen"/>
          <w:lang w:val="hy-AM"/>
        </w:rPr>
        <w:t xml:space="preserve"> և</w:t>
      </w:r>
      <w:r w:rsidR="000220D7">
        <w:rPr>
          <w:rFonts w:ascii="GHEA Grapalat" w:hAnsi="GHEA Grapalat" w:cs="Sylfaen"/>
          <w:lang w:val="hy-AM"/>
        </w:rPr>
        <w:t xml:space="preserve"> </w:t>
      </w:r>
      <w:r w:rsidR="000220D7">
        <w:rPr>
          <w:rFonts w:ascii="GHEA Grapalat" w:hAnsi="GHEA Grapalat"/>
          <w:bCs/>
          <w:iCs/>
          <w:color w:val="000000"/>
          <w:shd w:val="clear" w:color="auto" w:fill="FFFFFF"/>
          <w:lang w:val="hy-AM" w:eastAsia="ru-RU"/>
        </w:rPr>
        <w:t>կհանգեց</w:t>
      </w:r>
      <w:r w:rsidR="000220D7">
        <w:rPr>
          <w:rFonts w:ascii="GHEA Grapalat" w:hAnsi="GHEA Grapalat"/>
          <w:bCs/>
          <w:iCs/>
          <w:color w:val="000000"/>
          <w:shd w:val="clear" w:color="auto" w:fill="FFFFFF"/>
          <w:lang w:val="hy-AM" w:eastAsia="ru-RU"/>
        </w:rPr>
        <w:softHyphen/>
        <w:t>նի</w:t>
      </w:r>
      <w:r w:rsidR="008558A2">
        <w:rPr>
          <w:rFonts w:ascii="GHEA Grapalat" w:hAnsi="GHEA Grapalat" w:cs="Sylfaen"/>
          <w:lang w:val="hy-AM"/>
        </w:rPr>
        <w:t xml:space="preserve"> </w:t>
      </w:r>
      <w:r>
        <w:rPr>
          <w:rFonts w:ascii="GHEA Grapalat" w:hAnsi="GHEA Grapalat" w:cs="Sylfaen"/>
          <w:lang w:val="hy-AM"/>
        </w:rPr>
        <w:t>ծախսերի ավե</w:t>
      </w:r>
      <w:r>
        <w:rPr>
          <w:rFonts w:ascii="GHEA Grapalat" w:hAnsi="GHEA Grapalat" w:cs="Sylfaen"/>
          <w:lang w:val="hy-AM"/>
        </w:rPr>
        <w:softHyphen/>
        <w:t>լացման:</w:t>
      </w:r>
    </w:p>
    <w:p w:rsidR="009D4B01" w:rsidRDefault="00C120F9">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C120F9">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Pr>
          <w:rFonts w:ascii="GHEA Grapalat" w:eastAsia="Calibri" w:hAnsi="GHEA Grapalat"/>
          <w:noProof/>
          <w:color w:val="auto"/>
          <w:spacing w:val="0"/>
          <w:szCs w:val="26"/>
          <w:u w:val="none"/>
          <w:lang w:val="hy-AM" w:eastAsia="en-US"/>
        </w:rPr>
        <w:t xml:space="preserve"> </w:t>
      </w:r>
    </w:p>
    <w:p w:rsidR="009D4B01" w:rsidRDefault="009D4B01">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9D4B0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A22" w:rsidRDefault="004D3A22">
      <w:pPr>
        <w:spacing w:after="0" w:line="240" w:lineRule="auto"/>
      </w:pPr>
      <w:r>
        <w:separator/>
      </w:r>
    </w:p>
  </w:endnote>
  <w:endnote w:type="continuationSeparator" w:id="0">
    <w:p w:rsidR="004D3A22" w:rsidRDefault="004D3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altName w:val="Arial"/>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A22" w:rsidRDefault="004D3A22">
      <w:pPr>
        <w:spacing w:after="0" w:line="240" w:lineRule="auto"/>
      </w:pPr>
      <w:r>
        <w:separator/>
      </w:r>
    </w:p>
  </w:footnote>
  <w:footnote w:type="continuationSeparator" w:id="0">
    <w:p w:rsidR="004D3A22" w:rsidRDefault="004D3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222"/>
    <w:multiLevelType w:val="hybridMultilevel"/>
    <w:tmpl w:val="AB5A335E"/>
    <w:lvl w:ilvl="0" w:tplc="9C3057A4">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2058C"/>
    <w:multiLevelType w:val="hybridMultilevel"/>
    <w:tmpl w:val="FE06EF74"/>
    <w:lvl w:ilvl="0" w:tplc="EAF4397E">
      <w:start w:val="1"/>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40B69"/>
    <w:multiLevelType w:val="hybridMultilevel"/>
    <w:tmpl w:val="A51CBE7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1"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2" w15:restartNumberingAfterBreak="0">
    <w:nsid w:val="241614CA"/>
    <w:multiLevelType w:val="hybridMultilevel"/>
    <w:tmpl w:val="3C54EB14"/>
    <w:lvl w:ilvl="0" w:tplc="E8D61C64">
      <w:start w:val="1"/>
      <w:numFmt w:val="decimal"/>
      <w:lvlText w:val="%1)"/>
      <w:lvlJc w:val="left"/>
      <w:pPr>
        <w:ind w:left="795" w:hanging="360"/>
      </w:pPr>
      <w:rPr>
        <w:rFonts w:ascii="GHEA Grapalat" w:hAnsi="GHEA Grapalat" w:hint="default"/>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abstractNum w:abstractNumId="13"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4"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7C65CAC"/>
    <w:multiLevelType w:val="hybridMultilevel"/>
    <w:tmpl w:val="C006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2A64C5"/>
    <w:multiLevelType w:val="hybridMultilevel"/>
    <w:tmpl w:val="A51CBE7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9"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20"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21"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7314A"/>
    <w:multiLevelType w:val="hybridMultilevel"/>
    <w:tmpl w:val="2C04EC06"/>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42132796"/>
    <w:multiLevelType w:val="hybridMultilevel"/>
    <w:tmpl w:val="DC368E56"/>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7"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9" w15:restartNumberingAfterBreak="0">
    <w:nsid w:val="5B9521D2"/>
    <w:multiLevelType w:val="hybridMultilevel"/>
    <w:tmpl w:val="F1CCA7C0"/>
    <w:lvl w:ilvl="0" w:tplc="C0BED50E">
      <w:numFmt w:val="bullet"/>
      <w:lvlText w:val="-"/>
      <w:lvlJc w:val="left"/>
      <w:pPr>
        <w:ind w:left="1080" w:hanging="360"/>
      </w:pPr>
      <w:rPr>
        <w:rFonts w:ascii="GHEA Grapalat" w:eastAsia="Times New Roman" w:hAnsi="GHEA Grapalat"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32"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56525C3"/>
    <w:multiLevelType w:val="hybridMultilevel"/>
    <w:tmpl w:val="2AF2CD16"/>
    <w:lvl w:ilvl="0" w:tplc="44004416">
      <w:start w:val="1"/>
      <w:numFmt w:val="decimal"/>
      <w:lvlText w:val="%1."/>
      <w:lvlJc w:val="left"/>
      <w:pPr>
        <w:ind w:left="810" w:hanging="360"/>
      </w:pPr>
      <w:rPr>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6C2B7C2D"/>
    <w:multiLevelType w:val="hybridMultilevel"/>
    <w:tmpl w:val="6B8C782A"/>
    <w:lvl w:ilvl="0" w:tplc="0409000F">
      <w:start w:val="1"/>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3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5"/>
  </w:num>
  <w:num w:numId="2">
    <w:abstractNumId w:val="35"/>
  </w:num>
  <w:num w:numId="3">
    <w:abstractNumId w:val="11"/>
  </w:num>
  <w:num w:numId="4">
    <w:abstractNumId w:val="40"/>
  </w:num>
  <w:num w:numId="5">
    <w:abstractNumId w:val="13"/>
  </w:num>
  <w:num w:numId="6">
    <w:abstractNumId w:val="19"/>
  </w:num>
  <w:num w:numId="7">
    <w:abstractNumId w:val="20"/>
  </w:num>
  <w:num w:numId="8">
    <w:abstractNumId w:val="28"/>
  </w:num>
  <w:num w:numId="9">
    <w:abstractNumId w:val="26"/>
  </w:num>
  <w:num w:numId="10">
    <w:abstractNumId w:val="31"/>
  </w:num>
  <w:num w:numId="11">
    <w:abstractNumId w:val="10"/>
    <w:lvlOverride w:ilvl="0">
      <w:startOverride w:val="1"/>
    </w:lvlOverride>
    <w:lvlOverride w:ilvl="1"/>
    <w:lvlOverride w:ilvl="2"/>
    <w:lvlOverride w:ilvl="3"/>
    <w:lvlOverride w:ilvl="4"/>
    <w:lvlOverride w:ilvl="5"/>
    <w:lvlOverride w:ilvl="6"/>
    <w:lvlOverride w:ilvl="7"/>
    <w:lvlOverride w:ilvl="8"/>
  </w:num>
  <w:num w:numId="12">
    <w:abstractNumId w:val="37"/>
  </w:num>
  <w:num w:numId="13">
    <w:abstractNumId w:val="4"/>
  </w:num>
  <w:num w:numId="14">
    <w:abstractNumId w:val="7"/>
  </w:num>
  <w:num w:numId="15">
    <w:abstractNumId w:val="30"/>
  </w:num>
  <w:num w:numId="16">
    <w:abstractNumId w:val="18"/>
  </w:num>
  <w:num w:numId="17">
    <w:abstractNumId w:val="32"/>
  </w:num>
  <w:num w:numId="18">
    <w:abstractNumId w:val="6"/>
  </w:num>
  <w:num w:numId="19">
    <w:abstractNumId w:val="14"/>
  </w:num>
  <w:num w:numId="20">
    <w:abstractNumId w:val="24"/>
  </w:num>
  <w:num w:numId="21">
    <w:abstractNumId w:val="5"/>
  </w:num>
  <w:num w:numId="22">
    <w:abstractNumId w:val="39"/>
  </w:num>
  <w:num w:numId="23">
    <w:abstractNumId w:val="15"/>
  </w:num>
  <w:num w:numId="24">
    <w:abstractNumId w:val="36"/>
  </w:num>
  <w:num w:numId="25">
    <w:abstractNumId w:val="9"/>
  </w:num>
  <w:num w:numId="26">
    <w:abstractNumId w:val="1"/>
  </w:num>
  <w:num w:numId="27">
    <w:abstractNumId w:val="2"/>
  </w:num>
  <w:num w:numId="28">
    <w:abstractNumId w:val="27"/>
  </w:num>
  <w:num w:numId="29">
    <w:abstractNumId w:val="21"/>
  </w:num>
  <w:num w:numId="30">
    <w:abstractNumId w:val="38"/>
  </w:num>
  <w:num w:numId="31">
    <w:abstractNumId w:val="29"/>
  </w:num>
  <w:num w:numId="32">
    <w:abstractNumId w:val="0"/>
  </w:num>
  <w:num w:numId="33">
    <w:abstractNumId w:val="34"/>
  </w:num>
  <w:num w:numId="34">
    <w:abstractNumId w:val="16"/>
  </w:num>
  <w:num w:numId="35">
    <w:abstractNumId w:val="3"/>
  </w:num>
  <w:num w:numId="36">
    <w:abstractNumId w:val="12"/>
  </w:num>
  <w:num w:numId="37">
    <w:abstractNumId w:val="23"/>
  </w:num>
  <w:num w:numId="38">
    <w:abstractNumId w:val="22"/>
  </w:num>
  <w:num w:numId="39">
    <w:abstractNumId w:val="8"/>
  </w:num>
  <w:num w:numId="40">
    <w:abstractNumId w:val="17"/>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B01"/>
    <w:rsid w:val="0000593F"/>
    <w:rsid w:val="000220D7"/>
    <w:rsid w:val="00044EDC"/>
    <w:rsid w:val="000558B2"/>
    <w:rsid w:val="000813D9"/>
    <w:rsid w:val="000B48A8"/>
    <w:rsid w:val="001661C2"/>
    <w:rsid w:val="001D6A75"/>
    <w:rsid w:val="00211BC7"/>
    <w:rsid w:val="003607ED"/>
    <w:rsid w:val="00382929"/>
    <w:rsid w:val="00467264"/>
    <w:rsid w:val="004703F9"/>
    <w:rsid w:val="00475A4F"/>
    <w:rsid w:val="004D3A22"/>
    <w:rsid w:val="00512D12"/>
    <w:rsid w:val="00641268"/>
    <w:rsid w:val="00677C30"/>
    <w:rsid w:val="006B3FA1"/>
    <w:rsid w:val="007350D0"/>
    <w:rsid w:val="008407D0"/>
    <w:rsid w:val="008558A2"/>
    <w:rsid w:val="00882870"/>
    <w:rsid w:val="008A5886"/>
    <w:rsid w:val="0094223A"/>
    <w:rsid w:val="009823A1"/>
    <w:rsid w:val="009B272F"/>
    <w:rsid w:val="009B3963"/>
    <w:rsid w:val="009D4B01"/>
    <w:rsid w:val="00A21FED"/>
    <w:rsid w:val="00AA7C9E"/>
    <w:rsid w:val="00B34989"/>
    <w:rsid w:val="00B72E2A"/>
    <w:rsid w:val="00BA78D1"/>
    <w:rsid w:val="00BE080B"/>
    <w:rsid w:val="00C0269F"/>
    <w:rsid w:val="00C120F9"/>
    <w:rsid w:val="00C40BEB"/>
    <w:rsid w:val="00C83CF5"/>
    <w:rsid w:val="00C9329C"/>
    <w:rsid w:val="00D178C5"/>
    <w:rsid w:val="00D42B07"/>
    <w:rsid w:val="00D60395"/>
    <w:rsid w:val="00D85FD2"/>
    <w:rsid w:val="00DF6920"/>
    <w:rsid w:val="00E60D20"/>
    <w:rsid w:val="00E63B73"/>
    <w:rsid w:val="00EB2814"/>
    <w:rsid w:val="00EE64B9"/>
    <w:rsid w:val="00F00884"/>
    <w:rsid w:val="00F11F82"/>
    <w:rsid w:val="00F32A60"/>
    <w:rsid w:val="00F807D4"/>
    <w:rsid w:val="00FA3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859AE"/>
  <w15:docId w15:val="{7780B7F1-9ED9-4C5E-992D-84D63FC1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Pr>
      <w:rFonts w:ascii="Arial Armenian" w:hAnsi="Arial Armenian"/>
      <w:lang w:val="en-US" w:eastAsia="ru-RU"/>
    </w:rPr>
  </w:style>
  <w:style w:type="paragraph" w:customStyle="1" w:styleId="mechtex">
    <w:name w:val="mechtex"/>
    <w:basedOn w:val="Normal"/>
    <w:link w:val="mechtexChar"/>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ru-RU"/>
    </w:rPr>
  </w:style>
  <w:style w:type="paragraph" w:styleId="Title">
    <w:name w:val="Title"/>
    <w:basedOn w:val="Normal"/>
    <w:link w:val="TitleChar"/>
    <w:qFormat/>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Pr>
      <w:rFonts w:ascii="Times New Roman" w:eastAsia="Times New Roman" w:hAnsi="Times New Roman" w:cs="Times New Roman"/>
      <w:b/>
      <w:bCs/>
      <w:sz w:val="27"/>
      <w:szCs w:val="27"/>
      <w:lang w:eastAsia="en-GB"/>
    </w:rPr>
  </w:style>
  <w:style w:type="character" w:styleId="Strong">
    <w:name w:val="Strong"/>
    <w:uiPriority w:val="22"/>
    <w:qFormat/>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Heading1Char">
    <w:name w:val="Heading 1 Char"/>
    <w:link w:val="Heading1"/>
    <w:uiPriority w:val="9"/>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Pr>
      <w:sz w:val="22"/>
      <w:szCs w:val="22"/>
      <w:lang w:val="ru-RU"/>
    </w:rPr>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Char Char Char Char1"/>
    <w:link w:val="NormalWeb"/>
    <w:uiPriority w:val="99"/>
    <w:locked/>
    <w:rPr>
      <w:rFonts w:ascii="Times New Roman" w:eastAsia="Times New Roman" w:hAnsi="Times New Roman"/>
      <w:sz w:val="24"/>
      <w:szCs w:val="24"/>
      <w:lang w:val="en-GB" w:eastAsia="en-GB"/>
    </w:rPr>
  </w:style>
  <w:style w:type="paragraph" w:customStyle="1" w:styleId="a">
    <w:name w:val="Знак"/>
    <w:basedOn w:val="Normal"/>
    <w:next w:val="Normal"/>
    <w:semiHidden/>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Pr>
      <w:rFonts w:asciiTheme="minorHAnsi" w:eastAsiaTheme="minorHAnsi" w:hAnsiTheme="minorHAnsi" w:cstheme="minorBidi"/>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9137610">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439957">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7322C-3DB3-490A-AE93-E02539B61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6</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https://mul2.gov.am/tasks/387982/oneclick/Arajarkutyun_847.docx?token=6fde2f4ad465b8842488e4e6fa4436fc</cp:keywords>
  <cp:lastModifiedBy>Zohrab Daveyan</cp:lastModifiedBy>
  <cp:revision>34</cp:revision>
  <cp:lastPrinted>2019-10-10T11:45:00Z</cp:lastPrinted>
  <dcterms:created xsi:type="dcterms:W3CDTF">2021-02-04T10:34:00Z</dcterms:created>
  <dcterms:modified xsi:type="dcterms:W3CDTF">2021-04-29T07:26:00Z</dcterms:modified>
</cp:coreProperties>
</file>