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AA6" w:rsidRPr="000B7AA6" w:rsidRDefault="00F85F00" w:rsidP="0048144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0B7AA6" w:rsidRPr="000B7AA6" w:rsidRDefault="000B7AA6" w:rsidP="00481443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/>
          <w:sz w:val="12"/>
          <w:szCs w:val="24"/>
          <w:lang w:val="hy-AM"/>
        </w:rPr>
      </w:pPr>
    </w:p>
    <w:p w:rsidR="00F85F00" w:rsidRDefault="00773A92" w:rsidP="00481443">
      <w:pPr>
        <w:keepNext/>
        <w:widowControl w:val="0"/>
        <w:spacing w:after="0"/>
        <w:ind w:firstLine="708"/>
        <w:jc w:val="center"/>
        <w:rPr>
          <w:rFonts w:ascii="GHEA Grapalat" w:eastAsia="Times New Roman" w:hAnsi="GHEA Grapalat" w:cs="Cambria"/>
          <w:b/>
          <w:sz w:val="24"/>
          <w:szCs w:val="24"/>
          <w:lang w:val="hy-AM" w:eastAsia="hy-AM" w:bidi="hy-AM"/>
        </w:rPr>
      </w:pPr>
      <w:r w:rsidRPr="00773A92">
        <w:rPr>
          <w:rFonts w:ascii="GHEA Grapalat" w:eastAsia="Times New Roman" w:hAnsi="GHEA Grapalat" w:cs="Cambria"/>
          <w:b/>
          <w:sz w:val="24"/>
          <w:szCs w:val="24"/>
          <w:lang w:val="hy-AM" w:eastAsia="hy-AM" w:bidi="hy-AM"/>
        </w:rPr>
        <w:t xml:space="preserve">Հայաստանի Հանրապետության կառավարության և Եվրոպական հանձնաժողովի միջև «Աջակցություն ՀԸԳՀ-ի 237-րդ հոդվածի իրականացման հարցում. Փուլ I» ԵՀԳ/2020/042-937 ֆինանսավորման համաձայնագրի </w:t>
      </w:r>
      <w:r w:rsidR="00F85F00">
        <w:rPr>
          <w:rFonts w:ascii="GHEA Grapalat" w:eastAsia="Times New Roman" w:hAnsi="GHEA Grapalat" w:cs="Cambria"/>
          <w:b/>
          <w:sz w:val="24"/>
          <w:szCs w:val="24"/>
          <w:lang w:val="hy-AM" w:eastAsia="hy-AM" w:bidi="hy-AM"/>
        </w:rPr>
        <w:t>ստորագրման նպատակահարմարության մասին</w:t>
      </w:r>
    </w:p>
    <w:p w:rsidR="00F85F00" w:rsidRDefault="00F85F00" w:rsidP="00481443">
      <w:pPr>
        <w:keepNext/>
        <w:widowControl w:val="0"/>
        <w:spacing w:after="0"/>
        <w:ind w:firstLine="708"/>
        <w:jc w:val="center"/>
        <w:rPr>
          <w:rFonts w:ascii="GHEA Grapalat" w:eastAsia="Times New Roman" w:hAnsi="GHEA Grapalat" w:cs="Cambria"/>
          <w:b/>
          <w:sz w:val="24"/>
          <w:szCs w:val="24"/>
          <w:lang w:val="hy-AM" w:eastAsia="hy-AM" w:bidi="hy-AM"/>
        </w:rPr>
      </w:pPr>
    </w:p>
    <w:p w:rsidR="00F85F00" w:rsidRDefault="00F85F00" w:rsidP="00481443">
      <w:pPr>
        <w:keepNext/>
        <w:widowControl w:val="0"/>
        <w:spacing w:after="0"/>
        <w:ind w:firstLine="708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hy-AM" w:bidi="hy-AM"/>
        </w:rPr>
      </w:pPr>
    </w:p>
    <w:p w:rsidR="000342B9" w:rsidRPr="000342B9" w:rsidRDefault="000B7AA6" w:rsidP="00481443">
      <w:pPr>
        <w:widowControl w:val="0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</w:pPr>
      <w:r w:rsidRPr="000B7AA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Հայաստանի Հանրապետության և Եվրոպական Միությ</w:t>
      </w:r>
      <w:r w:rsidR="00E3093C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ան միջև նախատեսվում է ստորագրել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773A92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«Աջակցություն ՀԸԳՀ-ի 237-րդ հոդվածի իրականացման հարցում. Փուլ I»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Pr="000B7AA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ֆինանսավորման համաձայնագիրը</w:t>
      </w:r>
      <w:r w:rsidR="00E3093C" w:rsidRPr="00E3093C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, </w:t>
      </w:r>
      <w:r w:rsidR="00E3093C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որի </w:t>
      </w:r>
      <w:r w:rsid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ընդհանուր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E3093C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նպատակն է 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աջակցություն </w:t>
      </w:r>
      <w:r w:rsidR="00397A6F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ցուցաբերել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397A6F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տնտեսական ներուժը զարգացնելու ուղղությամբ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0342B9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Հայաստանի</w:t>
      </w:r>
      <w:r w:rsidR="00CD6700" w:rsidRPr="00CD6700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397A6F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Հանրապետության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397A6F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ջանքերի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ն</w:t>
      </w:r>
      <w:r w:rsidR="000342B9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, ինչպես նա</w:t>
      </w:r>
      <w:r w:rsid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ամրապնդել 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ՀՀ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af-ZA" w:eastAsia="hy-AM" w:bidi="hy-AM"/>
        </w:rPr>
        <w:t>-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ԵՄ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համապարփակ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ընդլայնված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գործընկ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ե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րության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մասին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համաձայնագրի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af-ZA" w:eastAsia="hy-AM" w:bidi="hy-AM"/>
        </w:rPr>
        <w:t xml:space="preserve"> (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ՀԸԳՀ</w:t>
      </w:r>
      <w:r w:rsidR="00397A6F" w:rsidRPr="00773A92">
        <w:rPr>
          <w:rFonts w:ascii="GHEA Grapalat" w:eastAsia="Times New Roman" w:hAnsi="GHEA Grapalat" w:cs="Sylfaen"/>
          <w:sz w:val="24"/>
          <w:szCs w:val="24"/>
          <w:lang w:val="af-ZA" w:eastAsia="hy-AM" w:bidi="hy-AM"/>
        </w:rPr>
        <w:t>)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դրույթների ներ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ք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ո </w:t>
      </w:r>
      <w:r w:rsidR="000342B9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առ</w:t>
      </w:r>
      <w:r w:rsid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տրի</w:t>
      </w:r>
      <w:r w:rsidR="000342B9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ոլորտում կայուն համագործակցություն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ը, մասնավորապես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՝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աջակցելով ՀԸԳՀ</w:t>
      </w:r>
      <w:r w:rsidR="000342B9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237-րդ հոդվածի՝ </w:t>
      </w:r>
      <w:r w:rsidR="00481443" w:rsidRPr="00481443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ա</w:t>
      </w:r>
      <w:r w:rsidR="000342B9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շխարհագրական նշումներին վերաբերող դրույթների իրականացման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ը</w:t>
      </w:r>
      <w:r w:rsidR="000342B9"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: </w:t>
      </w:r>
    </w:p>
    <w:p w:rsidR="00773A92" w:rsidRPr="00773A92" w:rsidRDefault="00D21A0E" w:rsidP="00481443">
      <w:pPr>
        <w:widowControl w:val="0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</w:pPr>
      <w:r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Ծրագրի հատուկ նպատակն </w:t>
      </w:r>
      <w:r w:rsid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է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խ</w:t>
      </w:r>
      <w:r w:rsidR="00773A92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թանել Հայաստանի Հանրապետությունում ծագող ապրանքների համար ԵՄ «Կոնյակ» աշխարհագրական նշումի օգտագործման սահուն </w:t>
      </w:r>
      <w:r w:rsid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="00773A92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արդյունավետ դադարեցումը, ինչպես նա</w:t>
      </w:r>
      <w:r w:rsid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="00773A92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աջակցել Հայաստանի Հ</w:t>
      </w:r>
      <w:r w:rsidR="00481443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անրապետության արդյունաբերությա</w:t>
      </w:r>
      <w:r w:rsidR="00481443" w:rsidRPr="00481443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նն</w:t>
      </w:r>
      <w:r w:rsidR="00773A92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արտահանման շուկաներում իր մրցունակ դիրքը պահպանելու հարցում, մասնավորապես՝ աջակցելով հայկական կոնյակի համար նոր անվանում մշակելու </w:t>
      </w:r>
      <w:r w:rsid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="00773A92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ներքին ու արտահանման ավանդական շուկաներում նոր անվանումը խթանելու, գովազդելու </w:t>
      </w:r>
      <w:r w:rsid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="00773A92" w:rsidRPr="00773A92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շուկայահանելու հարցում</w:t>
      </w:r>
      <w:r w:rsidR="00406E7A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։</w:t>
      </w:r>
    </w:p>
    <w:p w:rsidR="00B26B6D" w:rsidRPr="00B26B6D" w:rsidRDefault="00B26B6D" w:rsidP="00481443">
      <w:pPr>
        <w:widowControl w:val="0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Ծրագրի</w:t>
      </w:r>
      <w:r w:rsidRPr="000342B9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իրականաց</w:t>
      </w:r>
      <w:r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մանն ուղղված գործողություններից </w:t>
      </w:r>
      <w:r w:rsidR="00481443" w:rsidRPr="00481443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են</w:t>
      </w:r>
      <w:r w:rsid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հ</w:t>
      </w:r>
      <w:r w:rsidR="00703126" w:rsidRP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այկական կոնյակի անվանման օգտագործումը դադարեցնելու </w:t>
      </w:r>
      <w:r w:rsid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="00703126" w:rsidRP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նոր անվանումը խթանելու համար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լիազորված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համապատասխան մարմինների համար</w:t>
      </w:r>
      <w:r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կարողություննների զարգացումը, 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նոր ապրանքանիշի մշակում</w:t>
      </w:r>
      <w:r w:rsid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ը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հիմնված ընթացիկ նախաձեռնությունների ուսումնասիրության </w:t>
      </w:r>
      <w:r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գնահատման, տեղական ու արտահանման ավանդական շուկաների համար նախատեսված շուկայահանման պլանի </w:t>
      </w:r>
      <w:r w:rsid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հիման 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վրա՝ ներառելով 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lastRenderedPageBreak/>
        <w:t>ապրանքանիշի դիրքավորումը, գաղափարախոսությունը, պատմության ներկայացումը, անվանում</w:t>
      </w:r>
      <w:r w:rsidR="00397A6F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ը, կարգախոսը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, տարբեր թիրախային շուկաների համար գովազդային արշավի ճանապարհային քարտեզը </w:t>
      </w:r>
      <w:r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այլն։</w:t>
      </w:r>
    </w:p>
    <w:p w:rsidR="000B7AA6" w:rsidRPr="00B26B6D" w:rsidRDefault="000B7AA6" w:rsidP="00481443">
      <w:pPr>
        <w:widowControl w:val="0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</w:pPr>
      <w:r w:rsidRPr="000B7AA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Համաձայնագրով նախատեսվող Ծրագիրը ֆինանսավորվում է ԵՄ 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բյուջեից`</w:t>
      </w:r>
      <w:r w:rsidRPr="000B7AA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Եվրոպական հարևանության գործիքի շրջանակներում: Ծրագրի ընդհանուր արժեքը կազմում է </w:t>
      </w:r>
      <w:r w:rsidR="00ED74C1"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3</w:t>
      </w:r>
      <w:r w:rsidR="00ED74C1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մլն եվրո</w:t>
      </w:r>
      <w:r w:rsidR="00ED74C1"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:</w:t>
      </w:r>
    </w:p>
    <w:p w:rsidR="00703126" w:rsidRDefault="00170B2A" w:rsidP="00481443">
      <w:pPr>
        <w:widowControl w:val="0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</w:pP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Համաձայնագրի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իրական</w:t>
      </w:r>
      <w:r w:rsidR="00481443" w:rsidRPr="00481443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ա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ցումը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հնարավորություն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Pr="00B26B6D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կտա</w:t>
      </w:r>
      <w:r w:rsidR="00A82B67" w:rsidRPr="00A82B6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</w:t>
      </w:r>
      <w:r w:rsidR="00703126" w:rsidRP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ներքին </w:t>
      </w:r>
      <w:r w:rsid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և</w:t>
      </w:r>
      <w:r w:rsidR="00703126" w:rsidRP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արտահանման ավանդական շուկաներում</w:t>
      </w:r>
      <w:r w:rsidR="00EC250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հ</w:t>
      </w:r>
      <w:r w:rsidR="00EC2507" w:rsidRP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այկական կոնյակի նոր անվան</w:t>
      </w:r>
      <w:r w:rsidR="00EC250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ման</w:t>
      </w:r>
      <w:r w:rsidR="00EC2507" w:rsidRP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 xml:space="preserve"> ճանաչ</w:t>
      </w:r>
      <w:r w:rsidR="00EC2507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ելիությանը</w:t>
      </w:r>
      <w:r w:rsidR="00703126"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  <w:t>։</w:t>
      </w:r>
    </w:p>
    <w:p w:rsidR="00DA6690" w:rsidRDefault="00DA6690" w:rsidP="00481443">
      <w:pPr>
        <w:tabs>
          <w:tab w:val="left" w:pos="270"/>
        </w:tabs>
        <w:spacing w:after="0" w:line="240" w:lineRule="auto"/>
        <w:ind w:left="270"/>
        <w:jc w:val="both"/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</w:pPr>
      <w:bookmarkStart w:id="0" w:name="_GoBack"/>
      <w:bookmarkEnd w:id="0"/>
    </w:p>
    <w:p w:rsidR="00703126" w:rsidRDefault="00703126" w:rsidP="00481443">
      <w:pPr>
        <w:tabs>
          <w:tab w:val="left" w:pos="270"/>
        </w:tabs>
        <w:spacing w:after="0" w:line="240" w:lineRule="auto"/>
        <w:ind w:left="270"/>
        <w:jc w:val="both"/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</w:pPr>
    </w:p>
    <w:p w:rsidR="00773A92" w:rsidRDefault="00773A92" w:rsidP="00481443">
      <w:pPr>
        <w:tabs>
          <w:tab w:val="left" w:pos="270"/>
        </w:tabs>
        <w:spacing w:after="0" w:line="240" w:lineRule="auto"/>
        <w:ind w:left="270"/>
        <w:jc w:val="both"/>
        <w:rPr>
          <w:rFonts w:ascii="GHEA Grapalat" w:eastAsia="Times New Roman" w:hAnsi="GHEA Grapalat" w:cs="Sylfaen"/>
          <w:sz w:val="24"/>
          <w:szCs w:val="24"/>
          <w:lang w:val="hy-AM" w:eastAsia="hy-AM" w:bidi="hy-AM"/>
        </w:rPr>
      </w:pPr>
    </w:p>
    <w:sectPr w:rsidR="00773A92" w:rsidSect="000A7623">
      <w:pgSz w:w="12240" w:h="15840"/>
      <w:pgMar w:top="117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22A83"/>
    <w:rsid w:val="00010432"/>
    <w:rsid w:val="000342B9"/>
    <w:rsid w:val="00037652"/>
    <w:rsid w:val="000B7AA6"/>
    <w:rsid w:val="000E1AAF"/>
    <w:rsid w:val="00114FCE"/>
    <w:rsid w:val="00136229"/>
    <w:rsid w:val="00140605"/>
    <w:rsid w:val="00170B2A"/>
    <w:rsid w:val="001B6DF9"/>
    <w:rsid w:val="001C285D"/>
    <w:rsid w:val="001F2965"/>
    <w:rsid w:val="00222A83"/>
    <w:rsid w:val="00234FE9"/>
    <w:rsid w:val="002360E2"/>
    <w:rsid w:val="00265217"/>
    <w:rsid w:val="00273741"/>
    <w:rsid w:val="002C5769"/>
    <w:rsid w:val="002E0793"/>
    <w:rsid w:val="00376686"/>
    <w:rsid w:val="00397A6F"/>
    <w:rsid w:val="003D143D"/>
    <w:rsid w:val="00405875"/>
    <w:rsid w:val="00406E7A"/>
    <w:rsid w:val="00424D28"/>
    <w:rsid w:val="00457D3F"/>
    <w:rsid w:val="00464614"/>
    <w:rsid w:val="00481443"/>
    <w:rsid w:val="00496548"/>
    <w:rsid w:val="004A26F3"/>
    <w:rsid w:val="004C7087"/>
    <w:rsid w:val="004D420F"/>
    <w:rsid w:val="005347DD"/>
    <w:rsid w:val="00591295"/>
    <w:rsid w:val="00647875"/>
    <w:rsid w:val="0066276E"/>
    <w:rsid w:val="006C1075"/>
    <w:rsid w:val="006F0FB1"/>
    <w:rsid w:val="00703126"/>
    <w:rsid w:val="00703A5F"/>
    <w:rsid w:val="00773A92"/>
    <w:rsid w:val="00813567"/>
    <w:rsid w:val="008242AA"/>
    <w:rsid w:val="008564CF"/>
    <w:rsid w:val="008705B1"/>
    <w:rsid w:val="008A4559"/>
    <w:rsid w:val="008B63BB"/>
    <w:rsid w:val="008B658D"/>
    <w:rsid w:val="008C766B"/>
    <w:rsid w:val="008D14C7"/>
    <w:rsid w:val="008D3235"/>
    <w:rsid w:val="0092211A"/>
    <w:rsid w:val="009E39A5"/>
    <w:rsid w:val="009E5973"/>
    <w:rsid w:val="00A82B67"/>
    <w:rsid w:val="00AB6021"/>
    <w:rsid w:val="00AC2801"/>
    <w:rsid w:val="00AC389C"/>
    <w:rsid w:val="00AE198C"/>
    <w:rsid w:val="00B12B3D"/>
    <w:rsid w:val="00B26B6D"/>
    <w:rsid w:val="00BA025B"/>
    <w:rsid w:val="00BD35BC"/>
    <w:rsid w:val="00C649D9"/>
    <w:rsid w:val="00C7367B"/>
    <w:rsid w:val="00C85677"/>
    <w:rsid w:val="00C96AF7"/>
    <w:rsid w:val="00CC0C9D"/>
    <w:rsid w:val="00CC5596"/>
    <w:rsid w:val="00CD6700"/>
    <w:rsid w:val="00D12D81"/>
    <w:rsid w:val="00D21A0E"/>
    <w:rsid w:val="00D4040F"/>
    <w:rsid w:val="00DA6690"/>
    <w:rsid w:val="00DA7B1E"/>
    <w:rsid w:val="00DB74CE"/>
    <w:rsid w:val="00E04964"/>
    <w:rsid w:val="00E3093C"/>
    <w:rsid w:val="00E41991"/>
    <w:rsid w:val="00E84ED2"/>
    <w:rsid w:val="00E93B20"/>
    <w:rsid w:val="00EB1E76"/>
    <w:rsid w:val="00EC2507"/>
    <w:rsid w:val="00ED74C1"/>
    <w:rsid w:val="00F11229"/>
    <w:rsid w:val="00F31C5F"/>
    <w:rsid w:val="00F44417"/>
    <w:rsid w:val="00F50061"/>
    <w:rsid w:val="00F57437"/>
    <w:rsid w:val="00F85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5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smalkhasyan</dc:creator>
  <cp:keywords>https://mul2-mineconomy.gov.am/tasks/166119/oneclick/himnavorum.docx?token=53a274ad9bf1e21394b8a678eb6fbc89</cp:keywords>
  <cp:lastModifiedBy>Suren Minasyan</cp:lastModifiedBy>
  <cp:revision>11</cp:revision>
  <cp:lastPrinted>2018-12-14T05:50:00Z</cp:lastPrinted>
  <dcterms:created xsi:type="dcterms:W3CDTF">2021-04-27T07:31:00Z</dcterms:created>
  <dcterms:modified xsi:type="dcterms:W3CDTF">2021-04-29T12:49:00Z</dcterms:modified>
</cp:coreProperties>
</file>