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5E51E" w14:textId="3E78966C" w:rsidR="0095635F" w:rsidRDefault="0095635F" w:rsidP="007C1AC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5635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1891DD1" w14:textId="77777777" w:rsidR="00765976" w:rsidRPr="0095635F" w:rsidRDefault="00765976" w:rsidP="007C1AC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BEC7BB8" w14:textId="53DF742C" w:rsidR="00ED7AF7" w:rsidRDefault="00765976" w:rsidP="007C1AC9">
      <w:pPr>
        <w:shd w:val="clear" w:color="auto" w:fill="FFFFFF"/>
        <w:spacing w:line="360" w:lineRule="auto"/>
        <w:ind w:right="122"/>
        <w:jc w:val="center"/>
        <w:rPr>
          <w:rFonts w:ascii="GHEA Grapalat" w:hAnsi="GHEA Grapalat"/>
          <w:b/>
          <w:sz w:val="24"/>
          <w:szCs w:val="24"/>
          <w:lang w:val="en-US"/>
        </w:rPr>
      </w:pPr>
      <w:proofErr w:type="gramStart"/>
      <w:r w:rsidRPr="00765976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>«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ՀԱՅԱՍՏԱՆԻ</w:t>
      </w:r>
      <w:proofErr w:type="gramEnd"/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ՀԱՆՐԱՊԵՏՈՒԹՅԱՆ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2021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ԹՎԱԿԱՆԻ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ՊԵՏԱԿԱՆ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ԲՅՈՒՋԵԻ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ՄԱՍԻՆ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»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ՕՐԵՆՔՈՒՄ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4230B8" w:rsidRPr="004230B8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ՎԵՐԱԲԱՇԽՈՒՄ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ԵՎ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ԼՐԱՑՈՒՄՆԵՐ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ՈՒ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ՀԱՅԱՍՏԱՆԻ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ՀԱՆՐԱՊԵՏՈՒԹՅԱՆ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ԿԱՌԱՎԱՐՈՒԹՅԱՆ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2020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ԹՎԱԿԱՆԻ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ԴԵԿՏԵՄԲԵՐԻ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30-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ի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N 2215-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Ն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ՈՐՈՇՄԱՆ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ՄԵՋ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ՓՈՓՈԽՈՒԹՅՈՒՆՆԵՐ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ԵՎ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ԼՐԱՑՈՒՄՆԵՐ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ԿԱՏԱՐԵԼՈՒ,</w:t>
      </w:r>
      <w:r w:rsidR="004230B8" w:rsidRPr="004230B8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ԳՈՒՄԱՐ ՀԱՏԿԱՑՆԵԼՈՒ </w:t>
      </w:r>
      <w:r w:rsidR="004230B8" w:rsidRPr="004230B8">
        <w:rPr>
          <w:rFonts w:ascii="GHEA Grapalat" w:hAnsi="GHEA Grapalat"/>
          <w:b/>
          <w:sz w:val="24"/>
          <w:szCs w:val="24"/>
          <w:lang w:val="af-ZA" w:eastAsia="en-US"/>
        </w:rPr>
        <w:t>ԵՎ ՀԱՅԱՍՏԱՆԻ ՀԱՆՐԱՊԵՏՈՒԹՅԱՆ 2021 ԹՎԱԿԱՆԻ ՊԵՏԱԿԱՆ ԲՅՈՒՋԵԻ ՄԻՋՈՑՆԵՐԻ ՀԱՇՎԻՆ ԲԱՆԿԱՅԻՆ ՔԱՐՏԱՅԻՆ ՀԱՇԻՎՆԵՐՈՎ ՇՐՋԱՆԱՌՎՈՂ ՄԻՋՈՑՆԵՐԻ ՉԱՓԱՔԱՆԱԿՆԵՐԸ ՀԱՍՏԱՏԵԼՈՒ ՄԱՍԻՆ</w:t>
      </w:r>
      <w:r w:rsidR="00ED7AF7" w:rsidRPr="00247C3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>ՀՀ ԿԱՌԱՎԱՐՈՒԹՅԱՆ</w:t>
      </w:r>
      <w:r w:rsidR="004230B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r w:rsidR="00ED7AF7" w:rsidRPr="00247C3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0495DDF6" w14:textId="77777777" w:rsidR="004230B8" w:rsidRPr="004230B8" w:rsidRDefault="004230B8" w:rsidP="007C1AC9">
      <w:pPr>
        <w:shd w:val="clear" w:color="auto" w:fill="FFFFFF"/>
        <w:spacing w:line="360" w:lineRule="auto"/>
        <w:ind w:right="-720"/>
        <w:jc w:val="center"/>
        <w:rPr>
          <w:rFonts w:ascii="GHEA Grapalat" w:hAnsi="GHEA Grapalat" w:cs="Sylfaen"/>
          <w:b/>
          <w:bCs/>
          <w:sz w:val="24"/>
          <w:szCs w:val="24"/>
          <w:lang w:val="en-US" w:eastAsia="en-US"/>
        </w:rPr>
      </w:pPr>
    </w:p>
    <w:p w14:paraId="6F7F4908" w14:textId="698FEBD4" w:rsidR="00ED7AF7" w:rsidRPr="008A174A" w:rsidRDefault="00ED7AF7" w:rsidP="007C1AC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A174A">
        <w:rPr>
          <w:rFonts w:ascii="GHEA Grapalat" w:hAnsi="GHEA Grapalat"/>
          <w:b/>
          <w:lang w:val="hy-AM"/>
        </w:rPr>
        <w:t>Իրավական</w:t>
      </w:r>
      <w:r w:rsidRPr="008A174A">
        <w:rPr>
          <w:rFonts w:ascii="GHEA Grapalat" w:hAnsi="GHEA Grapalat"/>
          <w:b/>
          <w:lang w:val="fr-FR"/>
        </w:rPr>
        <w:t xml:space="preserve"> </w:t>
      </w:r>
      <w:r w:rsidRPr="008A174A">
        <w:rPr>
          <w:rFonts w:ascii="GHEA Grapalat" w:hAnsi="GHEA Grapalat"/>
          <w:b/>
          <w:lang w:val="hy-AM"/>
        </w:rPr>
        <w:t>ակտի</w:t>
      </w:r>
      <w:r w:rsidRPr="008A174A">
        <w:rPr>
          <w:rFonts w:ascii="GHEA Grapalat" w:hAnsi="GHEA Grapalat"/>
          <w:b/>
          <w:lang w:val="fr-FR"/>
        </w:rPr>
        <w:t xml:space="preserve"> </w:t>
      </w:r>
      <w:r w:rsidRPr="008A174A">
        <w:rPr>
          <w:rFonts w:ascii="GHEA Grapalat" w:hAnsi="GHEA Grapalat"/>
          <w:b/>
          <w:lang w:val="hy-AM"/>
        </w:rPr>
        <w:t>ընդունման</w:t>
      </w:r>
      <w:r w:rsidRPr="008A174A">
        <w:rPr>
          <w:rFonts w:ascii="GHEA Grapalat" w:hAnsi="GHEA Grapalat"/>
          <w:b/>
          <w:lang w:val="fr-FR"/>
        </w:rPr>
        <w:t xml:space="preserve"> </w:t>
      </w:r>
      <w:r w:rsidRPr="008A174A">
        <w:rPr>
          <w:rFonts w:ascii="GHEA Grapalat" w:hAnsi="GHEA Grapalat"/>
          <w:b/>
          <w:lang w:val="hy-AM"/>
        </w:rPr>
        <w:t>անհրաժեշտությունը</w:t>
      </w:r>
      <w:r w:rsidRPr="008A174A">
        <w:rPr>
          <w:rFonts w:ascii="GHEA Grapalat" w:hAnsi="GHEA Grapalat"/>
          <w:b/>
          <w:lang w:val="af-ZA"/>
        </w:rPr>
        <w:t>.</w:t>
      </w:r>
      <w:r w:rsidRPr="008A174A">
        <w:rPr>
          <w:rFonts w:ascii="GHEA Grapalat" w:hAnsi="GHEA Grapalat"/>
          <w:b/>
          <w:lang w:val="hy-AM"/>
        </w:rPr>
        <w:t xml:space="preserve"> </w:t>
      </w:r>
    </w:p>
    <w:p w14:paraId="5BA619C3" w14:textId="4DA36A5F" w:rsidR="00765976" w:rsidRPr="008A174A" w:rsidRDefault="00765976" w:rsidP="007C1AC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8A174A">
        <w:rPr>
          <w:rFonts w:ascii="GHEA Grapalat" w:hAnsi="GHEA Grapalat"/>
          <w:lang w:val="hy-AM" w:eastAsia="ru-RU"/>
        </w:rPr>
        <w:t>Հայաստանի Հանրապետության Նախագահի  2021 թվականի մայիսի 10-ի N ՆՀ-99–Ն հրամանագրի համաձայն 2021 թվականի հունիսի 20</w:t>
      </w:r>
      <w:r w:rsidR="00FF1313" w:rsidRPr="008A174A">
        <w:rPr>
          <w:rFonts w:ascii="GHEA Grapalat" w:hAnsi="GHEA Grapalat"/>
          <w:lang w:val="hy-AM" w:eastAsia="ru-RU"/>
        </w:rPr>
        <w:t xml:space="preserve">-ին </w:t>
      </w:r>
      <w:r w:rsidRPr="008A174A">
        <w:rPr>
          <w:rFonts w:ascii="GHEA Grapalat" w:hAnsi="GHEA Grapalat"/>
          <w:lang w:val="hy-AM" w:eastAsia="ru-RU"/>
        </w:rPr>
        <w:t>կայանա</w:t>
      </w:r>
      <w:r w:rsidR="00FF1313" w:rsidRPr="008A174A">
        <w:rPr>
          <w:rFonts w:ascii="GHEA Grapalat" w:hAnsi="GHEA Grapalat"/>
          <w:lang w:val="hy-AM" w:eastAsia="ru-RU"/>
        </w:rPr>
        <w:t>լու է</w:t>
      </w:r>
      <w:r w:rsidRPr="008A174A">
        <w:rPr>
          <w:rFonts w:ascii="GHEA Grapalat" w:hAnsi="GHEA Grapalat"/>
          <w:lang w:val="hy-AM" w:eastAsia="ru-RU"/>
        </w:rPr>
        <w:t xml:space="preserve"> Հայաստանի Հանրապետության Ազգային Ժողովի արտահերթ ընտրություն</w:t>
      </w:r>
      <w:r w:rsidR="00CD2B5A" w:rsidRPr="008A174A">
        <w:rPr>
          <w:rFonts w:ascii="GHEA Grapalat" w:hAnsi="GHEA Grapalat"/>
          <w:lang w:val="hy-AM" w:eastAsia="ru-RU"/>
        </w:rPr>
        <w:t>ներ</w:t>
      </w:r>
      <w:r w:rsidRPr="008A174A">
        <w:rPr>
          <w:rFonts w:ascii="GHEA Grapalat" w:hAnsi="GHEA Grapalat"/>
          <w:lang w:val="hy-AM" w:eastAsia="ru-RU"/>
        </w:rPr>
        <w:t xml:space="preserve">: </w:t>
      </w:r>
    </w:p>
    <w:p w14:paraId="40CF2934" w14:textId="1134B02E" w:rsidR="00FF1313" w:rsidRPr="008A174A" w:rsidRDefault="00765976" w:rsidP="007C1AC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8A174A">
        <w:rPr>
          <w:rFonts w:ascii="GHEA Grapalat" w:hAnsi="GHEA Grapalat"/>
          <w:lang w:val="hy-AM"/>
        </w:rPr>
        <w:t>Հայաստանի Հանրապետության կառավարության որոշման նախագծի ընդունումը պայմանավորված է «Հայաստանի Հանրապետության ընտրական օրենսգիրք» սահմանադրական օրենք</w:t>
      </w:r>
      <w:r w:rsidR="00FF1313" w:rsidRPr="008A174A">
        <w:rPr>
          <w:rFonts w:ascii="GHEA Grapalat" w:hAnsi="GHEA Grapalat"/>
          <w:lang w:val="hy-AM"/>
        </w:rPr>
        <w:t>ի պահանջներին համապատասխան</w:t>
      </w:r>
      <w:r w:rsidRPr="008A174A">
        <w:rPr>
          <w:rFonts w:ascii="GHEA Grapalat" w:hAnsi="GHEA Grapalat"/>
          <w:lang w:val="hy-AM"/>
        </w:rPr>
        <w:t>՝ արտահերթ ընտրությունների նախապատրաստման և անցկացման</w:t>
      </w:r>
      <w:r w:rsidR="00CD2B5A" w:rsidRPr="008A174A">
        <w:rPr>
          <w:rFonts w:ascii="GHEA Grapalat" w:hAnsi="GHEA Grapalat"/>
          <w:lang w:val="hy-AM"/>
        </w:rPr>
        <w:t xml:space="preserve"> հետ կապված</w:t>
      </w:r>
      <w:r w:rsidRPr="008A174A">
        <w:rPr>
          <w:rFonts w:ascii="GHEA Grapalat" w:hAnsi="GHEA Grapalat"/>
          <w:lang w:val="hy-AM"/>
        </w:rPr>
        <w:t xml:space="preserve"> ծախսերը ֆինանսավորելու </w:t>
      </w:r>
      <w:r w:rsidR="00FF1313" w:rsidRPr="008A174A">
        <w:rPr>
          <w:rFonts w:ascii="GHEA Grapalat" w:hAnsi="GHEA Grapalat"/>
          <w:lang w:val="hy-AM"/>
        </w:rPr>
        <w:t>անհրաժեշտությամբ:</w:t>
      </w:r>
    </w:p>
    <w:p w14:paraId="02484276" w14:textId="51571455" w:rsidR="00ED7AF7" w:rsidRPr="008A174A" w:rsidRDefault="00ED7AF7" w:rsidP="007C1AC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8A174A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8A174A">
        <w:rPr>
          <w:rFonts w:ascii="GHEA Grapalat" w:hAnsi="GHEA Grapalat" w:cs="Sylfaen"/>
          <w:b/>
          <w:lang w:val="af-ZA" w:eastAsia="ru-RU"/>
        </w:rPr>
        <w:t>.</w:t>
      </w:r>
    </w:p>
    <w:p w14:paraId="71B78AA4" w14:textId="074C8E0A" w:rsidR="00BA0D29" w:rsidRPr="008A174A" w:rsidRDefault="00BA0D29" w:rsidP="007C1AC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8A174A">
        <w:rPr>
          <w:rFonts w:ascii="GHEA Grapalat" w:hAnsi="GHEA Grapalat"/>
          <w:sz w:val="24"/>
          <w:szCs w:val="24"/>
          <w:lang w:val="hy-AM" w:eastAsia="en-US"/>
        </w:rPr>
        <w:t xml:space="preserve">«Հայաստանի Հանրապետության ընտրական օրենսգիրք» սահմանադրական օրենքի համաձայն՝ </w:t>
      </w:r>
    </w:p>
    <w:p w14:paraId="2551B3A5" w14:textId="294EBB07" w:rsidR="00BA0D29" w:rsidRPr="00BA0D29" w:rsidRDefault="00BA0D29" w:rsidP="007C1AC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A0D29">
        <w:rPr>
          <w:rFonts w:ascii="GHEA Grapalat" w:hAnsi="GHEA Grapalat"/>
          <w:sz w:val="24"/>
          <w:szCs w:val="24"/>
          <w:lang w:val="hy-AM" w:eastAsia="en-US"/>
        </w:rPr>
        <w:t>1. Ազգային ժողովի արտահերթ ընտրություններն անցկացվում են Ազգային ժողովն արձակվելուց ոչ շուտ, քան 30, և ոչ ուշ, քան 45 օր հետո:</w:t>
      </w:r>
    </w:p>
    <w:p w14:paraId="37523853" w14:textId="77777777" w:rsidR="00DC5D12" w:rsidRDefault="00BA0D29" w:rsidP="007C1AC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en-US" w:eastAsia="en-US"/>
        </w:rPr>
      </w:pPr>
      <w:r w:rsidRPr="00BA0D29">
        <w:rPr>
          <w:rFonts w:ascii="GHEA Grapalat" w:hAnsi="GHEA Grapalat"/>
          <w:sz w:val="24"/>
          <w:szCs w:val="24"/>
          <w:lang w:val="hy-AM" w:eastAsia="en-US"/>
        </w:rPr>
        <w:t>2. Ազգային ժողովի արտահերթ ընտրություններ նշանակելու մասին Հանրապետության նախագահը հրամանագիր է հրապարակում Ազգային ժողովն արձակելու մասին հրամանագրի հետ միաժամանակ:</w:t>
      </w:r>
    </w:p>
    <w:p w14:paraId="36CD3DE2" w14:textId="1F749B11" w:rsidR="00BA0D29" w:rsidRPr="00DC5D12" w:rsidRDefault="00DC5D12" w:rsidP="007C1AC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C5D12">
        <w:rPr>
          <w:rFonts w:ascii="GHEA Grapalat" w:hAnsi="GHEA Grapalat"/>
          <w:sz w:val="24"/>
          <w:szCs w:val="24"/>
          <w:lang w:val="hy-AM" w:eastAsia="en-US"/>
        </w:rPr>
        <w:t>3.</w:t>
      </w:r>
      <w:r w:rsidR="00BA0D29" w:rsidRPr="00DC5D12">
        <w:rPr>
          <w:rFonts w:ascii="GHEA Grapalat" w:hAnsi="GHEA Grapalat"/>
          <w:sz w:val="24"/>
          <w:szCs w:val="24"/>
          <w:lang w:val="hy-AM" w:eastAsia="en-US"/>
        </w:rPr>
        <w:t xml:space="preserve"> Ընտրությունների կազմակերպման և անցկացման (ներառյալ՝ ընտրողների ցուցակները կազմելը, ընտրությունների անցկացման մասնագիտական դասընթացները կազմակերպելը), ինչպես նաև ընտրական հանձնաժողովների գործունեության համար </w:t>
      </w:r>
      <w:r w:rsidR="00BA0D29" w:rsidRPr="00DC5D12">
        <w:rPr>
          <w:rFonts w:ascii="GHEA Grapalat" w:hAnsi="GHEA Grapalat"/>
          <w:sz w:val="24"/>
          <w:szCs w:val="24"/>
          <w:lang w:val="hy-AM" w:eastAsia="en-US"/>
        </w:rPr>
        <w:lastRenderedPageBreak/>
        <w:t>անհրաժեշտ ծախսերի ֆինանսավորումը կատարվում է պետական բյուջեի միջոցների հաշվին: Արտահերթ, նոր հերթական, նոր ընտրությունների, վերաքվեարկությունների, ինչպես նաև Ազգային ժողովի ընտրության երկրորդ փուլի անցկացման դեպքում ընտրությունները ֆինանսավորվում են պետական բյուջեի պահուստային ֆոնդից</w:t>
      </w:r>
      <w:r w:rsidR="00732F2D" w:rsidRPr="00DC5D12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1D39A2F2" w14:textId="14B3E570" w:rsidR="00ED7AF7" w:rsidRPr="008A174A" w:rsidRDefault="00ED7AF7" w:rsidP="007C1AC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A174A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A174A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A174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A174A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A174A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A174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A174A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8A174A">
        <w:rPr>
          <w:rFonts w:ascii="GHEA Grapalat" w:hAnsi="GHEA Grapalat"/>
          <w:b/>
          <w:sz w:val="24"/>
          <w:szCs w:val="24"/>
          <w:lang w:val="af-ZA"/>
        </w:rPr>
        <w:t>.</w:t>
      </w:r>
      <w:r w:rsidRPr="008A174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13C80C0D" w14:textId="25F1E998" w:rsidR="002C3D0D" w:rsidRPr="009A2993" w:rsidRDefault="00ED7AF7" w:rsidP="007C1AC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A174A">
        <w:rPr>
          <w:rFonts w:ascii="GHEA Grapalat" w:hAnsi="GHEA Grapalat"/>
          <w:sz w:val="24"/>
          <w:szCs w:val="24"/>
          <w:lang w:val="pt-BR"/>
        </w:rPr>
        <w:t xml:space="preserve">    Որոշման նախագծի ընդունմա</w:t>
      </w:r>
      <w:r w:rsidR="00473428" w:rsidRPr="008A174A">
        <w:rPr>
          <w:rFonts w:ascii="GHEA Grapalat" w:hAnsi="GHEA Grapalat"/>
          <w:sz w:val="24"/>
          <w:szCs w:val="24"/>
          <w:lang w:val="hy-AM"/>
        </w:rPr>
        <w:t>ն նպատակն է</w:t>
      </w:r>
      <w:r w:rsidR="004B5E45" w:rsidRPr="008A174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սահմանադրության</w:t>
      </w:r>
      <w:r w:rsidR="005C0595" w:rsidRPr="008A174A">
        <w:rPr>
          <w:rFonts w:ascii="GHEA Grapalat" w:hAnsi="GHEA Grapalat"/>
          <w:sz w:val="24"/>
          <w:szCs w:val="24"/>
          <w:lang w:val="hy-AM"/>
        </w:rPr>
        <w:t>ը</w:t>
      </w:r>
      <w:r w:rsidR="004B5E45" w:rsidRPr="008A174A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A174A">
        <w:rPr>
          <w:rFonts w:ascii="GHEA Grapalat" w:hAnsi="GHEA Grapalat"/>
          <w:sz w:val="24"/>
          <w:szCs w:val="24"/>
          <w:lang w:val="pt-BR"/>
        </w:rPr>
        <w:t xml:space="preserve"> </w:t>
      </w:r>
      <w:r w:rsidR="00CD2B5A" w:rsidRPr="008A174A">
        <w:rPr>
          <w:rFonts w:ascii="GHEA Grapalat" w:hAnsi="GHEA Grapalat"/>
          <w:sz w:val="24"/>
          <w:szCs w:val="24"/>
          <w:lang w:val="hy-AM"/>
        </w:rPr>
        <w:t>«Հայաստանի Հանրապետության ընտրական օրենսգիրք» սահմանադրական օրենքի պահանջներին համապատասխան 2021 թվականի հունիսի 20-ին կայանալիք Հայաստանի Հանրապետության Ազգային Ժողովի արտահերթ ընտրությունների նախապատրաստման և անցկացման</w:t>
      </w:r>
      <w:r w:rsidR="004B5E45" w:rsidRPr="008A174A">
        <w:rPr>
          <w:rFonts w:ascii="GHEA Grapalat" w:hAnsi="GHEA Grapalat"/>
          <w:sz w:val="24"/>
          <w:szCs w:val="24"/>
          <w:lang w:val="hy-AM"/>
        </w:rPr>
        <w:t xml:space="preserve"> ծախսերի ֆինանսավորման ապահովումը և ընտրական գործընթացի</w:t>
      </w:r>
      <w:r w:rsidR="00CD2B5A" w:rsidRPr="008A174A">
        <w:rPr>
          <w:rFonts w:ascii="GHEA Grapalat" w:hAnsi="GHEA Grapalat"/>
          <w:sz w:val="24"/>
          <w:szCs w:val="24"/>
          <w:lang w:val="hy-AM"/>
        </w:rPr>
        <w:t xml:space="preserve"> կազմակերպումը</w:t>
      </w:r>
      <w:r w:rsidR="00732F2D" w:rsidRPr="008A174A">
        <w:rPr>
          <w:rFonts w:ascii="GHEA Grapalat" w:hAnsi="GHEA Grapalat"/>
          <w:sz w:val="24"/>
          <w:szCs w:val="24"/>
          <w:lang w:val="hy-AM"/>
        </w:rPr>
        <w:t xml:space="preserve">։ Այդ կապակցությամբ նախատեսվում է </w:t>
      </w:r>
      <w:r w:rsidR="00247C3D" w:rsidRPr="008A174A">
        <w:rPr>
          <w:rFonts w:ascii="GHEA Grapalat" w:hAnsi="GHEA Grapalat"/>
          <w:sz w:val="24"/>
          <w:szCs w:val="24"/>
          <w:lang w:val="hy-AM"/>
        </w:rPr>
        <w:t xml:space="preserve">ՀՀ 2021 թվականի </w:t>
      </w:r>
      <w:r w:rsidR="00247C3D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բյուջեով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նախատեսված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պահուստային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ֆոնդի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հատկացնել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A2993">
        <w:rPr>
          <w:rFonts w:ascii="GHEA Grapalat" w:hAnsi="GHEA Grapalat"/>
          <w:color w:val="000000"/>
          <w:sz w:val="24"/>
          <w:szCs w:val="24"/>
          <w:lang w:val="en-US"/>
        </w:rPr>
        <w:t>շուրջ</w:t>
      </w:r>
      <w:proofErr w:type="spellEnd"/>
      <w:r w:rsidR="009A299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9A2993" w:rsidRPr="009A2993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A2993" w:rsidRPr="009A2993">
        <w:rPr>
          <w:rFonts w:ascii="GHEA Grapalat" w:hAnsi="GHEA Grapalat"/>
          <w:color w:val="000000"/>
          <w:sz w:val="24"/>
          <w:szCs w:val="24"/>
          <w:lang w:val="hy-AM"/>
        </w:rPr>
        <w:t>022.1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մլն</w:t>
      </w:r>
      <w:r w:rsidR="004B5E45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5E45" w:rsidRPr="008A174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9A2993" w:rsidRPr="009A2993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2C3D0D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CB4818B" w14:textId="61983514" w:rsidR="004B5E45" w:rsidRPr="009A2993" w:rsidRDefault="004B5E45" w:rsidP="007C1AC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Ծախսերը հաշվարկվել են «Հայաստանի Հանրապետության ընտրական օրենսգիրք» սահմանադրական օրենքի պահանջներին համապատասխան (ընտրողների թիվը՝ </w:t>
      </w:r>
      <w:r w:rsidR="002C3D0D"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2,587.086  </w:t>
      </w: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>մարդ, տարածքային ընտրական հանձնաժողովների թիվը՝ 38, տեղամասային ընտրական հանձնաժողովների թիվը՝ 20</w:t>
      </w:r>
      <w:r w:rsidR="00062173" w:rsidRPr="009A2993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0): </w:t>
      </w:r>
    </w:p>
    <w:p w14:paraId="782774B2" w14:textId="7622C75F" w:rsidR="00ED7AF7" w:rsidRPr="008A174A" w:rsidRDefault="00ED7AF7" w:rsidP="007C1AC9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A174A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 </w:t>
      </w:r>
    </w:p>
    <w:p w14:paraId="42C4225D" w14:textId="5C901460" w:rsidR="00732F2D" w:rsidRDefault="00ED7AF7" w:rsidP="007C1AC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A174A">
        <w:rPr>
          <w:rFonts w:ascii="GHEA Grapalat" w:hAnsi="GHEA Grapalat"/>
          <w:lang w:val="hy-AM"/>
        </w:rPr>
        <w:t xml:space="preserve">Որոշման ընդունման արդյունքում </w:t>
      </w:r>
      <w:r w:rsidR="00732F2D" w:rsidRPr="008A174A">
        <w:rPr>
          <w:rFonts w:ascii="GHEA Grapalat" w:hAnsi="GHEA Grapalat"/>
          <w:lang w:val="hy-AM"/>
        </w:rPr>
        <w:t xml:space="preserve">կապահովվի «Հայաստանի Հանրապետության ընտրական օրենսգիրք» սահմանադրական օրենքի պահանջներին համապատասխան 2021 թվականի հունիսի 20-ին կայանալիք Հայաստանի Հանրապետության Ազգային Ժողովի արտահերթ ընտրությունների նախապատրաստման և անցկացման գործընթացի </w:t>
      </w:r>
      <w:r w:rsidR="005C0595" w:rsidRPr="008A174A">
        <w:rPr>
          <w:rFonts w:ascii="GHEA Grapalat" w:hAnsi="GHEA Grapalat"/>
          <w:lang w:val="hy-AM"/>
        </w:rPr>
        <w:t xml:space="preserve">պատշաճ </w:t>
      </w:r>
      <w:r w:rsidR="00732F2D" w:rsidRPr="008A174A">
        <w:rPr>
          <w:rFonts w:ascii="GHEA Grapalat" w:hAnsi="GHEA Grapalat"/>
          <w:lang w:val="hy-AM"/>
        </w:rPr>
        <w:t>կազմակերպումն ու իրականացումը։</w:t>
      </w:r>
      <w:r w:rsidR="00732F2D">
        <w:rPr>
          <w:rFonts w:ascii="GHEA Grapalat" w:hAnsi="GHEA Grapalat"/>
          <w:lang w:val="hy-AM"/>
        </w:rPr>
        <w:t xml:space="preserve"> </w:t>
      </w:r>
    </w:p>
    <w:p w14:paraId="797F1FA1" w14:textId="58ED5345" w:rsidR="007C1AC9" w:rsidRPr="009A2993" w:rsidRDefault="007C1AC9" w:rsidP="007C1AC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 w:eastAsia="en-US"/>
        </w:rPr>
        <w:t>Սույն</w:t>
      </w:r>
      <w:r w:rsidRPr="00247C3D">
        <w:rPr>
          <w:rFonts w:ascii="GHEA Grapalat" w:hAnsi="GHEA Grapalat"/>
          <w:sz w:val="24"/>
          <w:szCs w:val="24"/>
          <w:lang w:val="af-ZA"/>
        </w:rPr>
        <w:t xml:space="preserve"> որոշման</w:t>
      </w:r>
      <w:r w:rsidRPr="00FA7CE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7C3D">
        <w:rPr>
          <w:rFonts w:ascii="GHEA Grapalat" w:hAnsi="GHEA Grapalat"/>
          <w:sz w:val="24"/>
          <w:szCs w:val="24"/>
          <w:lang w:val="hy-AM" w:eastAsia="en-US"/>
        </w:rPr>
        <w:t>նախագծի</w:t>
      </w:r>
      <w:r w:rsidRPr="00247C3D">
        <w:rPr>
          <w:rFonts w:ascii="GHEA Grapalat" w:hAnsi="GHEA Grapalat"/>
          <w:sz w:val="24"/>
          <w:szCs w:val="24"/>
          <w:lang w:val="af-ZA"/>
        </w:rPr>
        <w:t xml:space="preserve"> ընդունման կապակցությամբ </w:t>
      </w:r>
      <w:r w:rsidRPr="005C0595">
        <w:rPr>
          <w:rFonts w:ascii="GHEA Grapalat" w:hAnsi="GHEA Grapalat"/>
          <w:sz w:val="24"/>
          <w:szCs w:val="24"/>
          <w:lang w:val="af-ZA"/>
        </w:rPr>
        <w:t>նախատեսվում է Հայաստանի Հանրապե</w:t>
      </w:r>
      <w:r w:rsidRPr="005C0595">
        <w:rPr>
          <w:rFonts w:ascii="GHEA Grapalat" w:hAnsi="GHEA Grapalat"/>
          <w:sz w:val="24"/>
          <w:szCs w:val="24"/>
          <w:lang w:val="af-ZA"/>
        </w:rPr>
        <w:softHyphen/>
        <w:t>տու</w:t>
      </w:r>
      <w:r w:rsidRPr="005C0595">
        <w:rPr>
          <w:rFonts w:ascii="GHEA Grapalat" w:hAnsi="GHEA Grapalat"/>
          <w:sz w:val="24"/>
          <w:szCs w:val="24"/>
          <w:lang w:val="af-ZA"/>
        </w:rPr>
        <w:softHyphen/>
        <w:t xml:space="preserve">թյան պետական բյուջեից հատկացնել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շուրջ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4,022.1 </w:t>
      </w:r>
      <w:r w:rsidRPr="008A174A">
        <w:rPr>
          <w:rFonts w:ascii="GHEA Grapalat" w:hAnsi="GHEA Grapalat"/>
          <w:color w:val="000000"/>
          <w:sz w:val="24"/>
          <w:szCs w:val="24"/>
          <w:lang w:val="hy-AM"/>
        </w:rPr>
        <w:t>մլն</w:t>
      </w: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A174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9A2993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2633D49C" w14:textId="3EA21C04" w:rsidR="0095635F" w:rsidRPr="00247C3D" w:rsidRDefault="00B62CAF" w:rsidP="007C1AC9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B62CAF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="0095635F" w:rsidRPr="00247C3D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</w:p>
    <w:p w14:paraId="6E529EC9" w14:textId="7FE882C6" w:rsidR="00ED7AF7" w:rsidRPr="005C0595" w:rsidRDefault="009D5912" w:rsidP="007C1AC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4B5E45">
        <w:rPr>
          <w:rFonts w:ascii="GHEA Grapalat" w:hAnsi="GHEA Grapalat"/>
          <w:sz w:val="24"/>
          <w:szCs w:val="24"/>
          <w:lang w:val="hy-AM" w:eastAsia="en-US"/>
        </w:rPr>
        <w:t xml:space="preserve">ՀՀ կենտրոնական ընտրական հանձնաժողով, </w:t>
      </w:r>
      <w:r w:rsidR="00062173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 w:rsidR="00062173" w:rsidRPr="00062173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արդարադատության</w:t>
      </w:r>
      <w:r w:rsidR="00062173" w:rsidRPr="0006217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62173" w:rsidRPr="004B5E45">
        <w:rPr>
          <w:rFonts w:ascii="GHEA Grapalat" w:hAnsi="GHEA Grapalat"/>
          <w:sz w:val="24"/>
          <w:szCs w:val="24"/>
          <w:lang w:val="hy-AM" w:eastAsia="en-US"/>
        </w:rPr>
        <w:t>նախարարություն</w:t>
      </w:r>
      <w:r w:rsidR="00062173">
        <w:rPr>
          <w:rFonts w:ascii="GHEA Grapalat" w:hAnsi="GHEA Grapalat"/>
          <w:sz w:val="24"/>
          <w:szCs w:val="24"/>
          <w:lang w:val="hy-AM" w:eastAsia="en-US"/>
        </w:rPr>
        <w:t>,</w:t>
      </w:r>
      <w:r w:rsidR="00062173" w:rsidRPr="00AB7B3F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062173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 w:rsidR="00062173" w:rsidRPr="00062173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ա</w:t>
      </w:r>
      <w:r w:rsidR="00062173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ռողջապահության</w:t>
      </w:r>
      <w:r w:rsidR="00062173" w:rsidRPr="0006217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62173" w:rsidRPr="004B5E45">
        <w:rPr>
          <w:rFonts w:ascii="GHEA Grapalat" w:hAnsi="GHEA Grapalat"/>
          <w:sz w:val="24"/>
          <w:szCs w:val="24"/>
          <w:lang w:val="hy-AM" w:eastAsia="en-US"/>
        </w:rPr>
        <w:t>նախարարություն</w:t>
      </w:r>
      <w:r w:rsidR="00062173">
        <w:rPr>
          <w:rFonts w:ascii="GHEA Grapalat" w:hAnsi="GHEA Grapalat"/>
          <w:sz w:val="24"/>
          <w:szCs w:val="24"/>
          <w:lang w:val="hy-AM" w:eastAsia="en-US"/>
        </w:rPr>
        <w:t>,</w:t>
      </w:r>
      <w:r w:rsidR="00062173" w:rsidRPr="00AB7B3F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Pr="004B5E45">
        <w:rPr>
          <w:rFonts w:ascii="GHEA Grapalat" w:hAnsi="GHEA Grapalat"/>
          <w:sz w:val="24"/>
          <w:szCs w:val="24"/>
          <w:lang w:val="hy-AM" w:eastAsia="en-US"/>
        </w:rPr>
        <w:t>ՀՀ ֆինանսների նախարարություն</w:t>
      </w:r>
      <w:r w:rsidR="00062173">
        <w:rPr>
          <w:rFonts w:ascii="GHEA Grapalat" w:hAnsi="GHEA Grapalat"/>
          <w:sz w:val="24"/>
          <w:szCs w:val="24"/>
          <w:lang w:val="hy-AM" w:eastAsia="en-US"/>
        </w:rPr>
        <w:t>,</w:t>
      </w:r>
      <w:r w:rsidR="004B5E45" w:rsidRPr="004B5E45">
        <w:rPr>
          <w:rFonts w:ascii="GHEA Grapalat" w:hAnsi="GHEA Grapalat"/>
          <w:sz w:val="24"/>
          <w:szCs w:val="24"/>
          <w:lang w:val="hy-AM" w:eastAsia="en-US"/>
        </w:rPr>
        <w:t xml:space="preserve"> ՀՀ ոստիկանություն</w:t>
      </w:r>
      <w:r w:rsidR="0095635F" w:rsidRPr="00247C3D">
        <w:rPr>
          <w:rFonts w:ascii="GHEA Grapalat" w:hAnsi="GHEA Grapalat"/>
          <w:sz w:val="24"/>
          <w:szCs w:val="24"/>
          <w:lang w:val="hy-AM" w:eastAsia="en-US"/>
        </w:rPr>
        <w:t xml:space="preserve">: </w:t>
      </w:r>
      <w:bookmarkStart w:id="0" w:name="_GoBack"/>
      <w:bookmarkEnd w:id="0"/>
    </w:p>
    <w:sectPr w:rsidR="00ED7AF7" w:rsidRPr="005C0595" w:rsidSect="00593B18">
      <w:headerReference w:type="even" r:id="rId6"/>
      <w:footerReference w:type="default" r:id="rId7"/>
      <w:pgSz w:w="11907" w:h="16840" w:code="9"/>
      <w:pgMar w:top="851" w:right="56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C7749" w14:textId="77777777" w:rsidR="00CF1B8C" w:rsidRDefault="00CF1B8C">
      <w:r>
        <w:separator/>
      </w:r>
    </w:p>
  </w:endnote>
  <w:endnote w:type="continuationSeparator" w:id="0">
    <w:p w14:paraId="68ED84FB" w14:textId="77777777" w:rsidR="00CF1B8C" w:rsidRDefault="00CF1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A6A5F" w14:textId="77777777" w:rsidR="0096392E" w:rsidRDefault="00CF1B8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FAF7CB4" w14:textId="77777777" w:rsidR="00C92213" w:rsidRDefault="00CF1B8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A4FD616" w14:textId="77777777" w:rsidR="00C92213" w:rsidRDefault="00CF1B8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8D7D5" w14:textId="77777777" w:rsidR="00CF1B8C" w:rsidRDefault="00CF1B8C">
      <w:r>
        <w:separator/>
      </w:r>
    </w:p>
  </w:footnote>
  <w:footnote w:type="continuationSeparator" w:id="0">
    <w:p w14:paraId="13CAA29F" w14:textId="77777777" w:rsidR="00CF1B8C" w:rsidRDefault="00CF1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0A251" w14:textId="77777777" w:rsidR="00B30902" w:rsidRDefault="00AE3550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1D"/>
    <w:rsid w:val="000229FE"/>
    <w:rsid w:val="00062173"/>
    <w:rsid w:val="000D45C2"/>
    <w:rsid w:val="001F54FE"/>
    <w:rsid w:val="00247C3D"/>
    <w:rsid w:val="00254BE1"/>
    <w:rsid w:val="00260104"/>
    <w:rsid w:val="00283B5E"/>
    <w:rsid w:val="002A3E4A"/>
    <w:rsid w:val="002C3D0D"/>
    <w:rsid w:val="002E1051"/>
    <w:rsid w:val="003C5A00"/>
    <w:rsid w:val="004230B8"/>
    <w:rsid w:val="00440AA3"/>
    <w:rsid w:val="00473428"/>
    <w:rsid w:val="00476093"/>
    <w:rsid w:val="004A5981"/>
    <w:rsid w:val="004A6054"/>
    <w:rsid w:val="004B5E45"/>
    <w:rsid w:val="005269AB"/>
    <w:rsid w:val="00585187"/>
    <w:rsid w:val="00593B18"/>
    <w:rsid w:val="005C0595"/>
    <w:rsid w:val="005D7956"/>
    <w:rsid w:val="005E5AC9"/>
    <w:rsid w:val="00613805"/>
    <w:rsid w:val="00652220"/>
    <w:rsid w:val="006563D9"/>
    <w:rsid w:val="007031EE"/>
    <w:rsid w:val="00732F2D"/>
    <w:rsid w:val="007518B9"/>
    <w:rsid w:val="00756090"/>
    <w:rsid w:val="00765976"/>
    <w:rsid w:val="007C1AC9"/>
    <w:rsid w:val="007D4F2F"/>
    <w:rsid w:val="007F0A26"/>
    <w:rsid w:val="00816424"/>
    <w:rsid w:val="00820F27"/>
    <w:rsid w:val="008A174A"/>
    <w:rsid w:val="008B3EF8"/>
    <w:rsid w:val="0095635F"/>
    <w:rsid w:val="009832A8"/>
    <w:rsid w:val="00991EAC"/>
    <w:rsid w:val="009A2993"/>
    <w:rsid w:val="009B2C45"/>
    <w:rsid w:val="009D5912"/>
    <w:rsid w:val="00A84635"/>
    <w:rsid w:val="00AE3550"/>
    <w:rsid w:val="00B330A7"/>
    <w:rsid w:val="00B62CAF"/>
    <w:rsid w:val="00BA0570"/>
    <w:rsid w:val="00BA0D29"/>
    <w:rsid w:val="00BA4C27"/>
    <w:rsid w:val="00BC1ACE"/>
    <w:rsid w:val="00C5069D"/>
    <w:rsid w:val="00CA2834"/>
    <w:rsid w:val="00CC1B25"/>
    <w:rsid w:val="00CD2B5A"/>
    <w:rsid w:val="00CD707A"/>
    <w:rsid w:val="00CF181D"/>
    <w:rsid w:val="00CF1B8C"/>
    <w:rsid w:val="00D42015"/>
    <w:rsid w:val="00DC5D12"/>
    <w:rsid w:val="00ED7AF7"/>
    <w:rsid w:val="00F1769F"/>
    <w:rsid w:val="00F65772"/>
    <w:rsid w:val="00FA7CE9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3A801"/>
  <w15:docId w15:val="{46F6EC8F-A779-4CD9-ACDB-C44376F46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D7AF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D7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ED7AF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ED7AF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9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9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Khachatryan</dc:creator>
  <cp:keywords/>
  <dc:description/>
  <cp:lastModifiedBy>Ashot Pirumyan</cp:lastModifiedBy>
  <cp:revision>29</cp:revision>
  <cp:lastPrinted>2021-05-12T14:31:00Z</cp:lastPrinted>
  <dcterms:created xsi:type="dcterms:W3CDTF">2021-03-19T12:11:00Z</dcterms:created>
  <dcterms:modified xsi:type="dcterms:W3CDTF">2021-05-17T07:01:00Z</dcterms:modified>
</cp:coreProperties>
</file>