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2D3782" w:rsidRDefault="00246F6C" w:rsidP="0004780C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D3782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04780C" w:rsidRDefault="0004780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2021 ԹՎԱԿԱՆԻ ՊԵՏԱԿԱՆ ԲՅՈՒՋԵԻ ՄԱՍԻՆ» ՕՐԵՆՔՈՒՄ ՎԵՐԱԲԱՇԽՈՒՄ</w:t>
      </w:r>
      <w:r w:rsidR="000762CE">
        <w:rPr>
          <w:rFonts w:ascii="GHEA Grapalat" w:hAnsi="GHEA Grapalat" w:cs="Sylfaen"/>
          <w:b/>
          <w:sz w:val="24"/>
          <w:szCs w:val="24"/>
          <w:lang w:val="hy-AM"/>
        </w:rPr>
        <w:t xml:space="preserve"> ԵՎ ՓՈՓՈԽՈՒԹՅՈՒՆՆԵՐ</w:t>
      </w:r>
      <w:bookmarkStart w:id="0" w:name="_GoBack"/>
      <w:bookmarkEnd w:id="0"/>
      <w:r w:rsidR="00A81860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</w:t>
      </w:r>
      <w:r w:rsidR="00A81860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ԵՎ ՀԱՅԱՍՏԱՆԻ ՀԱՆՐԱՊԵՏՈՒԹՅԱՆ ԱՌՈՂՋԱՊԱՀՈՒԹՅԱՆ ՆԱԽԱՐԱՐՈՒԹՅԱՆԸ ԳՈՒՄԱՐ ՀԱՏԿԱՑՆԵԼՈՒ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</w:p>
    <w:p w:rsidR="00246F6C" w:rsidRPr="0004780C" w:rsidRDefault="00246F6C" w:rsidP="0004780C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D3782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04780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</w:t>
      </w:r>
    </w:p>
    <w:p w:rsidR="00246F6C" w:rsidRPr="0004780C" w:rsidRDefault="00246F6C" w:rsidP="002D378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  </w:t>
      </w:r>
      <w:r w:rsidRPr="0004780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4780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516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64"/>
        <w:gridCol w:w="5102"/>
        <w:gridCol w:w="2694"/>
      </w:tblGrid>
      <w:tr w:rsidR="00246F6C" w:rsidRPr="002D3782" w:rsidTr="0085711B">
        <w:trPr>
          <w:tblCellSpacing w:w="0" w:type="dxa"/>
          <w:jc w:val="center"/>
        </w:trPr>
        <w:tc>
          <w:tcPr>
            <w:tcW w:w="1246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246F6C" w:rsidP="002D378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4780C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t> </w:t>
            </w:r>
            <w:r w:rsidRPr="002D3782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1.</w:t>
            </w:r>
            <w:r w:rsidRPr="002D37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2D3782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2D3782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D3782" w:rsidRDefault="001A055C" w:rsidP="002A0E1A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2A0E1A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2A0E1A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246F6C" w:rsidRPr="002D3782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246F6C" w:rsidRPr="002D3782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246F6C" w:rsidRPr="002A0E1A" w:rsidTr="0085711B">
        <w:trPr>
          <w:tblCellSpacing w:w="0" w:type="dxa"/>
          <w:jc w:val="center"/>
        </w:trPr>
        <w:tc>
          <w:tcPr>
            <w:tcW w:w="1246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46F6C" w:rsidRPr="002D3782" w:rsidRDefault="00246F6C" w:rsidP="002D378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46F6C" w:rsidRPr="002A0E1A" w:rsidRDefault="00246F6C" w:rsidP="00533A0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9670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2A0E1A" w:rsidRPr="002A0E1A">
              <w:rPr>
                <w:rFonts w:ascii="GHEA Grapalat" w:hAnsi="GHEA Grapalat"/>
                <w:sz w:val="24"/>
                <w:szCs w:val="24"/>
                <w:lang w:val="hy-AM"/>
              </w:rPr>
              <w:t>01/8-3/7863-2021</w:t>
            </w:r>
          </w:p>
        </w:tc>
      </w:tr>
      <w:tr w:rsidR="00B9670D" w:rsidRPr="000762CE" w:rsidTr="0085711B">
        <w:trPr>
          <w:tblCellSpacing w:w="0" w:type="dxa"/>
          <w:jc w:val="center"/>
        </w:trPr>
        <w:tc>
          <w:tcPr>
            <w:tcW w:w="7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0E1A" w:rsidRPr="001D4C0A" w:rsidRDefault="002A0E1A" w:rsidP="002A0E1A">
            <w:pPr>
              <w:spacing w:after="0" w:line="312" w:lineRule="auto"/>
              <w:ind w:left="254" w:right="26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Ի կատար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ումն ՀՀ վարչեպետի 17.05.2021թ. 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№ 02/16.4/16187-2021 հանձնարարականի՝ ուսումնասիրելով  </w:t>
            </w:r>
            <w:r w:rsidRPr="0062655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 որոշման մեջ փոփոխություններ և լրացումներ կատարելու և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այաստանի 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Հանրապետության առողջապահության նախարարությանը գումար հատկացնելու մասին</w:t>
            </w:r>
            <w:r w:rsidRPr="0062655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»</w:t>
            </w:r>
            <w:r w:rsidRPr="001C69F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A131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ՀՀ կառավարության որոշման նախագիծը</w:t>
            </w:r>
            <w:r w:rsidRPr="00657335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(այսուհետ՝ Նախագիծ)</w:t>
            </w:r>
            <w:r w:rsidRPr="00A131E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՝ </w:t>
            </w:r>
            <w:r w:rsidRPr="001D4C0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հայտնում ենք հետևյալը.</w:t>
            </w:r>
          </w:p>
          <w:p w:rsidR="002A0E1A" w:rsidRDefault="002A0E1A" w:rsidP="002A0E1A">
            <w:pPr>
              <w:spacing w:after="0" w:line="312" w:lineRule="auto"/>
              <w:ind w:left="254" w:right="26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EF2E34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Նախագծով նախատեսվում է Հայաստանի Հանրապետությունում կորոնավիրուսային վարակի (COVID-19) կանխարգելման, վերահսկման, բուժման և այլ համալիր միջոցառումների իրականացման նպատակով </w:t>
            </w:r>
            <w:r w:rsidRPr="00F6463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Առողջապահության նախարարությանը ՀՀ կառավարության պահուստային ֆոնդից հատկացվել է 2,910,000.0 հազ դրամ`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բանկային վճարային քարտի միջոցով</w:t>
            </w:r>
            <w:r w:rsidRPr="009C1E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:</w:t>
            </w:r>
          </w:p>
          <w:p w:rsidR="002A0E1A" w:rsidRPr="009C1EF1" w:rsidRDefault="002A0E1A" w:rsidP="002A0E1A">
            <w:pPr>
              <w:spacing w:after="0" w:line="312" w:lineRule="auto"/>
              <w:ind w:left="254" w:right="26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9C1E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0030CE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Հաշվի առնելով</w:t>
            </w:r>
            <w:r w:rsidRPr="00F34FA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որ ՀՀ 2021 թվականի պետական բյուջեով նախատեսված ՀՀ կառավարության պահուստային ֆոնդն առաջին կիսամյակում</w:t>
            </w:r>
            <w:r w:rsidRPr="009C1E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և ինն ամսում</w:t>
            </w:r>
            <w:r w:rsidRPr="00F34FA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արդեն իսկ ծանրաբեռնված է ՀՀ կառավարության համապատասխան որոշումներով և որոշման նախագծերով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, առաջարկում ենք Հ</w:t>
            </w:r>
            <w:r w:rsidRPr="009C1EF1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 կառավարության պահուստային ֆոնդից միջեռամսյակային տեղաշարժերը կատարել 4-րդ եռամսյակից:</w:t>
            </w:r>
          </w:p>
          <w:p w:rsidR="002A0E1A" w:rsidRDefault="002A0E1A" w:rsidP="002A0E1A">
            <w:pPr>
              <w:spacing w:after="0" w:line="312" w:lineRule="auto"/>
              <w:ind w:left="254" w:right="26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F34FA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Միաժամանակ հայտնում ենք, որ Նախագծին կից ներկայացված հաշվարկում </w:t>
            </w:r>
            <w:r w:rsidRPr="00E82050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բացակայում են ըստ առանձին ծախսատեսակների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հաշվարկ-հիմնավորումները </w:t>
            </w:r>
            <w:r w:rsidRPr="00F34FA9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(աշխատողների թվաքանակը և դրույքաչափերը, </w:t>
            </w:r>
            <w:r w:rsidRPr="00486D5B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կոմունալ ծախսերի բացվածքը, դեղերի քանակը և արժեքը և այլ):</w:t>
            </w:r>
          </w:p>
          <w:p w:rsidR="002A0E1A" w:rsidRPr="004D0FCF" w:rsidRDefault="002A0E1A" w:rsidP="002A0E1A">
            <w:pPr>
              <w:spacing w:after="0" w:line="312" w:lineRule="auto"/>
              <w:ind w:left="254" w:right="26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Բացի այդ Նախագծին կից ներկայացված հաշվարկի համաձայն՝ Հայաստանի Հանրա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պետությու</w:t>
            </w: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նում </w:t>
            </w: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կորոնավիրուսային վարակի (COVID-19) կանխարգելման, վերահսկման, բուժման և այլ համալիր միջոցառումների իրականացմանը տրամադրվող 2,910,000.0 հազ. դրամ գումարից 486,000.0 հազ. դրամը նախատեսվում է տրամադրել ՀՀ առողջա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պահության նախարարու</w:t>
            </w: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թյան «Սուրբ Գրիգոր Լուսավորիչ» ՓԲԸ-ի, «Ինֆեկցիոն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հիվանդությունների ազգային կենտ</w:t>
            </w: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րոն» ՓԲԸ-ի և «Վնասվածքաբանության և օրթոպեդիայի գիտական կենտրոն» ՓԲԸ-ի 2020 թվականի ձևավորված շահութահարկի գծով պարտավորությունների կատարման համար:</w:t>
            </w:r>
          </w:p>
          <w:p w:rsidR="002A0E1A" w:rsidRPr="004D0FCF" w:rsidRDefault="002A0E1A" w:rsidP="002A0E1A">
            <w:pPr>
              <w:spacing w:after="0" w:line="312" w:lineRule="auto"/>
              <w:ind w:left="254" w:right="26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Վերոգրյալի կապակցությամբ, հայտնում ենք, ո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 նախագծին կից ներկայացված նյութե</w:t>
            </w: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րից հնարավոր չէ հստակ պատկերացում կ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ազմել խնդրո առարկա հարկային պար</w:t>
            </w: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տա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վորությունների առա</w:t>
            </w: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ջացման հիմքերի և չափերի, հետևաբար նաև այդ գումարները պետական բյուջեից հատկացնելու նպատակահարմարության վերաբերյալ: </w:t>
            </w:r>
          </w:p>
          <w:p w:rsidR="002A0E1A" w:rsidRPr="004D0FCF" w:rsidRDefault="002A0E1A" w:rsidP="002A0E1A">
            <w:pPr>
              <w:spacing w:after="0" w:line="312" w:lineRule="auto"/>
              <w:ind w:left="254" w:right="26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Այս առումով, գտնում ենք, որ, նախ, անհրաժեշտ է քննարկել խնդրո առարկա՝ շահութա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հարկի գծով պարտա</w:t>
            </w: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վորությունների առաջացման հիմ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քերը, որից հետո քննարկել առհասա</w:t>
            </w: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րակ որևէ ուղղակի հարկի գծով </w:t>
            </w: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>պարտավոր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ություն կատարելու նպատակով պետա</w:t>
            </w: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կան բյուջեից միջոցներ հատկացնելու նպատա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կահար</w:t>
            </w: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մարության հարցը:</w:t>
            </w:r>
          </w:p>
          <w:p w:rsidR="00B9670D" w:rsidRPr="002A0E1A" w:rsidRDefault="002A0E1A" w:rsidP="002A0E1A">
            <w:pPr>
              <w:spacing w:after="0" w:line="312" w:lineRule="auto"/>
              <w:ind w:left="254" w:right="262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4D0FCF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Հաշվի առնելով վերոգրյալը՝ հայտնում ենք, որ նախագիծը լրացուցիչ քննարկման և հիմնավորման կարիք ունի:</w:t>
            </w:r>
          </w:p>
        </w:tc>
        <w:tc>
          <w:tcPr>
            <w:tcW w:w="779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A81860" w:rsidRDefault="001A055C" w:rsidP="00A81860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  <w:r w:rsidR="00B9670D" w:rsidRPr="00116FF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="00B9670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2A0E1A" w:rsidRDefault="001A055C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 w:rsidRPr="001A05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Նախագծի հավելվածներ</w:t>
            </w:r>
            <w:r w:rsidR="002A0E1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ում ՀՀ կառավարության պահուստային ֆոնդի տեղաշարժերը շտկվել են: </w:t>
            </w: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2A0E1A">
            <w:pPr>
              <w:spacing w:after="0" w:line="360" w:lineRule="auto"/>
              <w:ind w:left="133"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2A0E1A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:rsidR="001A055C" w:rsidRDefault="002A0E1A" w:rsidP="001A055C">
            <w:pPr>
              <w:spacing w:after="0" w:line="343" w:lineRule="auto"/>
              <w:ind w:left="122" w:right="130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Նախագծին կից ներկայացվում է շահութահարկի ձևավորման մասին տեղեկատվությունը: </w:t>
            </w:r>
            <w:r w:rsidR="001A055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:rsidR="00B9670D" w:rsidRPr="007E6519" w:rsidRDefault="00B9670D" w:rsidP="00A81860">
            <w:pPr>
              <w:spacing w:after="0" w:line="360" w:lineRule="auto"/>
              <w:ind w:left="133" w:right="266" w:firstLine="43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</w:tbl>
    <w:p w:rsidR="004A0D8F" w:rsidRPr="004A0D8F" w:rsidRDefault="004A0D8F" w:rsidP="004A0D8F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A0D8F">
        <w:rPr>
          <w:rFonts w:ascii="GHEA Grapalat" w:hAnsi="GHEA Grapalat"/>
          <w:b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4A0D8F" w:rsidSect="00246F6C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134D6"/>
    <w:rsid w:val="0004780C"/>
    <w:rsid w:val="000762CE"/>
    <w:rsid w:val="000F7F19"/>
    <w:rsid w:val="00116FFD"/>
    <w:rsid w:val="001654D3"/>
    <w:rsid w:val="00180882"/>
    <w:rsid w:val="001A055C"/>
    <w:rsid w:val="001B38BE"/>
    <w:rsid w:val="00246F6C"/>
    <w:rsid w:val="002A0E1A"/>
    <w:rsid w:val="002D3782"/>
    <w:rsid w:val="00393365"/>
    <w:rsid w:val="00497BDB"/>
    <w:rsid w:val="004A0D8F"/>
    <w:rsid w:val="00533A0C"/>
    <w:rsid w:val="0058042D"/>
    <w:rsid w:val="00597C9B"/>
    <w:rsid w:val="005F0A5C"/>
    <w:rsid w:val="006259FB"/>
    <w:rsid w:val="0076074A"/>
    <w:rsid w:val="007E6519"/>
    <w:rsid w:val="00815A3D"/>
    <w:rsid w:val="0085711B"/>
    <w:rsid w:val="0095209F"/>
    <w:rsid w:val="009E2B7C"/>
    <w:rsid w:val="00A81860"/>
    <w:rsid w:val="00AB071E"/>
    <w:rsid w:val="00B85C9A"/>
    <w:rsid w:val="00B9670D"/>
    <w:rsid w:val="00CA448C"/>
    <w:rsid w:val="00D05CF2"/>
    <w:rsid w:val="00D06BFF"/>
    <w:rsid w:val="00E36169"/>
    <w:rsid w:val="00E44F22"/>
    <w:rsid w:val="00EA02D0"/>
    <w:rsid w:val="00EB47EB"/>
    <w:rsid w:val="00F30F69"/>
    <w:rsid w:val="00F338AC"/>
    <w:rsid w:val="00FA47D7"/>
    <w:rsid w:val="00FB111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238EA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8571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CE42D-4084-4CF5-86F9-BEE20E0CF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4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https://mul2.gov.am/tasks/435423/oneclick/ampopatert.docx?token=8357e134e2cc5f1cdc1ac8766756292f</cp:keywords>
  <dc:description/>
  <cp:lastModifiedBy>Hasmik Mnatsakanyan</cp:lastModifiedBy>
  <cp:revision>22</cp:revision>
  <dcterms:created xsi:type="dcterms:W3CDTF">2021-03-22T05:47:00Z</dcterms:created>
  <dcterms:modified xsi:type="dcterms:W3CDTF">2021-05-19T12:14:00Z</dcterms:modified>
</cp:coreProperties>
</file>