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E1930" w14:textId="77777777" w:rsidR="0058754F" w:rsidRPr="00AC1AA3" w:rsidRDefault="0058754F">
      <w:pPr>
        <w:rPr>
          <w:rFonts w:ascii="GHEA Grapalat" w:hAnsi="GHEA Grapalat"/>
          <w:sz w:val="24"/>
          <w:szCs w:val="24"/>
        </w:rPr>
      </w:pPr>
    </w:p>
    <w:p w14:paraId="10272FAD" w14:textId="77777777" w:rsidR="009C63A7" w:rsidRPr="00AC1AA3" w:rsidRDefault="009C63A7" w:rsidP="009C63A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AC1AA3">
        <w:rPr>
          <w:rStyle w:val="Strong"/>
          <w:rFonts w:ascii="GHEA Grapalat" w:hAnsi="GHEA Grapalat"/>
          <w:color w:val="000000"/>
        </w:rPr>
        <w:t>ԱՄՓՈՓԱԹԵՐԹ</w:t>
      </w:r>
    </w:p>
    <w:p w14:paraId="4A5CAB9B" w14:textId="77777777" w:rsidR="009C63A7" w:rsidRPr="00AC1AA3" w:rsidRDefault="009C63A7" w:rsidP="009C63A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AC1AA3">
        <w:rPr>
          <w:rFonts w:ascii="Calibri" w:hAnsi="Calibri" w:cs="Calibri"/>
          <w:b/>
          <w:bCs/>
          <w:color w:val="000000"/>
        </w:rPr>
        <w:t>  </w:t>
      </w:r>
    </w:p>
    <w:p w14:paraId="29977DF5" w14:textId="2C0B27BF" w:rsidR="00AC1AA3" w:rsidRDefault="00F00B70" w:rsidP="009C63A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F00B70">
        <w:rPr>
          <w:rStyle w:val="Strong"/>
          <w:rFonts w:ascii="GHEA Grapalat" w:hAnsi="GHEA Grapalat"/>
          <w:color w:val="000000"/>
          <w:lang w:val="hy-AM"/>
        </w:rPr>
        <w:t xml:space="preserve">«ՈՐՊԵՍ ՆՎԻՐԱԲԵՐՈՒԹՅՈՒՆ ԳՈՒՅՔ ԸՆԴՈՒՆԵԼՈՒ, ԱՄՐԱՑՆԵԼՈՒ </w:t>
      </w:r>
      <w:r w:rsidR="0089320C" w:rsidRPr="0089320C">
        <w:rPr>
          <w:rFonts w:ascii="GHEA Grapalat" w:hAnsi="GHEA Grapalat" w:cs="Arial"/>
          <w:b/>
          <w:bCs/>
          <w:lang w:val="hy-AM"/>
        </w:rPr>
        <w:t>ԵՎ ԱՆՀԱՏՈՒՅՑ ՕԳՏԱԳՈՐԾՄԱՆ ԻՐԱՎՈՒՆՔՈՎ ԳՈՒՅՔ ՀԱՆՁՆԵԼՈՒ</w:t>
      </w:r>
      <w:r w:rsidR="0089320C" w:rsidRPr="0089320C">
        <w:rPr>
          <w:rFonts w:ascii="GHEA Grapalat" w:hAnsi="GHEA Grapalat" w:cs="Arial"/>
          <w:b/>
          <w:bCs/>
        </w:rPr>
        <w:t xml:space="preserve"> ՄԱՍԻՆ</w:t>
      </w:r>
      <w:r w:rsidRPr="00F00B70">
        <w:rPr>
          <w:rStyle w:val="Strong"/>
          <w:rFonts w:ascii="GHEA Grapalat" w:hAnsi="GHEA Grapalat"/>
          <w:color w:val="000000"/>
          <w:lang w:val="hy-AM"/>
        </w:rPr>
        <w:t>»</w:t>
      </w:r>
      <w:r>
        <w:rPr>
          <w:rStyle w:val="Strong"/>
          <w:rFonts w:ascii="GHEA Grapalat" w:hAnsi="GHEA Grapalat"/>
          <w:color w:val="000000"/>
        </w:rPr>
        <w:t xml:space="preserve"> </w:t>
      </w:r>
      <w:r w:rsidR="00AB754F">
        <w:rPr>
          <w:rStyle w:val="Strong"/>
          <w:rFonts w:ascii="GHEA Grapalat" w:hAnsi="GHEA Grapalat"/>
          <w:color w:val="000000"/>
          <w:lang w:val="hy-AM"/>
        </w:rPr>
        <w:t>ՀՀ ԿԱՌԱՎԱՐՈՒԹՅԱՆ</w:t>
      </w:r>
      <w:r w:rsidR="00651C1A" w:rsidRPr="00651C1A">
        <w:rPr>
          <w:rStyle w:val="Strong"/>
          <w:rFonts w:ascii="GHEA Grapalat" w:hAnsi="GHEA Grapalat"/>
          <w:color w:val="000000"/>
          <w:lang w:val="hy-AM"/>
        </w:rPr>
        <w:t xml:space="preserve"> ՈՐՈՇՄԱՆ ՆԱԽԱԳԾԻ ՎԵՐԱԲԵՐՅԱԼ  ՇԱՀԱԳՐԳԻՌ ՄԱՐՄԻՆՆԵՐԻՑ ՍՏԱՑՎԱԾ ԱՌԱՋԱՐԿՈՒԹՅՈՒՆՆԵՐԻ ՎԵՐԱԲԵՐՅԱԼ</w:t>
      </w:r>
    </w:p>
    <w:p w14:paraId="2648542F" w14:textId="3FD25D86" w:rsidR="00651C1A" w:rsidRDefault="00651C1A" w:rsidP="009C63A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tbl>
      <w:tblPr>
        <w:tblStyle w:val="TableGrid"/>
        <w:tblpPr w:leftFromText="180" w:rightFromText="180" w:vertAnchor="page" w:horzAnchor="margin" w:tblpY="4321"/>
        <w:tblW w:w="13603" w:type="dxa"/>
        <w:tblLook w:val="04A0" w:firstRow="1" w:lastRow="0" w:firstColumn="1" w:lastColumn="0" w:noHBand="0" w:noVBand="1"/>
      </w:tblPr>
      <w:tblGrid>
        <w:gridCol w:w="805"/>
        <w:gridCol w:w="6660"/>
        <w:gridCol w:w="6138"/>
      </w:tblGrid>
      <w:tr w:rsidR="00651C1A" w:rsidRPr="00AC1AA3" w14:paraId="0D4F905C" w14:textId="77777777" w:rsidTr="004A5F73">
        <w:trPr>
          <w:trHeight w:val="557"/>
        </w:trPr>
        <w:tc>
          <w:tcPr>
            <w:tcW w:w="7465" w:type="dxa"/>
            <w:gridSpan w:val="2"/>
            <w:vMerge w:val="restart"/>
            <w:shd w:val="clear" w:color="auto" w:fill="BFBFBF" w:themeFill="background1" w:themeFillShade="BF"/>
          </w:tcPr>
          <w:p w14:paraId="67584172" w14:textId="77777777" w:rsidR="00651C1A" w:rsidRPr="00AC1AA3" w:rsidRDefault="00651C1A" w:rsidP="00651C1A">
            <w:pPr>
              <w:tabs>
                <w:tab w:val="left" w:pos="3375"/>
                <w:tab w:val="center" w:pos="5316"/>
              </w:tabs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1A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  <w:p w14:paraId="361F3897" w14:textId="6BCCC04B" w:rsidR="00651C1A" w:rsidRPr="00ED1728" w:rsidRDefault="00651C1A" w:rsidP="00651C1A">
            <w:pPr>
              <w:pStyle w:val="ListParagraph"/>
              <w:numPr>
                <w:ilvl w:val="0"/>
                <w:numId w:val="3"/>
              </w:numPr>
              <w:tabs>
                <w:tab w:val="left" w:pos="3375"/>
                <w:tab w:val="center" w:pos="5316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1C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="00AB75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00B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  <w:r w:rsidR="00AB754F" w:rsidRPr="00FE6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138" w:type="dxa"/>
            <w:shd w:val="clear" w:color="auto" w:fill="BFBFBF" w:themeFill="background1" w:themeFillShade="BF"/>
          </w:tcPr>
          <w:p w14:paraId="66CACE0C" w14:textId="7C26183A" w:rsidR="00651C1A" w:rsidRPr="00AC1AA3" w:rsidRDefault="00F00B70" w:rsidP="00651C1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 w:rsidR="00AB75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651C1A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651C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AB75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651C1A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51C1A" w:rsidRPr="00AC1AA3" w14:paraId="6AFBC723" w14:textId="77777777" w:rsidTr="004A5F73">
        <w:trPr>
          <w:trHeight w:val="363"/>
        </w:trPr>
        <w:tc>
          <w:tcPr>
            <w:tcW w:w="7465" w:type="dxa"/>
            <w:gridSpan w:val="2"/>
            <w:vMerge/>
            <w:shd w:val="clear" w:color="auto" w:fill="BFBFBF" w:themeFill="background1" w:themeFillShade="BF"/>
          </w:tcPr>
          <w:p w14:paraId="4061BF69" w14:textId="77777777" w:rsidR="00651C1A" w:rsidRPr="00AC1AA3" w:rsidRDefault="00651C1A" w:rsidP="00651C1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38" w:type="dxa"/>
            <w:shd w:val="clear" w:color="auto" w:fill="BFBFBF" w:themeFill="background1" w:themeFillShade="BF"/>
          </w:tcPr>
          <w:p w14:paraId="00F8FC82" w14:textId="49AC9B20" w:rsidR="00651C1A" w:rsidRPr="00AB754F" w:rsidRDefault="00F00B70" w:rsidP="00F00B70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651C1A" w:rsidRPr="009C63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651C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00B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01/8-2/6473-2021</w:t>
            </w:r>
          </w:p>
        </w:tc>
      </w:tr>
      <w:tr w:rsidR="00651C1A" w:rsidRPr="00EE2073" w14:paraId="731D8211" w14:textId="77777777" w:rsidTr="004A5F73">
        <w:tc>
          <w:tcPr>
            <w:tcW w:w="805" w:type="dxa"/>
          </w:tcPr>
          <w:p w14:paraId="58138798" w14:textId="77777777" w:rsidR="00651C1A" w:rsidRPr="00AC1AA3" w:rsidRDefault="00651C1A" w:rsidP="00651C1A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660" w:type="dxa"/>
            <w:vAlign w:val="center"/>
          </w:tcPr>
          <w:p w14:paraId="767E138A" w14:textId="77777777" w:rsidR="00F00B70" w:rsidRPr="00D827C8" w:rsidRDefault="00F00B70" w:rsidP="00F00B7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Ձեր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21.04.2021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 01/16.1/2289-2021 </w:t>
            </w:r>
            <w:proofErr w:type="spellStart"/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proofErr w:type="spellEnd"/>
            <w:r w:rsidRPr="001441C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 w:rsidRPr="003E601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Որպես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E601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նվիրաբերություն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ընդունելու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ամրացնելու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E601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նվիրաբերելու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E601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նախագիծը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 w:rsidRPr="0065670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այսուհետ</w:t>
            </w:r>
            <w:proofErr w:type="spellEnd"/>
            <w:r w:rsidRPr="0065670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65670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Նախագիծ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)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65670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հետևյալը</w:t>
            </w:r>
            <w:proofErr w:type="spellEnd"/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</w:t>
            </w:r>
          </w:p>
          <w:p w14:paraId="5DC09482" w14:textId="77777777" w:rsidR="00F00B70" w:rsidRPr="003C5FE4" w:rsidRDefault="00F00B70" w:rsidP="00F00B70">
            <w:pPr>
              <w:spacing w:line="360" w:lineRule="auto"/>
              <w:ind w:firstLine="52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</w:t>
            </w:r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119 միավոր շարժական գույքն ամրացնել </w:t>
            </w:r>
            <w:r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բարձր տեխնոլոգիական արդյունաբերության նախարարությանը, ապա այդ գույքից, որպես նվիրաբերություն, 98 միավոր տրամադրել «Հայաստանի հեռուստատեսային և ռադիոհաղորդիչ </w:t>
            </w:r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ցանց» </w:t>
            </w:r>
            <w:proofErr w:type="spellStart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>ՓԲԸ֊ին</w:t>
            </w:r>
            <w:proofErr w:type="spellEnd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>, 5 միավոր՝ «</w:t>
            </w:r>
            <w:proofErr w:type="spellStart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>Երևանի</w:t>
            </w:r>
            <w:proofErr w:type="spellEnd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մաթեմատիկական մեքենաների գործարան» </w:t>
            </w:r>
            <w:proofErr w:type="spellStart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>ՓԲԸ֊ին</w:t>
            </w:r>
            <w:proofErr w:type="spellEnd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5 միավոր՝ «Պատնեշ» </w:t>
            </w:r>
            <w:proofErr w:type="spellStart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>ՓԲԸ֊ին</w:t>
            </w:r>
            <w:proofErr w:type="spellEnd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8 միավոր՝ «Չարենցավանի հաստոցաշինական գործարան» բաց բաժնետիրական ընկերությանը և 3 միավոր՝ «Հեռահաղորդակցության հանրապետական կենտրոն» պետական ոչ </w:t>
            </w:r>
            <w:proofErr w:type="spellStart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>առևտրային</w:t>
            </w:r>
            <w:proofErr w:type="spellEnd"/>
            <w:r w:rsidRPr="003C5FE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կազմակերպությանը` բացառապես գույքի նպատակային նշանակությանը համապատասխան օգտագործելու պայմանով:</w:t>
            </w:r>
          </w:p>
          <w:p w14:paraId="400E3756" w14:textId="77777777" w:rsidR="00F00B70" w:rsidRPr="003C5FE4" w:rsidRDefault="00F00B70" w:rsidP="00F00B70">
            <w:pPr>
              <w:spacing w:line="360" w:lineRule="auto"/>
              <w:ind w:firstLine="52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</w:t>
            </w:r>
            <w:proofErr w:type="spellStart"/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պետական գույքի կառավարման նպատակի իրացման տեսանկյունից, քանի որ </w:t>
            </w:r>
            <w:proofErr w:type="spellStart"/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նվիրաբերության</w:t>
            </w:r>
            <w:proofErr w:type="spellEnd"/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պայմանագրերի հիման վրա խնդրո առարկա գույքի սեփականության իրավունքի փոխանցումը ՊՈԱԿ-ին ու ՓԲԸ-</w:t>
            </w:r>
            <w:proofErr w:type="spellStart"/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ներին</w:t>
            </w:r>
            <w:proofErr w:type="spellEnd"/>
            <w:r w:rsidRPr="003C5FE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օբյեկտիվ հիմնավորում չունի՝ առաջարկում ենք քննարկել</w:t>
            </w:r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5FE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բացառապես գույքի անհատույց օգտագործման իրավունքի փոխանցման տարբերակը</w:t>
            </w:r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bookmarkStart w:id="0" w:name="_Hlk71120760"/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ինչը հնարավորություն կտա անհրաժեշտության դեպքում գույքը հետ վերցնել կազմակերպություններից և ծառայեցնել առավել առաջնահերթ կարիքի բավարարմանը</w:t>
            </w:r>
            <w:r w:rsidRPr="003C5FE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bookmarkEnd w:id="0"/>
          <w:p w14:paraId="0045BD98" w14:textId="42A3F125" w:rsidR="00651C1A" w:rsidRPr="00651C1A" w:rsidRDefault="00651C1A" w:rsidP="00F00B7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  <w:vAlign w:val="center"/>
          </w:tcPr>
          <w:p w14:paraId="4D74E00D" w14:textId="77777777" w:rsidR="00807D7C" w:rsidRPr="00807D7C" w:rsidRDefault="00807D7C" w:rsidP="00EE2073">
            <w:pPr>
              <w:spacing w:line="360" w:lineRule="auto"/>
              <w:ind w:firstLine="525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807D7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14:paraId="3A2B69F5" w14:textId="20ED5F7C" w:rsidR="00EE2073" w:rsidRPr="003C5FE4" w:rsidRDefault="00EE2073" w:rsidP="00EE2073">
            <w:pPr>
              <w:spacing w:line="360" w:lineRule="auto"/>
              <w:ind w:firstLine="52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E2073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«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Որպես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նվիրաբերություն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գույք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ընդունելու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ամրացնելու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և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նվիրաբերելու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մասին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կառավարության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որոշման</w:t>
            </w:r>
            <w:r w:rsidRPr="00D827C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E207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նախագիծը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քննարկվել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2021 թվականի մայիսի 18֊ին ֆինանսատնտեսական նախարարական կոմիտեի նիստում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ՀՀ ֆինանսների նախարարի կողմից առաջարկվել է լրացուցիչ դիտարկել ներկայացված նախագիծը՝ նախատեսելով </w:t>
            </w:r>
            <w:r w:rsidRPr="00EE207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բացառապես գույքի անհատույց օգտագործման իրավունքի փոխանցման տարբերակը</w:t>
            </w:r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ինչը հնարավորություն կտա անհրաժեշտության դեպքում </w:t>
            </w:r>
            <w:r w:rsidRPr="003C5F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գույքը հետ վերցնել կազմակերպություններից և ծառայեցնել առավել առաջնահերթ կարիքի բավարարմանը</w:t>
            </w:r>
            <w:r w:rsidRPr="003C5FE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14:paraId="1FFE9425" w14:textId="70ABE567" w:rsidR="00F00B70" w:rsidRDefault="00EE2073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2021 թվականի մայիսի 18֊ին ֆինանսատնտեսական նախարարական կոմիտեի նիստ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r w:rsidRPr="00EE2073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>ԿԱ/88-2021 արձանագրությամբ որոշվել է նախագծին տալ դրական դիրքորոշում՝ ներկայացված առաջարկության հաշվառմամբ:</w:t>
            </w:r>
          </w:p>
          <w:p w14:paraId="0D8CA1D3" w14:textId="0757EC96" w:rsidR="00EE2073" w:rsidRDefault="00807D7C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Վերոգրյալով պայմանավորված՝ նախագիծը </w:t>
            </w:r>
            <w:proofErr w:type="spellStart"/>
            <w:r>
              <w:rPr>
                <w:rFonts w:ascii="GHEA Grapalat" w:hAnsi="GHEA Grapalat" w:cs="Arial Armenian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 w:cs="Arial Armenian"/>
                <w:lang w:val="hy-AM"/>
              </w:rPr>
              <w:t xml:space="preserve"> է ՀՀ ֆինանսների նախարարության առաջարկության հաշվառմամբ:</w:t>
            </w:r>
          </w:p>
          <w:p w14:paraId="531BDCA1" w14:textId="77777777" w:rsidR="00807D7C" w:rsidRPr="00EE2073" w:rsidRDefault="00807D7C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 w:cs="Arial Armenian"/>
                <w:lang w:val="hy-AM" w:eastAsia="ru-RU"/>
              </w:rPr>
            </w:pPr>
          </w:p>
          <w:p w14:paraId="0E872EDD" w14:textId="146E42D5" w:rsidR="00DF2BC9" w:rsidRPr="00651C1A" w:rsidRDefault="00DF2BC9" w:rsidP="0089320C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51C1A" w:rsidRPr="00F00B70" w14:paraId="16EE6AA6" w14:textId="77777777" w:rsidTr="004A5F73">
        <w:trPr>
          <w:trHeight w:val="527"/>
        </w:trPr>
        <w:tc>
          <w:tcPr>
            <w:tcW w:w="7465" w:type="dxa"/>
            <w:gridSpan w:val="2"/>
            <w:vMerge w:val="restart"/>
            <w:shd w:val="clear" w:color="auto" w:fill="BFBFBF" w:themeFill="background1" w:themeFillShade="BF"/>
          </w:tcPr>
          <w:p w14:paraId="45ACB0E7" w14:textId="77777777" w:rsidR="00651C1A" w:rsidRPr="00AC1AA3" w:rsidRDefault="00651C1A" w:rsidP="00651C1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67316926"/>
          </w:p>
          <w:p w14:paraId="0D0B5913" w14:textId="0E5EF2F7" w:rsidR="00651C1A" w:rsidRPr="00F00B70" w:rsidRDefault="00651C1A" w:rsidP="00651C1A">
            <w:pPr>
              <w:spacing w:line="276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="00FE6C4F" w:rsidRPr="00F00B70">
              <w:rPr>
                <w:lang w:val="hy-AM"/>
              </w:rPr>
              <w:t xml:space="preserve"> </w:t>
            </w:r>
            <w:r w:rsidR="00FE6C4F" w:rsidRPr="00FE6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00B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AB75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14:paraId="0764E880" w14:textId="77777777" w:rsidR="00651C1A" w:rsidRPr="00ED1728" w:rsidRDefault="00651C1A" w:rsidP="00651C1A">
            <w:pPr>
              <w:pStyle w:val="ListParagraph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  <w:shd w:val="clear" w:color="auto" w:fill="BFBFBF" w:themeFill="background1" w:themeFillShade="BF"/>
          </w:tcPr>
          <w:p w14:paraId="45382BA0" w14:textId="6A536179" w:rsidR="00651C1A" w:rsidRPr="00F00B70" w:rsidRDefault="00F00B70" w:rsidP="00651C1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30.04.2021թ.</w:t>
            </w:r>
          </w:p>
        </w:tc>
      </w:tr>
      <w:tr w:rsidR="00651C1A" w:rsidRPr="00F00B70" w14:paraId="7A24ABEA" w14:textId="77777777" w:rsidTr="004A5F73">
        <w:tc>
          <w:tcPr>
            <w:tcW w:w="7465" w:type="dxa"/>
            <w:gridSpan w:val="2"/>
            <w:vMerge/>
            <w:shd w:val="clear" w:color="auto" w:fill="BFBFBF" w:themeFill="background1" w:themeFillShade="BF"/>
          </w:tcPr>
          <w:p w14:paraId="537E2DC2" w14:textId="77777777" w:rsidR="00651C1A" w:rsidRPr="00F00B70" w:rsidRDefault="00651C1A" w:rsidP="00651C1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  <w:shd w:val="clear" w:color="auto" w:fill="BFBFBF" w:themeFill="background1" w:themeFillShade="BF"/>
          </w:tcPr>
          <w:p w14:paraId="2AAE41F2" w14:textId="7F601B56" w:rsidR="00651C1A" w:rsidRPr="00F00B70" w:rsidRDefault="00F00B70" w:rsidP="00651C1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>ՍՊ//10914-2021</w:t>
            </w:r>
          </w:p>
        </w:tc>
      </w:tr>
      <w:bookmarkEnd w:id="1"/>
      <w:tr w:rsidR="00FE6C4F" w:rsidRPr="00EE2073" w14:paraId="4FB0BA13" w14:textId="77777777" w:rsidTr="004A5F73">
        <w:tc>
          <w:tcPr>
            <w:tcW w:w="805" w:type="dxa"/>
          </w:tcPr>
          <w:p w14:paraId="6BE42964" w14:textId="77777777" w:rsidR="00FE6C4F" w:rsidRPr="00F00B70" w:rsidRDefault="00FE6C4F" w:rsidP="00FE6C4F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E1D9" w14:textId="77777777" w:rsidR="00F00B70" w:rsidRPr="00F00B70" w:rsidRDefault="00F00B70" w:rsidP="00F00B7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«Որպես նվիրաբերություն գույք ընդունելու, ամրացնելու և նվիրաբերելու մասին» ՀՀ կառավարության որոշման նախագծի վերաբերյալ հայտնում ենք </w:t>
            </w:r>
            <w:proofErr w:type="spellStart"/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58F9E5B9" w14:textId="4177B1FA" w:rsidR="00F00B70" w:rsidRPr="00F00B70" w:rsidRDefault="00F00B70" w:rsidP="00F00B7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Նախագծի 1-ին </w:t>
            </w:r>
            <w:proofErr w:type="spellStart"/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գույքը ոչ թե նվիրաբերել, այլ նվիրել Հայաստանի Հանրապետությանը և այդ առումով նախագծի նախաբանում հղում կատարել նաև ՀՀ քաղաքացիական օրենսգրքի 594-րդ հոդվածին, իսկ նախագծի վերնագրի և 1-ին կետի «նվիրաբերություն» բառերը փոխարինել «նվիրատվություն» բառերով։ </w:t>
            </w:r>
          </w:p>
          <w:p w14:paraId="2B14C50F" w14:textId="30092C82" w:rsidR="00FE6C4F" w:rsidRPr="00FE6C4F" w:rsidRDefault="00FE6C4F" w:rsidP="00F00B7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</w:tcPr>
          <w:p w14:paraId="785B7CD4" w14:textId="77777777" w:rsidR="007404FB" w:rsidRDefault="007404FB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ընդունվել: </w:t>
            </w:r>
          </w:p>
          <w:p w14:paraId="56D8A14C" w14:textId="356D8A5E" w:rsidR="007404FB" w:rsidRPr="00FE6C4F" w:rsidRDefault="009339EB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 և գույքը հանձնվում է անհատույց օգտագործման իրավունքով</w:t>
            </w:r>
            <w:r w:rsidR="007404FB">
              <w:rPr>
                <w:rFonts w:ascii="GHEA Grapalat" w:hAnsi="GHEA Grapalat"/>
                <w:lang w:val="hy-AM"/>
              </w:rPr>
              <w:t xml:space="preserve">՝ </w:t>
            </w:r>
            <w:r w:rsidR="007404FB" w:rsidRPr="005D2F8F">
              <w:rPr>
                <w:rFonts w:ascii="GHEA Grapalat" w:hAnsi="GHEA Grapalat" w:cs="Arial"/>
                <w:lang w:val="hy-AM"/>
              </w:rPr>
              <w:t xml:space="preserve"> գույք</w:t>
            </w:r>
            <w:r w:rsidR="007404FB">
              <w:rPr>
                <w:rFonts w:ascii="GHEA Grapalat" w:hAnsi="GHEA Grapalat" w:cs="Arial"/>
                <w:lang w:val="hy-AM"/>
              </w:rPr>
              <w:t xml:space="preserve">ը </w:t>
            </w:r>
            <w:r w:rsidR="007404FB" w:rsidRPr="005D2F8F">
              <w:rPr>
                <w:rFonts w:ascii="GHEA Grapalat" w:hAnsi="GHEA Grapalat" w:cs="Arial"/>
                <w:lang w:val="hy-AM"/>
              </w:rPr>
              <w:t xml:space="preserve"> բացառապես </w:t>
            </w:r>
            <w:r w:rsidR="007404FB">
              <w:rPr>
                <w:rFonts w:ascii="GHEA Grapalat" w:hAnsi="GHEA Grapalat" w:cs="Arial"/>
                <w:lang w:val="hy-AM"/>
              </w:rPr>
              <w:t>իր</w:t>
            </w:r>
            <w:r w:rsidR="007404FB" w:rsidRPr="005D2F8F">
              <w:rPr>
                <w:rFonts w:ascii="GHEA Grapalat" w:hAnsi="GHEA Grapalat" w:cs="Arial"/>
                <w:lang w:val="hy-AM"/>
              </w:rPr>
              <w:t xml:space="preserve"> նպատակային նշանակությանը համապատասխան օգտագործելու</w:t>
            </w:r>
            <w:r w:rsidR="007404FB">
              <w:rPr>
                <w:rFonts w:ascii="GHEA Grapalat" w:hAnsi="GHEA Grapalat" w:cs="Arial"/>
                <w:lang w:val="hy-AM"/>
              </w:rPr>
              <w:t xml:space="preserve"> </w:t>
            </w:r>
            <w:r w:rsidR="004A5F73">
              <w:rPr>
                <w:rFonts w:ascii="GHEA Grapalat" w:hAnsi="GHEA Grapalat" w:cs="Arial"/>
                <w:lang w:val="hy-AM"/>
              </w:rPr>
              <w:t xml:space="preserve">և անհրաժեշտության դեպքում հետ վերցնելու </w:t>
            </w:r>
            <w:r>
              <w:rPr>
                <w:rFonts w:ascii="GHEA Grapalat" w:hAnsi="GHEA Grapalat" w:cs="Arial"/>
                <w:lang w:val="hy-AM"/>
              </w:rPr>
              <w:t>նպատակով</w:t>
            </w:r>
            <w:r w:rsidR="007404FB"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86156E" w:rsidRPr="00EE2073" w14:paraId="0270E289" w14:textId="77777777" w:rsidTr="004A5F73">
        <w:tc>
          <w:tcPr>
            <w:tcW w:w="805" w:type="dxa"/>
          </w:tcPr>
          <w:p w14:paraId="6AA4C848" w14:textId="77777777" w:rsidR="0086156E" w:rsidRPr="00F00B70" w:rsidRDefault="0086156E" w:rsidP="00FE6C4F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25FF" w14:textId="730BCEB6" w:rsidR="0086156E" w:rsidRPr="00F00B70" w:rsidRDefault="0086156E" w:rsidP="0086156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Անդրադառնալով Նախագծի 3-րդ կետին՝ հարկ է նկատի ունենալ, որ ՀՀ կառավարության 13.10.2016թ. թիվ 1067-Ն որոշման 2-րդ կետի համաձայն պետական սեփականություն հանդիսացող գույքի </w:t>
            </w:r>
            <w:proofErr w:type="spellStart"/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պայմանագրերը Հայաստանի Հանրապետության անունից կնքում է ՀՀ կառավարությանն առընթեր </w:t>
            </w:r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պետական գույքի կառավարման վարչությունը (ներկայումս՝ ՀՀ ՏԿԵՆ Պետական գույքի կառավարման կոմիտե): </w:t>
            </w:r>
          </w:p>
          <w:p w14:paraId="4EA47162" w14:textId="77777777" w:rsidR="0086156E" w:rsidRPr="00F00B70" w:rsidRDefault="0086156E" w:rsidP="00F00B7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</w:tcPr>
          <w:p w14:paraId="2223171E" w14:textId="77777777" w:rsidR="0086156E" w:rsidRDefault="004A5F73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14:paraId="159EA6C7" w14:textId="17C355CA" w:rsidR="004A5F73" w:rsidRPr="00FE6C4F" w:rsidRDefault="004A5F73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գույքը նվիրաբերել ՀՀ բարձր տեխնոլոգիական արդյունաբերության նախարարության ենթակայությամբ և համակարգում գործող կազմակերպություններին և </w:t>
            </w:r>
            <w:proofErr w:type="spellStart"/>
            <w:r>
              <w:rPr>
                <w:rFonts w:ascii="GHEA Grapalat" w:hAnsi="GHEA Grapalat"/>
                <w:lang w:val="hy-AM"/>
              </w:rPr>
              <w:t>նվիրաբերության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պայմանների կատարման նկատմամբ ընթացիկ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հսկողության իրականացման արդյունավետության տեսանկյունից նպատակահարմար է, որ </w:t>
            </w:r>
            <w:proofErr w:type="spellStart"/>
            <w:r>
              <w:rPr>
                <w:rFonts w:ascii="GHEA Grapalat" w:hAnsi="GHEA Grapalat"/>
                <w:lang w:val="hy-AM"/>
              </w:rPr>
              <w:t>նվիրաբերության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պայմանագրերը կնքի ՀՀ ԲՏԱ նախարարը:</w:t>
            </w:r>
          </w:p>
        </w:tc>
      </w:tr>
      <w:tr w:rsidR="0086156E" w:rsidRPr="00F00B70" w14:paraId="04036F72" w14:textId="77777777" w:rsidTr="004A5F73">
        <w:tc>
          <w:tcPr>
            <w:tcW w:w="805" w:type="dxa"/>
          </w:tcPr>
          <w:p w14:paraId="73FDA984" w14:textId="77777777" w:rsidR="0086156E" w:rsidRPr="00F00B70" w:rsidRDefault="0086156E" w:rsidP="00FE6C4F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2762" w14:textId="65DAF514" w:rsidR="0086156E" w:rsidRPr="00F00B70" w:rsidRDefault="007404FB" w:rsidP="00F00B7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0B70">
              <w:rPr>
                <w:rFonts w:ascii="GHEA Grapalat" w:hAnsi="GHEA Grapalat"/>
                <w:sz w:val="24"/>
                <w:szCs w:val="24"/>
                <w:lang w:val="hy-AM"/>
              </w:rPr>
              <w:t>Որպես նորմատիվ իրավական ակտի վավերապայման՝ Նախագծի վերջում անհրաժեշտ է լրացնել այն ստորագրող պաշտոնատար անձի պաշտոնը, անվան սկզբնատառը և ազգանունը։</w:t>
            </w:r>
          </w:p>
        </w:tc>
        <w:tc>
          <w:tcPr>
            <w:tcW w:w="6138" w:type="dxa"/>
          </w:tcPr>
          <w:p w14:paraId="41BCD350" w14:textId="47C45E60" w:rsidR="0086156E" w:rsidRPr="00FE6C4F" w:rsidRDefault="007404FB" w:rsidP="00AB754F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</w:tbl>
    <w:p w14:paraId="2269348F" w14:textId="77777777" w:rsidR="00FE6C4F" w:rsidRPr="00AB754F" w:rsidRDefault="00FE6C4F" w:rsidP="00FE6C4F">
      <w:pPr>
        <w:rPr>
          <w:rFonts w:ascii="GHEA Grapalat" w:hAnsi="GHEA Grapalat"/>
          <w:sz w:val="24"/>
          <w:szCs w:val="24"/>
          <w:lang w:val="hy-AM"/>
        </w:rPr>
      </w:pPr>
      <w:bookmarkStart w:id="2" w:name="_Hlk67317219"/>
    </w:p>
    <w:bookmarkEnd w:id="2"/>
    <w:p w14:paraId="2922CC24" w14:textId="36FE58AC" w:rsidR="0058754F" w:rsidRPr="00AB754F" w:rsidRDefault="0058754F" w:rsidP="0058754F">
      <w:pPr>
        <w:rPr>
          <w:rFonts w:ascii="GHEA Grapalat" w:hAnsi="GHEA Grapalat"/>
          <w:sz w:val="24"/>
          <w:szCs w:val="24"/>
          <w:lang w:val="hy-AM"/>
        </w:rPr>
      </w:pPr>
    </w:p>
    <w:sectPr w:rsidR="0058754F" w:rsidRPr="00AB754F" w:rsidSect="009C63A7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6EE"/>
    <w:multiLevelType w:val="hybridMultilevel"/>
    <w:tmpl w:val="24C066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0A862DC"/>
    <w:multiLevelType w:val="hybridMultilevel"/>
    <w:tmpl w:val="F834A668"/>
    <w:lvl w:ilvl="0" w:tplc="4F0C17D0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55" w:hanging="360"/>
      </w:pPr>
    </w:lvl>
    <w:lvl w:ilvl="2" w:tplc="0409001B" w:tentative="1">
      <w:start w:val="1"/>
      <w:numFmt w:val="lowerRoman"/>
      <w:lvlText w:val="%3."/>
      <w:lvlJc w:val="right"/>
      <w:pPr>
        <w:ind w:left="5175" w:hanging="180"/>
      </w:pPr>
    </w:lvl>
    <w:lvl w:ilvl="3" w:tplc="0409000F" w:tentative="1">
      <w:start w:val="1"/>
      <w:numFmt w:val="decimal"/>
      <w:lvlText w:val="%4."/>
      <w:lvlJc w:val="left"/>
      <w:pPr>
        <w:ind w:left="5895" w:hanging="360"/>
      </w:pPr>
    </w:lvl>
    <w:lvl w:ilvl="4" w:tplc="04090019" w:tentative="1">
      <w:start w:val="1"/>
      <w:numFmt w:val="lowerLetter"/>
      <w:lvlText w:val="%5."/>
      <w:lvlJc w:val="left"/>
      <w:pPr>
        <w:ind w:left="6615" w:hanging="360"/>
      </w:pPr>
    </w:lvl>
    <w:lvl w:ilvl="5" w:tplc="0409001B" w:tentative="1">
      <w:start w:val="1"/>
      <w:numFmt w:val="lowerRoman"/>
      <w:lvlText w:val="%6."/>
      <w:lvlJc w:val="right"/>
      <w:pPr>
        <w:ind w:left="7335" w:hanging="180"/>
      </w:pPr>
    </w:lvl>
    <w:lvl w:ilvl="6" w:tplc="0409000F" w:tentative="1">
      <w:start w:val="1"/>
      <w:numFmt w:val="decimal"/>
      <w:lvlText w:val="%7."/>
      <w:lvlJc w:val="left"/>
      <w:pPr>
        <w:ind w:left="8055" w:hanging="360"/>
      </w:pPr>
    </w:lvl>
    <w:lvl w:ilvl="7" w:tplc="04090019" w:tentative="1">
      <w:start w:val="1"/>
      <w:numFmt w:val="lowerLetter"/>
      <w:lvlText w:val="%8."/>
      <w:lvlJc w:val="left"/>
      <w:pPr>
        <w:ind w:left="8775" w:hanging="360"/>
      </w:pPr>
    </w:lvl>
    <w:lvl w:ilvl="8" w:tplc="0409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2" w15:restartNumberingAfterBreak="0">
    <w:nsid w:val="3AD25D2D"/>
    <w:multiLevelType w:val="hybridMultilevel"/>
    <w:tmpl w:val="F8F09326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637E312F"/>
    <w:multiLevelType w:val="hybridMultilevel"/>
    <w:tmpl w:val="9E163518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800D4"/>
    <w:multiLevelType w:val="hybridMultilevel"/>
    <w:tmpl w:val="F8F09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63"/>
    <w:rsid w:val="00140563"/>
    <w:rsid w:val="0017446D"/>
    <w:rsid w:val="004A5F73"/>
    <w:rsid w:val="0058754F"/>
    <w:rsid w:val="00651C1A"/>
    <w:rsid w:val="006B39AE"/>
    <w:rsid w:val="007404FB"/>
    <w:rsid w:val="00807D7C"/>
    <w:rsid w:val="0086156E"/>
    <w:rsid w:val="0089320C"/>
    <w:rsid w:val="009339EB"/>
    <w:rsid w:val="009C63A7"/>
    <w:rsid w:val="00AB754F"/>
    <w:rsid w:val="00AC1AA3"/>
    <w:rsid w:val="00B41412"/>
    <w:rsid w:val="00B51E10"/>
    <w:rsid w:val="00DF2BC9"/>
    <w:rsid w:val="00E428BE"/>
    <w:rsid w:val="00ED1728"/>
    <w:rsid w:val="00EE2073"/>
    <w:rsid w:val="00F00B70"/>
    <w:rsid w:val="00F95FDA"/>
    <w:rsid w:val="00FE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A6A0"/>
  <w15:chartTrackingRefBased/>
  <w15:docId w15:val="{3B3DA39E-3C41-487B-8AA7-B5F67B60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C6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3A7"/>
    <w:rPr>
      <w:b/>
      <w:bCs/>
    </w:rPr>
  </w:style>
  <w:style w:type="paragraph" w:styleId="ListParagraph">
    <w:name w:val="List Paragraph"/>
    <w:basedOn w:val="Normal"/>
    <w:uiPriority w:val="34"/>
    <w:qFormat/>
    <w:rsid w:val="009C63A7"/>
    <w:pPr>
      <w:ind w:left="720"/>
      <w:contextualSpacing/>
    </w:pPr>
  </w:style>
  <w:style w:type="paragraph" w:styleId="BodyText">
    <w:name w:val="Body Text"/>
    <w:basedOn w:val="Normal"/>
    <w:link w:val="BodyTextChar"/>
    <w:rsid w:val="00651C1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51C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E6C4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/>
  <dc:description/>
  <cp:lastModifiedBy>Hayk Zakaryan</cp:lastModifiedBy>
  <cp:revision>18</cp:revision>
  <cp:lastPrinted>2021-04-23T05:31:00Z</cp:lastPrinted>
  <dcterms:created xsi:type="dcterms:W3CDTF">2021-03-10T06:58:00Z</dcterms:created>
  <dcterms:modified xsi:type="dcterms:W3CDTF">2021-05-26T13:37:00Z</dcterms:modified>
</cp:coreProperties>
</file>