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EE017B" w:rsidRDefault="00EE017B" w:rsidP="00EE017B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C9106B" w:rsidRDefault="00EE017B" w:rsidP="00C9106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106B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C9106B" w:rsidRDefault="00EE017B" w:rsidP="00C9106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106B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C9106B" w:rsidRDefault="00EE017B" w:rsidP="00C910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106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C9106B" w:rsidRDefault="008F0278" w:rsidP="00C9106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106B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A26D1F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Pr="00C9106B">
        <w:rPr>
          <w:rFonts w:ascii="GHEA Grapalat" w:hAnsi="GHEA Grapalat"/>
          <w:b/>
          <w:sz w:val="24"/>
          <w:szCs w:val="24"/>
          <w:lang w:val="hy-AM"/>
        </w:rPr>
        <w:t xml:space="preserve"> ՀԱՅԱՍՏԱՆԻ  ՀԱՆՐԱՊԵՏՈՒԹՅԱՆ ԿԱՌԱՎԱՐՈՒԹՅԱՆ  2020  ԹՎԱԿԱՆԻ ԴԵԿՏԵՄԲԵՐԻ 30-Ի N 2215-Ն ՈՐՈՇՄԱՆ ՄԵՋ ՓՈՓՈԽՈՒԹՅՈՒՆՆԵՐ ԿԱՏԱՐԵԼՈՒ ՄԱՍԻՆ»</w:t>
      </w:r>
      <w:r w:rsidR="00EE017B" w:rsidRPr="00C9106B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C9106B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C9106B" w:rsidRDefault="00EE017B" w:rsidP="00C9106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17B" w:rsidRPr="00C9106B" w:rsidRDefault="00EE017B" w:rsidP="00C9106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17B" w:rsidRPr="00C9106B" w:rsidRDefault="00EE017B" w:rsidP="00C910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106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</w:t>
      </w:r>
      <w:r w:rsidRPr="00C910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9106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4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6"/>
        <w:gridCol w:w="35"/>
        <w:gridCol w:w="5711"/>
      </w:tblGrid>
      <w:tr w:rsidR="00EE017B" w:rsidRPr="00C9106B" w:rsidTr="00E9024D">
        <w:trPr>
          <w:tblCellSpacing w:w="0" w:type="dxa"/>
          <w:jc w:val="center"/>
        </w:trPr>
        <w:tc>
          <w:tcPr>
            <w:tcW w:w="77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C9106B" w:rsidRDefault="001638AA" w:rsidP="00C9106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10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EE017B" w:rsidRPr="00C910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B4454C" w:rsidRPr="00C9106B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B4454C"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B4454C"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ֆինանսների </w:t>
            </w:r>
            <w:proofErr w:type="spellStart"/>
            <w:r w:rsidR="00B4454C" w:rsidRPr="00C9106B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C9106B" w:rsidRDefault="004E797E" w:rsidP="004E797E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29</w:t>
            </w:r>
            <w:r w:rsidR="00B4454C"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B4454C"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="00B4454C"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B4454C"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B4454C" w:rsidRPr="00C9106B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C9106B" w:rsidTr="00E9024D">
        <w:trPr>
          <w:tblCellSpacing w:w="0" w:type="dxa"/>
          <w:jc w:val="center"/>
        </w:trPr>
        <w:tc>
          <w:tcPr>
            <w:tcW w:w="77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C9106B" w:rsidRDefault="00EE017B" w:rsidP="00C9106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C9106B" w:rsidRDefault="00EE017B" w:rsidP="004E79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10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4E797E">
              <w:rPr>
                <w:rFonts w:ascii="GHEA Grapalat" w:hAnsi="GHEA Grapalat" w:cs="Sylfaen"/>
                <w:sz w:val="24"/>
                <w:szCs w:val="24"/>
                <w:lang w:val="hy-AM"/>
              </w:rPr>
              <w:t>01/8-3/6531</w:t>
            </w:r>
            <w:r w:rsidR="001638AA"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-2021</w:t>
            </w:r>
          </w:p>
        </w:tc>
      </w:tr>
      <w:tr w:rsidR="0029216D" w:rsidRPr="00BE6687" w:rsidTr="00531451">
        <w:trPr>
          <w:tblCellSpacing w:w="0" w:type="dxa"/>
          <w:jc w:val="center"/>
        </w:trPr>
        <w:tc>
          <w:tcPr>
            <w:tcW w:w="7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764E" w:rsidRPr="003E374F" w:rsidRDefault="00D9764E" w:rsidP="00BF3B65">
            <w:pPr>
              <w:tabs>
                <w:tab w:val="left" w:pos="709"/>
                <w:tab w:val="center" w:pos="4844"/>
                <w:tab w:val="right" w:pos="9689"/>
              </w:tabs>
              <w:spacing w:after="0" w:line="360" w:lineRule="auto"/>
              <w:ind w:left="243" w:right="263" w:firstLine="3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31A8">
              <w:rPr>
                <w:rFonts w:ascii="GHEA Grapalat" w:hAnsi="GHEA Grapalat" w:cs="Times Armenian"/>
                <w:sz w:val="24"/>
                <w:szCs w:val="24"/>
                <w:lang w:val="hy-AM"/>
              </w:rPr>
              <w:t>Նախագծով առաջարկվում է</w:t>
            </w:r>
            <w:r w:rsidRPr="00A91FC2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3631A8">
              <w:rPr>
                <w:rFonts w:ascii="GHEA Grapalat" w:hAnsi="GHEA Grapalat" w:cs="Times Armenian"/>
                <w:sz w:val="24"/>
                <w:szCs w:val="24"/>
                <w:lang w:val="hy-AM"/>
              </w:rPr>
              <w:t>2021 թվականի պետական բյուջեի «1192 Կրթության որակի ապահովում» ծրագրի «11010 Ատեստավորման նոր համակարգի ներդրում՛ ուղղված ուսուցիչների որակի բարձրացմանը» միջոցառումից 203,582.5 հազար դրամ նվազեցնել և ուղղել «1162.Գիտական և գիտատեխնիկական հետազոտությունների ծրագիր» ծրագրի «11005.Գիտական և գիտատեխնիկական պայմանագրային (թեմատիկ) հետազոտություններ» միջոցառման ֆինանսավորմանը: Այդ կապակցությամբ նշենք, որ բացակայում են</w:t>
            </w:r>
            <w:r w:rsidRPr="003631A8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3631A8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համապատասխան հաշվարկ-հիմնավորումները, ինչպես նաև՝ </w:t>
            </w:r>
            <w:r w:rsidRPr="003631A8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>ծրագրային բյուջետավորման տեսանկյունից, ֆինանսական միջոցների ավելացմամբ պայմանավորված, ծրագրի նպատակի իրագործման համար վերջնական արդյունքի ցուցանիշները</w:t>
            </w:r>
            <w:r w:rsidRPr="00A91FC2">
              <w:rPr>
                <w:rFonts w:ascii="GHEA Grapalat" w:hAnsi="GHEA Grapalat" w:cs="Times Armenian"/>
                <w:sz w:val="24"/>
                <w:szCs w:val="24"/>
                <w:lang w:val="hy-AM"/>
              </w:rPr>
              <w:t>:</w:t>
            </w:r>
            <w:r w:rsidRPr="003631A8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91FC2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Ուստի, </w:t>
            </w:r>
            <w:r w:rsidRPr="003631A8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միջոցառման գծով գումարների ավելացումը չի կարող ինքնանպատակ լինել և պետք է բխի գիտության ոլորտի զարգացման ռազմավարությունից:</w:t>
            </w:r>
          </w:p>
          <w:p w:rsidR="0029216D" w:rsidRPr="00C9106B" w:rsidRDefault="0029216D" w:rsidP="00BF3B65">
            <w:pPr>
              <w:spacing w:after="0" w:line="360" w:lineRule="auto"/>
              <w:ind w:left="243" w:right="263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C9106B" w:rsidRDefault="0029216D" w:rsidP="00C9106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9106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794" w:rsidRPr="002D55FF" w:rsidRDefault="00373DAB" w:rsidP="00DE3772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D55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E10794" w:rsidRPr="002D55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2D55F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է:</w:t>
            </w:r>
          </w:p>
          <w:p w:rsidR="00BB64C5" w:rsidRDefault="00DD6B1F" w:rsidP="00373DAB">
            <w:pPr>
              <w:tabs>
                <w:tab w:val="left" w:pos="709"/>
                <w:tab w:val="center" w:pos="4844"/>
                <w:tab w:val="right" w:pos="9689"/>
              </w:tabs>
              <w:spacing w:after="0" w:line="360" w:lineRule="auto"/>
              <w:ind w:left="243" w:right="263" w:firstLine="3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55FF">
              <w:rPr>
                <w:rFonts w:ascii="GHEA Grapalat" w:hAnsi="GHEA Grapalat"/>
                <w:sz w:val="24"/>
                <w:szCs w:val="24"/>
                <w:lang w:val="hy-AM"/>
              </w:rPr>
              <w:t xml:space="preserve">2020 թվականի դեկտեմբերի </w:t>
            </w:r>
            <w:r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>30</w:t>
            </w:r>
            <w:r w:rsidRPr="002D55FF">
              <w:rPr>
                <w:rFonts w:ascii="GHEA Grapalat" w:hAnsi="GHEA Grapalat" w:cs="Times Armenian"/>
                <w:sz w:val="24"/>
                <w:szCs w:val="24"/>
                <w:lang w:val="af-ZA"/>
              </w:rPr>
              <w:t>-</w:t>
            </w:r>
            <w:r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>ի</w:t>
            </w:r>
            <w:r w:rsidRPr="002D55F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№</w:t>
            </w:r>
            <w:r w:rsidRPr="002D55FF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>2215</w:t>
            </w:r>
            <w:r w:rsidRPr="002D55FF">
              <w:rPr>
                <w:rFonts w:ascii="GHEA Grapalat" w:hAnsi="GHEA Grapalat" w:cs="Times Armenian"/>
                <w:sz w:val="24"/>
                <w:szCs w:val="24"/>
                <w:lang w:val="af-ZA"/>
              </w:rPr>
              <w:t>-</w:t>
            </w:r>
            <w:r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>Ն</w:t>
            </w:r>
            <w:r w:rsidRPr="002D55F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որոշմամբ «1162. Գիտական և գիտատեխնիկական հետազոտությունների ծրագիր» ծրագրի «11005. Գիտական և գիտատեխնիկական պայմանագրային (թեմատիկ) հետազոտություններ» միջոցառման </w:t>
            </w:r>
            <w:r w:rsidR="00E12B7A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>«Պայմանագրային (թեմատիկ) հետազոտությունների գիտական թեմաների ֆինանսավորում</w:t>
            </w:r>
            <w:r w:rsidR="00BB64C5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» տողին հատկացված է եղել </w:t>
            </w:r>
            <w:r w:rsidR="00BB64C5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 xml:space="preserve">998,721.7 հազար դրամ: Հիմք ընդունելով </w:t>
            </w:r>
            <w:r w:rsidR="002A7AA9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2021 թվականի պետական բյուջեի նվազեցման մասին </w:t>
            </w:r>
            <w:r w:rsidR="00BB64C5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ՀՀ վարչապետի</w:t>
            </w:r>
            <w:r w:rsidR="00A22206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A22206" w:rsidRPr="002D55F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pt-BR"/>
              </w:rPr>
              <w:t>2021 թվականի փետրվարի 3-ի № 02/16.10/2897-2021</w:t>
            </w:r>
            <w:r w:rsidR="00A22206" w:rsidRPr="002D55F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և </w:t>
            </w:r>
            <w:r w:rsidR="00A22206" w:rsidRPr="002D55FF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փետրվարի 25-ի № 02/16.10/5984-2021 հանձնարարականները՝</w:t>
            </w:r>
            <w:r w:rsidR="00A22206" w:rsidRPr="002D55F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A7AA9" w:rsidRPr="002D55F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ՀՀ կառավարության </w:t>
            </w:r>
            <w:r w:rsidR="00BB64C5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2021 թվականի  </w:t>
            </w:r>
            <w:r w:rsidR="00BB64C5" w:rsidRPr="002D55FF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 մարտի 18-ի N 371 </w:t>
            </w:r>
            <w:r w:rsidR="00A22206" w:rsidRPr="002D55FF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 w:rsidR="002A7AA9" w:rsidRPr="002D55FF">
              <w:rPr>
                <w:rFonts w:ascii="GHEA Grapalat" w:hAnsi="GHEA Grapalat"/>
                <w:sz w:val="24"/>
                <w:szCs w:val="24"/>
                <w:lang w:val="hy-AM"/>
              </w:rPr>
              <w:t xml:space="preserve"> 300,000.0 հազար դրամ նվազեցվել է վերոնշյալ տողից: ՀՀ ԿԳՄՍ նախարարության կողմից միաժամանակ շրջանառվել է ևս 1 նախագիծ, որի արդյունքում ՀՀ կառավարության 2021 թվականի </w:t>
            </w:r>
            <w:r w:rsidR="00BB64C5" w:rsidRPr="002D55FF">
              <w:rPr>
                <w:rFonts w:ascii="GHEA Grapalat" w:hAnsi="GHEA Grapalat"/>
                <w:sz w:val="24"/>
                <w:szCs w:val="24"/>
                <w:lang w:val="hy-AM"/>
              </w:rPr>
              <w:t>մարտի 25-ի N 397-Ն որոշում</w:t>
            </w:r>
            <w:r w:rsidR="002A7AA9" w:rsidRPr="002D55FF">
              <w:rPr>
                <w:rFonts w:ascii="GHEA Grapalat" w:hAnsi="GHEA Grapalat"/>
                <w:sz w:val="24"/>
                <w:szCs w:val="24"/>
                <w:lang w:val="hy-AM"/>
              </w:rPr>
              <w:t>ամբ տողից նվազեցվել է ևս 203, 582.5 հազար դրամ գումար:</w:t>
            </w:r>
            <w:r w:rsidR="00BB64C5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</w:p>
          <w:p w:rsidR="00BE6687" w:rsidRPr="00BE6687" w:rsidRDefault="00BE6687" w:rsidP="00BE6687">
            <w:pPr>
              <w:tabs>
                <w:tab w:val="left" w:pos="709"/>
                <w:tab w:val="center" w:pos="4844"/>
                <w:tab w:val="right" w:pos="9689"/>
              </w:tabs>
              <w:spacing w:after="0" w:line="360" w:lineRule="auto"/>
              <w:ind w:left="243" w:right="263" w:firstLine="324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BE668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Լրացուցիչ ֆինանսական միջոցների առկայության պարագայում է միայն հնարավոր ամփոփել ՀՀ ԿԳՄՍ նախարարի 2020 թվականի դեկտեմբերի 25-ի N 1821-Ա/2 հրամանով կազմակերպված Գիտական և գիտատեխնիկական գործունեության պայմանագրային (թեմատիկ) </w:t>
            </w:r>
            <w:r w:rsidRPr="00BE6687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 xml:space="preserve">ֆինանսավորման նպատակով գիտական թեմաների հայտերի մրցույթը, որին ներկայացվել է 332 հայտ: Հաշվի առնելով նախորդ տարիների փորձը, որը վկայում է, որ գիտական փորձաքննության արդյունքում բարձր միավոր հավաքած հայտերի քանակն ավելին է, քան առկա ֆինանսավորման հնարավորությունները՝ 2021 թվականի պետական բյուջեի «1162. Գիտական և գիտատեխնիկական հետազոտությունների ծրագիր» ծրագրի «11005. Գիտական և գիտատեխնիկական գործունեության պայմանագրային (թեմատիկ) հետազոտություններ» միջոցառման «Պայմանագրային (թեմատիկ) հետազոտություններ» ծախսային ուղղությամբ նախատեսված համապատասխան ֆինանսական ծավալի հաշվարկը կատարելիս նախատեսվել է ֆինանսավորման երաշխավորել 2-5 անձից բաղկացած, 12-36 ամիս տևողությամբ 228 գիտական խմբերի, </w:t>
            </w:r>
            <w:r w:rsidRPr="00BE6687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>որոնցից յուրաքանչյուրի ֆինանսավորման առավելագույն ծավալը 12 ամսվա համար կկազմի 7 500 հազ. դրամ, իսկ միջին հաշվարկային միավորով 1 ամսվա համար՝ 625.765 հազ. դրամ: Ելնելով նշվածից՝ 2021 թվականին նախատեսված է ֆինանսավորումն իրականացնել 7 ամսվա կտրվածքով հետևյալ հաշվարկով՝</w:t>
            </w:r>
          </w:p>
          <w:p w:rsidR="00BE6687" w:rsidRDefault="00BE6687" w:rsidP="00BE6687">
            <w:pPr>
              <w:tabs>
                <w:tab w:val="left" w:pos="709"/>
                <w:tab w:val="center" w:pos="4844"/>
                <w:tab w:val="right" w:pos="9689"/>
              </w:tabs>
              <w:spacing w:after="0" w:line="360" w:lineRule="auto"/>
              <w:ind w:left="243" w:right="263" w:firstLine="324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BE668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625,765 x 7 x 228=998 720.940 հազ. դրամ: </w:t>
            </w:r>
          </w:p>
          <w:p w:rsidR="00E93976" w:rsidRPr="00BE6687" w:rsidRDefault="00E93976" w:rsidP="00BE6687">
            <w:pPr>
              <w:tabs>
                <w:tab w:val="left" w:pos="709"/>
                <w:tab w:val="center" w:pos="4844"/>
                <w:tab w:val="right" w:pos="9689"/>
              </w:tabs>
              <w:spacing w:after="0" w:line="360" w:lineRule="auto"/>
              <w:ind w:left="243" w:right="263" w:firstLine="324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Տվյալ գումարից 795,138.4 հազար դրամը արդեն իսկ վերականգնվել է, իսկ մնացածը նախատեսվում է վերականգնել սույն նախագծով:</w:t>
            </w:r>
          </w:p>
          <w:p w:rsidR="00BE6687" w:rsidRPr="00820C9F" w:rsidRDefault="00BE6687" w:rsidP="00820C9F">
            <w:pPr>
              <w:tabs>
                <w:tab w:val="left" w:pos="709"/>
                <w:tab w:val="center" w:pos="4844"/>
                <w:tab w:val="right" w:pos="9689"/>
              </w:tabs>
              <w:spacing w:after="0" w:line="360" w:lineRule="auto"/>
              <w:ind w:left="243" w:right="263" w:firstLine="324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BE668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Հարկ է նշել նաև, որ պայմանագրային (թեմատիկ) հետազոտությունների բարձր միավոր հավաքած մրցութային թեմաների քանակով է պայմանավորված  նաև գիտության ոլորտ կադրերի ներգրավման ու ամրապնդման գործընթացի, այդ թվում նաև՝ գիտության կառավարման ոլորտում անհրաժեշտ սահուն սերնդափոխության ապահովումը, ինչպես նաև </w:t>
            </w:r>
            <w:r w:rsidRPr="00BE6687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 xml:space="preserve">միջազգային գիտատեղեկատվական շտեմարաններում (Web of Science կամ Scopus) հրապարակումների ավելացումը: </w:t>
            </w:r>
            <w:bookmarkStart w:id="0" w:name="_GoBack"/>
            <w:bookmarkEnd w:id="0"/>
          </w:p>
          <w:p w:rsidR="0029216D" w:rsidRPr="002D55FF" w:rsidRDefault="00BE6687" w:rsidP="00E10016">
            <w:pPr>
              <w:tabs>
                <w:tab w:val="left" w:pos="709"/>
                <w:tab w:val="center" w:pos="4844"/>
                <w:tab w:val="right" w:pos="9689"/>
              </w:tabs>
              <w:spacing w:after="0" w:line="360" w:lineRule="auto"/>
              <w:ind w:left="243" w:right="263" w:firstLine="3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Ք</w:t>
            </w:r>
            <w:r w:rsidR="00E10016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անի որ </w:t>
            </w:r>
            <w:r w:rsidR="00373DAB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>ծրագրային բյուջետավորման տեսանկյունից</w:t>
            </w:r>
            <w:r w:rsidR="00E10016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373DAB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>ֆինանսական միջոցների ավելաց</w:t>
            </w:r>
            <w:r w:rsidR="00E10016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ումը ոչ թէ ուղղվելու է </w:t>
            </w:r>
            <w:r w:rsidR="00373DAB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>ծրագրի նպատակի իրագործման համար վերջնական արդյունքի</w:t>
            </w:r>
            <w:r w:rsidR="00E10016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նոր</w:t>
            </w:r>
            <w:r w:rsidR="00373DAB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ցուցանիշներ</w:t>
            </w:r>
            <w:r w:rsidR="00E10016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>ի, այլ ուղղակի վերականգնվում է վերոնշյալ որոշմամբ նվազեցված թէ ֆինանսական թէ արդյունքային ցուցանիշները: Իսկ վերջինս բխում է հենց</w:t>
            </w:r>
            <w:r w:rsidR="00373DAB" w:rsidRPr="002D55F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գիտության ոլորտի զարգացման ռազմավարությունից:</w:t>
            </w:r>
          </w:p>
        </w:tc>
      </w:tr>
      <w:tr w:rsidR="00A91766" w:rsidRPr="00C9106B" w:rsidTr="00C206D0">
        <w:trPr>
          <w:tblCellSpacing w:w="0" w:type="dxa"/>
          <w:jc w:val="center"/>
        </w:trPr>
        <w:tc>
          <w:tcPr>
            <w:tcW w:w="77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766" w:rsidRPr="00C9106B" w:rsidRDefault="00A91766" w:rsidP="00A9176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10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1. </w:t>
            </w:r>
            <w:r w:rsidRPr="00C9106B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9106B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766" w:rsidRPr="00C9106B" w:rsidRDefault="00A91766" w:rsidP="00A91766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9106B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A91766" w:rsidRPr="00C9106B" w:rsidTr="00C206D0">
        <w:trPr>
          <w:tblCellSpacing w:w="0" w:type="dxa"/>
          <w:jc w:val="center"/>
        </w:trPr>
        <w:tc>
          <w:tcPr>
            <w:tcW w:w="77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1766" w:rsidRPr="00C9106B" w:rsidRDefault="00A91766" w:rsidP="00C206D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766" w:rsidRPr="00C9106B" w:rsidRDefault="00A91766" w:rsidP="00A917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10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01/27.1/13492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-2021</w:t>
            </w:r>
          </w:p>
        </w:tc>
      </w:tr>
      <w:tr w:rsidR="00A91766" w:rsidRPr="00C9106B" w:rsidTr="00C206D0">
        <w:trPr>
          <w:tblCellSpacing w:w="0" w:type="dxa"/>
          <w:jc w:val="center"/>
        </w:trPr>
        <w:tc>
          <w:tcPr>
            <w:tcW w:w="7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1766" w:rsidRPr="00C9106B" w:rsidRDefault="00A752B7" w:rsidP="00A91766">
            <w:pPr>
              <w:tabs>
                <w:tab w:val="left" w:pos="709"/>
                <w:tab w:val="center" w:pos="4844"/>
                <w:tab w:val="right" w:pos="9689"/>
              </w:tabs>
              <w:spacing w:after="0" w:line="360" w:lineRule="auto"/>
              <w:ind w:left="243" w:right="263" w:firstLine="32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12B63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2021 թվականի պետական բյուջեի մասին» օրենքում վերաբաշխում, Հայաստանի Հանրապետության կառավարության 2020 թվականի դեկտեմբերի 30-ի</w:t>
            </w:r>
            <w:r w:rsidRPr="00012B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</w:t>
            </w:r>
            <w:r w:rsidRPr="00012B63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2215-Ն որոշման մեջ լրացումներ և փոփոխություններ կատարելու</w:t>
            </w:r>
            <w:r w:rsidRPr="00012B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մասին» Հայաստանի </w:t>
            </w:r>
            <w:r w:rsidRPr="00012B6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Հանրապետության կառավարության որոշման նախագծի վերաբերյալ առարկություններ չունենք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91766" w:rsidRPr="00C9106B" w:rsidRDefault="00A91766" w:rsidP="00C206D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9106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1766" w:rsidRPr="00C9106B" w:rsidRDefault="00A91766" w:rsidP="00C206D0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C910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է:</w:t>
            </w:r>
          </w:p>
          <w:p w:rsidR="00A91766" w:rsidRPr="00C9106B" w:rsidRDefault="00A91766" w:rsidP="00A91766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AA5734" w:rsidRPr="00A91766" w:rsidRDefault="00AA5734" w:rsidP="00C9106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91766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8"/>
  </w:num>
  <w:num w:numId="5">
    <w:abstractNumId w:val="10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2"/>
  </w:num>
  <w:num w:numId="11">
    <w:abstractNumId w:val="13"/>
  </w:num>
  <w:num w:numId="12">
    <w:abstractNumId w:val="9"/>
  </w:num>
  <w:num w:numId="13">
    <w:abstractNumId w:val="6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3437"/>
    <w:rsid w:val="00015A91"/>
    <w:rsid w:val="00035979"/>
    <w:rsid w:val="00066F63"/>
    <w:rsid w:val="000805D0"/>
    <w:rsid w:val="00091A46"/>
    <w:rsid w:val="000B0495"/>
    <w:rsid w:val="000D3C5A"/>
    <w:rsid w:val="00135654"/>
    <w:rsid w:val="001638AA"/>
    <w:rsid w:val="00176D40"/>
    <w:rsid w:val="00202CD4"/>
    <w:rsid w:val="002169DC"/>
    <w:rsid w:val="00231092"/>
    <w:rsid w:val="00242B2B"/>
    <w:rsid w:val="002508E5"/>
    <w:rsid w:val="00260DFC"/>
    <w:rsid w:val="00284FE8"/>
    <w:rsid w:val="0029216D"/>
    <w:rsid w:val="002A7AA9"/>
    <w:rsid w:val="002D55FF"/>
    <w:rsid w:val="002E7E6B"/>
    <w:rsid w:val="00306AA2"/>
    <w:rsid w:val="00321281"/>
    <w:rsid w:val="00334257"/>
    <w:rsid w:val="00373DAB"/>
    <w:rsid w:val="003A04CF"/>
    <w:rsid w:val="003A2ACB"/>
    <w:rsid w:val="003C7AB9"/>
    <w:rsid w:val="003F1B8D"/>
    <w:rsid w:val="004031CA"/>
    <w:rsid w:val="00407AD9"/>
    <w:rsid w:val="0045278F"/>
    <w:rsid w:val="004D5051"/>
    <w:rsid w:val="004E797E"/>
    <w:rsid w:val="004F497F"/>
    <w:rsid w:val="00510556"/>
    <w:rsid w:val="00516FE7"/>
    <w:rsid w:val="00531451"/>
    <w:rsid w:val="00574285"/>
    <w:rsid w:val="0057458D"/>
    <w:rsid w:val="00583D9B"/>
    <w:rsid w:val="005A2980"/>
    <w:rsid w:val="00667A4D"/>
    <w:rsid w:val="00676957"/>
    <w:rsid w:val="00710CA9"/>
    <w:rsid w:val="00715223"/>
    <w:rsid w:val="00734F52"/>
    <w:rsid w:val="0079521A"/>
    <w:rsid w:val="007A74CE"/>
    <w:rsid w:val="007B3BEB"/>
    <w:rsid w:val="007D46CE"/>
    <w:rsid w:val="00820C9F"/>
    <w:rsid w:val="0082627E"/>
    <w:rsid w:val="00840B93"/>
    <w:rsid w:val="0087740C"/>
    <w:rsid w:val="008F0278"/>
    <w:rsid w:val="009015A5"/>
    <w:rsid w:val="009604FD"/>
    <w:rsid w:val="00963E81"/>
    <w:rsid w:val="00974037"/>
    <w:rsid w:val="00976809"/>
    <w:rsid w:val="00977D2C"/>
    <w:rsid w:val="00982E03"/>
    <w:rsid w:val="0099729F"/>
    <w:rsid w:val="009A792A"/>
    <w:rsid w:val="00A20E84"/>
    <w:rsid w:val="00A22206"/>
    <w:rsid w:val="00A26D1F"/>
    <w:rsid w:val="00A31821"/>
    <w:rsid w:val="00A458CA"/>
    <w:rsid w:val="00A47BCB"/>
    <w:rsid w:val="00A70E68"/>
    <w:rsid w:val="00A752B7"/>
    <w:rsid w:val="00A91766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4454C"/>
    <w:rsid w:val="00B71459"/>
    <w:rsid w:val="00BA146C"/>
    <w:rsid w:val="00BB64C5"/>
    <w:rsid w:val="00BD080E"/>
    <w:rsid w:val="00BE6687"/>
    <w:rsid w:val="00BF3B65"/>
    <w:rsid w:val="00C22134"/>
    <w:rsid w:val="00C475B7"/>
    <w:rsid w:val="00C54EBA"/>
    <w:rsid w:val="00C55895"/>
    <w:rsid w:val="00C9106B"/>
    <w:rsid w:val="00D821DE"/>
    <w:rsid w:val="00D9764E"/>
    <w:rsid w:val="00DB43D3"/>
    <w:rsid w:val="00DC01E7"/>
    <w:rsid w:val="00DC4DFC"/>
    <w:rsid w:val="00DD6B1F"/>
    <w:rsid w:val="00DE3772"/>
    <w:rsid w:val="00E10016"/>
    <w:rsid w:val="00E10794"/>
    <w:rsid w:val="00E12B7A"/>
    <w:rsid w:val="00E13464"/>
    <w:rsid w:val="00E146CB"/>
    <w:rsid w:val="00E9024D"/>
    <w:rsid w:val="00E93976"/>
    <w:rsid w:val="00EB17D2"/>
    <w:rsid w:val="00EB732D"/>
    <w:rsid w:val="00EE017B"/>
    <w:rsid w:val="00EF53EF"/>
    <w:rsid w:val="00F20EF3"/>
    <w:rsid w:val="00F36322"/>
    <w:rsid w:val="00F442A0"/>
    <w:rsid w:val="00F77F24"/>
    <w:rsid w:val="00F81E8B"/>
    <w:rsid w:val="00FA49ED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16842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 Tadevosyan</cp:lastModifiedBy>
  <cp:revision>62</cp:revision>
  <cp:lastPrinted>2021-01-13T05:05:00Z</cp:lastPrinted>
  <dcterms:created xsi:type="dcterms:W3CDTF">2021-03-10T07:26:00Z</dcterms:created>
  <dcterms:modified xsi:type="dcterms:W3CDTF">2021-06-02T07:09:00Z</dcterms:modified>
  <cp:keywords>https://mul2.gov.am/tasks/441012/oneclick/Ampopatert.docx?token=25ad2e5c7434e9222fe8e4c8e4acd226</cp:keywords>
</cp:coreProperties>
</file>