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Pr="00FC1948" w:rsidRDefault="00BC2E1F" w:rsidP="007407CC">
      <w:pPr>
        <w:jc w:val="center"/>
        <w:rPr>
          <w:sz w:val="24"/>
          <w:szCs w:val="24"/>
        </w:rPr>
      </w:pPr>
    </w:p>
    <w:p w:rsidR="00BC2E1F" w:rsidRPr="007F42CD" w:rsidRDefault="00BC2E1F" w:rsidP="007F42CD">
      <w:pPr>
        <w:shd w:val="clear" w:color="auto" w:fill="FFFFFF"/>
        <w:spacing w:after="0" w:line="360" w:lineRule="auto"/>
        <w:jc w:val="center"/>
        <w:rPr>
          <w:rFonts w:ascii="GHEA Grapalat" w:eastAsia="Times New Roman" w:hAnsi="GHEA Grapalat" w:cs="Times New Roman"/>
          <w:color w:val="000000"/>
          <w:sz w:val="24"/>
          <w:szCs w:val="24"/>
        </w:rPr>
      </w:pPr>
      <w:r w:rsidRPr="007F42CD">
        <w:rPr>
          <w:rFonts w:ascii="GHEA Grapalat" w:hAnsi="GHEA Grapalat"/>
          <w:b/>
          <w:bCs/>
          <w:color w:val="000000"/>
          <w:sz w:val="24"/>
          <w:szCs w:val="24"/>
          <w:shd w:val="clear" w:color="auto" w:fill="FFFFFF"/>
          <w:lang w:val="hy-AM"/>
        </w:rPr>
        <w:t>ԱՄՓՈՓԱԹԵՐԹ</w:t>
      </w:r>
    </w:p>
    <w:p w:rsidR="00BC2E1F" w:rsidRPr="00227529" w:rsidRDefault="00437782" w:rsidP="00227529">
      <w:pPr>
        <w:spacing w:after="0" w:line="360" w:lineRule="auto"/>
        <w:jc w:val="center"/>
        <w:rPr>
          <w:rFonts w:ascii="GHEA Grapalat" w:eastAsia="Times New Roman" w:hAnsi="GHEA Grapalat" w:cs="Times New Roman"/>
          <w:b/>
          <w:color w:val="000000"/>
          <w:sz w:val="24"/>
          <w:szCs w:val="24"/>
        </w:rPr>
      </w:pPr>
      <w:r w:rsidRPr="00227529">
        <w:rPr>
          <w:rFonts w:ascii="GHEA Grapalat" w:eastAsia="Times New Roman" w:hAnsi="GHEA Grapalat" w:cs="Sylfaen"/>
          <w:b/>
          <w:sz w:val="24"/>
          <w:szCs w:val="24"/>
        </w:rPr>
        <w:t>«</w:t>
      </w:r>
      <w:r w:rsidR="00227529" w:rsidRPr="00227529">
        <w:rPr>
          <w:rFonts w:ascii="GHEA Grapalat" w:eastAsia="Times New Roman" w:hAnsi="GHEA Grapalat" w:cs="Sylfaen"/>
          <w:b/>
          <w:sz w:val="24"/>
          <w:szCs w:val="24"/>
          <w:lang w:val="hy-AM"/>
        </w:rPr>
        <w:t>ՀԱՅԱՍՏԱՆԻ ՀԱՆՐԱՊԵՏՈՒԹՅԱՆ ՊԵՏԱԿԱՆ ԵԿԱՄՈՒՏՆԵՐԻ ԿՈՄԻՏԵԻ ՄԱՔՍԱՅԻՆ ԵՎ ՀԱՐԿԱՅԻՆ ՄԱՐՄԻՆՆԵՐՈՒՄ ԶԵՆՔՈՎ  ԱՊԱՀՈՎԵԼՈՒ (ՏՐԱՄԱԴՐԵԼՈՒ), ԶԵՆՔԸ ՊԱՀԵԼՈՒ, ԿՐԵԼՈՒ ԵՎ ՕԳՏԱԳՈՐԾԵԼՈՒ ԿԱՐԳԸ,  ՕԳՏԱԳՈՐԾՎՈՂ ԶԵՆՔԻ ԵՎ ՌԱԶՄԱՄԹԵՐՔԻ ՑԱՆԿԸ, ԶԵՆՔ ԿՐԵԼՈՒ, ՊԱՀԵԼՈՒ ԵՎ ՕԳՏԱԳՈՐԾԵԼՈՒ ԻՐԱՎՈՒՆՔ ՈՒՆԵՑՈՂ ՄԱՔՍԱՅԻՆ ՄԱՐՄՆԻ ՊԱՇՏՈՆՆԵՐԻ ՑԱՆԿԸ ՍԱՀՄԱՆԵԼՈՒ ՈՒ ՀԱՅԱՍՏԱՆԻ ՀԱՆՐԱՊԵՏՈՒԹՅԱՆ ԿԱՌԱՎԱՐՈՒԹՅԱՆ 2002 ԹՎԱԿԱՆԻ ՀՈՒՆԻՍԻ 1-Ի N 656 ԵՎ ՀԱՅԱՍՏԱՆԻ ՀԱՆՐԱՊԵՏՈՒԹՅԱՆ ԿԱՌԱՎԱՐՈՒԹՅԱՆ 2008 ԹՎԱԿԱՆԻ ՓԵՏՐՎԱՐԻ 22-Ի</w:t>
      </w:r>
      <w:r w:rsidR="00227529" w:rsidRPr="00227529">
        <w:rPr>
          <w:rFonts w:ascii="GHEA Grapalat" w:eastAsia="Times New Roman" w:hAnsi="GHEA Grapalat" w:cs="Sylfaen"/>
          <w:b/>
          <w:bCs/>
          <w:sz w:val="24"/>
          <w:szCs w:val="24"/>
          <w:lang w:val="hy-AM"/>
        </w:rPr>
        <w:t xml:space="preserve"> N</w:t>
      </w:r>
      <w:r w:rsidR="00227529" w:rsidRPr="00227529">
        <w:rPr>
          <w:rFonts w:ascii="GHEA Grapalat" w:eastAsia="Times New Roman" w:hAnsi="GHEA Grapalat" w:cs="Sylfaen"/>
          <w:b/>
          <w:sz w:val="24"/>
          <w:szCs w:val="24"/>
          <w:lang w:val="hy-AM"/>
        </w:rPr>
        <w:t xml:space="preserve"> 201-Ն ՈՐՈՇՈՒՄՆԵՐՆ ՈՒԺԸ ԿՈՐՑՐԱԾ ՃԱՆԱՉԵԼՈՒ ՄԱՍԻՆ</w:t>
      </w:r>
      <w:r w:rsidR="00787F15" w:rsidRPr="00227529">
        <w:rPr>
          <w:rFonts w:ascii="GHEA Grapalat" w:eastAsia="Times New Roman" w:hAnsi="GHEA Grapalat" w:cs="Times New Roman"/>
          <w:b/>
          <w:color w:val="000000"/>
          <w:sz w:val="24"/>
          <w:szCs w:val="24"/>
        </w:rPr>
        <w:t>» ՀԱՅԱՍՏԱՆԻ ՀԱՆՐԱՊԵՏՈՒԹՅԱՆ ԿԱՌԱՎԱՐՈՒԹՅԱՆ  ՈՐՈՇՄԱՆ ՆԱԽԱԳԾԻ</w:t>
      </w:r>
    </w:p>
    <w:p w:rsidR="00283319" w:rsidRPr="007F42CD" w:rsidRDefault="00283319" w:rsidP="007F42CD">
      <w:pPr>
        <w:shd w:val="clear" w:color="auto" w:fill="FFFFFF"/>
        <w:spacing w:after="0" w:line="360" w:lineRule="auto"/>
        <w:jc w:val="center"/>
        <w:rPr>
          <w:rFonts w:ascii="GHEA Grapalat" w:eastAsia="Times New Roman" w:hAnsi="GHEA Grapalat" w:cs="Times New Roman"/>
          <w:b/>
          <w:color w:val="000000"/>
          <w:sz w:val="24"/>
          <w:szCs w:val="24"/>
          <w:lang w:val="hy-AM"/>
        </w:rPr>
      </w:pPr>
    </w:p>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78"/>
        <w:gridCol w:w="4464"/>
        <w:gridCol w:w="90"/>
        <w:gridCol w:w="2224"/>
      </w:tblGrid>
      <w:tr w:rsidR="00BC2E1F" w:rsidRPr="007F42CD" w:rsidTr="007F42CD">
        <w:trPr>
          <w:trHeight w:val="420"/>
          <w:tblCellSpacing w:w="0" w:type="dxa"/>
        </w:trPr>
        <w:tc>
          <w:tcPr>
            <w:tcW w:w="11332" w:type="dxa"/>
            <w:gridSpan w:val="3"/>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8134E9" w:rsidRPr="007F42CD" w:rsidRDefault="008134E9" w:rsidP="007F42CD">
            <w:pPr>
              <w:spacing w:line="360" w:lineRule="auto"/>
              <w:jc w:val="center"/>
              <w:rPr>
                <w:rFonts w:ascii="GHEA Grapalat" w:hAnsi="GHEA Grapalat"/>
                <w:sz w:val="24"/>
                <w:szCs w:val="24"/>
                <w:lang w:val="hy-AM"/>
              </w:rPr>
            </w:pPr>
            <w:r w:rsidRPr="007F42CD">
              <w:rPr>
                <w:rFonts w:ascii="GHEA Grapalat" w:eastAsia="Times New Roman" w:hAnsi="GHEA Grapalat" w:cs="Times New Roman"/>
                <w:color w:val="000000"/>
                <w:sz w:val="24"/>
                <w:szCs w:val="24"/>
              </w:rPr>
              <w:t xml:space="preserve">1. ՀՀ </w:t>
            </w:r>
            <w:r w:rsidR="00F52E70" w:rsidRPr="007F42CD">
              <w:rPr>
                <w:rFonts w:ascii="GHEA Grapalat" w:hAnsi="GHEA Grapalat"/>
                <w:sz w:val="24"/>
                <w:szCs w:val="24"/>
                <w:lang w:val="hy-AM"/>
              </w:rPr>
              <w:t xml:space="preserve">ֆինանսների </w:t>
            </w:r>
            <w:r w:rsidRPr="007F42CD">
              <w:rPr>
                <w:rFonts w:ascii="GHEA Grapalat" w:hAnsi="GHEA Grapalat"/>
                <w:sz w:val="24"/>
                <w:szCs w:val="24"/>
                <w:lang w:val="hy-AM"/>
              </w:rPr>
              <w:t>նախարար</w:t>
            </w:r>
            <w:r w:rsidR="00FC1948" w:rsidRPr="007F42CD">
              <w:rPr>
                <w:rFonts w:ascii="GHEA Grapalat" w:hAnsi="GHEA Grapalat"/>
                <w:sz w:val="24"/>
                <w:szCs w:val="24"/>
                <w:lang w:val="hy-AM"/>
              </w:rPr>
              <w:t>ություն</w:t>
            </w:r>
          </w:p>
          <w:p w:rsidR="00BC2E1F" w:rsidRPr="007F42CD" w:rsidRDefault="00BC2E1F" w:rsidP="007F42CD">
            <w:pPr>
              <w:spacing w:after="0" w:line="360" w:lineRule="auto"/>
              <w:rPr>
                <w:rFonts w:ascii="GHEA Grapalat" w:eastAsia="Times New Roman" w:hAnsi="GHEA Grapalat" w:cs="Times New Roman"/>
                <w:color w:val="000000"/>
                <w:sz w:val="24"/>
                <w:szCs w:val="24"/>
              </w:rPr>
            </w:pPr>
          </w:p>
        </w:tc>
        <w:tc>
          <w:tcPr>
            <w:tcW w:w="222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7F42CD" w:rsidRDefault="00513985" w:rsidP="007F42CD">
            <w:pPr>
              <w:spacing w:line="360" w:lineRule="auto"/>
              <w:jc w:val="center"/>
              <w:rPr>
                <w:rFonts w:ascii="GHEA Grapalat" w:hAnsi="GHEA Grapalat"/>
                <w:sz w:val="24"/>
                <w:szCs w:val="24"/>
                <w:lang w:val="hy-AM"/>
              </w:rPr>
            </w:pPr>
            <w:r w:rsidRPr="007F42CD">
              <w:rPr>
                <w:rFonts w:ascii="GHEA Grapalat" w:hAnsi="GHEA Grapalat"/>
                <w:sz w:val="24"/>
                <w:szCs w:val="24"/>
              </w:rPr>
              <w:t>02.04.2021</w:t>
            </w:r>
            <w:r w:rsidR="00F52E70" w:rsidRPr="007F42CD">
              <w:rPr>
                <w:rFonts w:ascii="GHEA Grapalat" w:hAnsi="GHEA Grapalat"/>
                <w:sz w:val="24"/>
                <w:szCs w:val="24"/>
                <w:lang w:val="hy-AM"/>
              </w:rPr>
              <w:t>թ.</w:t>
            </w:r>
          </w:p>
        </w:tc>
      </w:tr>
      <w:tr w:rsidR="00BC2E1F" w:rsidRPr="007F42CD" w:rsidTr="007F42CD">
        <w:trPr>
          <w:trHeight w:val="453"/>
          <w:tblCellSpacing w:w="0" w:type="dxa"/>
        </w:trPr>
        <w:tc>
          <w:tcPr>
            <w:tcW w:w="11332" w:type="dxa"/>
            <w:gridSpan w:val="3"/>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7F42CD" w:rsidRDefault="00BC2E1F" w:rsidP="007F42CD">
            <w:pPr>
              <w:spacing w:after="0" w:line="360" w:lineRule="auto"/>
              <w:rPr>
                <w:rFonts w:ascii="GHEA Grapalat" w:eastAsia="Times New Roman" w:hAnsi="GHEA Grapalat" w:cs="Times New Roman"/>
                <w:color w:val="000000"/>
                <w:sz w:val="24"/>
                <w:szCs w:val="24"/>
              </w:rPr>
            </w:pPr>
          </w:p>
        </w:tc>
        <w:tc>
          <w:tcPr>
            <w:tcW w:w="222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7F42CD" w:rsidRDefault="008134E9" w:rsidP="007F42CD">
            <w:pPr>
              <w:spacing w:line="360" w:lineRule="auto"/>
              <w:jc w:val="center"/>
              <w:rPr>
                <w:rFonts w:ascii="GHEA Grapalat" w:eastAsia="Times New Roman" w:hAnsi="GHEA Grapalat" w:cs="Times New Roman"/>
                <w:color w:val="000000"/>
                <w:sz w:val="24"/>
                <w:szCs w:val="24"/>
                <w:lang w:val="hy-AM"/>
              </w:rPr>
            </w:pPr>
            <w:r w:rsidRPr="007F42CD">
              <w:rPr>
                <w:rFonts w:ascii="GHEA Grapalat" w:eastAsia="Times New Roman" w:hAnsi="GHEA Grapalat" w:cs="Times New Roman"/>
                <w:color w:val="000000"/>
                <w:sz w:val="24"/>
                <w:szCs w:val="24"/>
              </w:rPr>
              <w:t xml:space="preserve">N </w:t>
            </w:r>
            <w:r w:rsidR="00513985" w:rsidRPr="007F42CD">
              <w:rPr>
                <w:rFonts w:ascii="GHEA Grapalat" w:eastAsia="Times New Roman" w:hAnsi="GHEA Grapalat" w:cs="Times New Roman"/>
                <w:color w:val="000000"/>
                <w:sz w:val="24"/>
                <w:szCs w:val="24"/>
                <w:lang w:val="hy-AM"/>
              </w:rPr>
              <w:t>01/11-1/4807-2021</w:t>
            </w:r>
          </w:p>
        </w:tc>
      </w:tr>
      <w:tr w:rsidR="00BC2E1F" w:rsidRPr="007F42CD" w:rsidTr="00422568">
        <w:trPr>
          <w:tblCellSpacing w:w="0" w:type="dxa"/>
        </w:trPr>
        <w:tc>
          <w:tcPr>
            <w:tcW w:w="6778" w:type="dxa"/>
            <w:tcBorders>
              <w:top w:val="outset" w:sz="6" w:space="0" w:color="auto"/>
              <w:left w:val="outset" w:sz="6" w:space="0" w:color="auto"/>
              <w:bottom w:val="outset" w:sz="6" w:space="0" w:color="auto"/>
              <w:right w:val="outset" w:sz="6" w:space="0" w:color="auto"/>
            </w:tcBorders>
            <w:shd w:val="clear" w:color="auto" w:fill="FFFFFF"/>
            <w:hideMark/>
          </w:tcPr>
          <w:p w:rsidR="00BC2E1F" w:rsidRPr="007F42CD" w:rsidRDefault="00F52E70" w:rsidP="007F42CD">
            <w:pPr>
              <w:widowControl w:val="0"/>
              <w:spacing w:after="0" w:line="360" w:lineRule="auto"/>
              <w:jc w:val="both"/>
              <w:rPr>
                <w:rFonts w:ascii="GHEA Grapalat" w:eastAsia="Times New Roman" w:hAnsi="GHEA Grapalat" w:cs="Times New Roman"/>
                <w:color w:val="000000"/>
                <w:sz w:val="24"/>
                <w:szCs w:val="24"/>
                <w:lang w:val="hy-AM"/>
              </w:rPr>
            </w:pPr>
            <w:r w:rsidRPr="007F42CD">
              <w:rPr>
                <w:rFonts w:ascii="GHEA Grapalat" w:eastAsia="Times New Roman" w:hAnsi="GHEA Grapalat" w:cs="Times New Roman"/>
                <w:color w:val="000000"/>
                <w:sz w:val="24"/>
                <w:szCs w:val="24"/>
                <w:lang w:val="hy-AM"/>
              </w:rPr>
              <w:t xml:space="preserve"> </w:t>
            </w:r>
            <w:r w:rsidRPr="007F42CD">
              <w:rPr>
                <w:rFonts w:ascii="GHEA Grapalat" w:eastAsia="Times New Roman" w:hAnsi="GHEA Grapalat" w:cs="Times New Roman"/>
                <w:bCs/>
                <w:color w:val="000000"/>
                <w:sz w:val="24"/>
                <w:szCs w:val="24"/>
                <w:lang w:val="hy-AM" w:eastAsia="ru-RU"/>
              </w:rPr>
              <w:t xml:space="preserve"> </w:t>
            </w:r>
            <w:r w:rsidR="00513985" w:rsidRPr="007F42CD">
              <w:rPr>
                <w:sz w:val="24"/>
                <w:szCs w:val="24"/>
                <w:lang w:val="hy-AM"/>
              </w:rPr>
              <w:t xml:space="preserve"> </w:t>
            </w:r>
            <w:r w:rsidR="00513985" w:rsidRPr="007F42CD">
              <w:rPr>
                <w:rFonts w:ascii="GHEA Grapalat" w:eastAsia="Times New Roman" w:hAnsi="GHEA Grapalat" w:cs="Times New Roman"/>
                <w:bCs/>
                <w:color w:val="000000"/>
                <w:sz w:val="24"/>
                <w:szCs w:val="24"/>
                <w:lang w:val="hy-AM"/>
              </w:rPr>
              <w:t xml:space="preserve">ՀՀ ֆինանսների նախարարությունն ուսումնասիրել է «Մաքսային և հարկային մարմիններում զենք կրելու, պահելու և օգտագործելու իրավունք ունեցող մաքսային և հարկային մարմինների հանրային ծառայողների պաշտոնների, նրանց կողմից օգտագործվող զենքի և ռազմամթերքի ցանկը, նրանց զենքով ապահովելու (տրամադրելու), պահելու, կրելու և </w:t>
            </w:r>
            <w:r w:rsidR="00513985" w:rsidRPr="007F42CD">
              <w:rPr>
                <w:rFonts w:ascii="GHEA Grapalat" w:eastAsia="Times New Roman" w:hAnsi="GHEA Grapalat" w:cs="Times New Roman"/>
                <w:bCs/>
                <w:color w:val="000000"/>
                <w:sz w:val="24"/>
                <w:szCs w:val="24"/>
                <w:lang w:val="hy-AM"/>
              </w:rPr>
              <w:lastRenderedPageBreak/>
              <w:t>օգտագործելու կարգը սահմանելու ու Հայաստանի Հանրապետության կառավարության 2002 թվականի հունիսի 1-ի թիվ 656 և Հայաստանի Հանրապետության կառավարության 2008 թվականի փետրվարի 22-ի թիվ 201-Ն որոշումներն ուժը կորցրած ճանաչելու մասին» ՀՀ կառավարության որոշման նախագիծը և հայտնում է, որ դիտողություններ և առաջարկություններ չունի:</w:t>
            </w:r>
          </w:p>
        </w:tc>
        <w:tc>
          <w:tcPr>
            <w:tcW w:w="677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BC2E1F" w:rsidRPr="007F42CD" w:rsidRDefault="007407CC" w:rsidP="007F42CD">
            <w:pPr>
              <w:spacing w:after="0" w:line="360" w:lineRule="auto"/>
              <w:jc w:val="center"/>
              <w:rPr>
                <w:rFonts w:ascii="GHEA Grapalat" w:eastAsia="Times New Roman" w:hAnsi="GHEA Grapalat" w:cs="Times New Roman"/>
                <w:color w:val="000000"/>
                <w:sz w:val="24"/>
                <w:szCs w:val="24"/>
                <w:lang w:val="hy-AM"/>
              </w:rPr>
            </w:pPr>
            <w:r w:rsidRPr="007F42CD">
              <w:rPr>
                <w:rStyle w:val="Strong"/>
                <w:rFonts w:ascii="GHEA Grapalat" w:hAnsi="GHEA Grapalat"/>
                <w:color w:val="000000"/>
                <w:sz w:val="24"/>
                <w:szCs w:val="24"/>
                <w:shd w:val="clear" w:color="auto" w:fill="FFFFFF"/>
              </w:rPr>
              <w:lastRenderedPageBreak/>
              <w:t>Ընդունվել է</w:t>
            </w:r>
          </w:p>
        </w:tc>
      </w:tr>
      <w:tr w:rsidR="00BC2E1F" w:rsidRPr="007F42CD" w:rsidTr="00F53B52">
        <w:trPr>
          <w:tblCellSpacing w:w="0" w:type="dxa"/>
        </w:trPr>
        <w:tc>
          <w:tcPr>
            <w:tcW w:w="11332" w:type="dxa"/>
            <w:gridSpan w:val="3"/>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7F42CD" w:rsidRDefault="00BC2E1F" w:rsidP="007F42CD">
            <w:pPr>
              <w:spacing w:line="360" w:lineRule="auto"/>
              <w:jc w:val="center"/>
              <w:rPr>
                <w:rFonts w:ascii="GHEA Grapalat" w:hAnsi="GHEA Grapalat"/>
                <w:color w:val="FF0000"/>
                <w:sz w:val="24"/>
                <w:szCs w:val="24"/>
                <w:lang w:val="hy-AM"/>
              </w:rPr>
            </w:pPr>
            <w:r w:rsidRPr="007F42CD">
              <w:rPr>
                <w:rFonts w:ascii="GHEA Grapalat" w:eastAsia="Times New Roman" w:hAnsi="GHEA Grapalat" w:cs="Times New Roman"/>
                <w:color w:val="000000"/>
                <w:sz w:val="24"/>
                <w:szCs w:val="24"/>
              </w:rPr>
              <w:lastRenderedPageBreak/>
              <w:t xml:space="preserve">2. </w:t>
            </w:r>
            <w:r w:rsidRPr="007F42CD">
              <w:rPr>
                <w:rFonts w:ascii="GHEA Grapalat" w:hAnsi="GHEA Grapalat" w:cs="Sylfaen"/>
                <w:sz w:val="24"/>
                <w:szCs w:val="24"/>
              </w:rPr>
              <w:t xml:space="preserve"> </w:t>
            </w:r>
            <w:r w:rsidRPr="007F42CD">
              <w:rPr>
                <w:rFonts w:ascii="GHEA Grapalat" w:eastAsia="Times New Roman" w:hAnsi="GHEA Grapalat" w:cs="Times New Roman"/>
                <w:color w:val="000000"/>
                <w:sz w:val="24"/>
                <w:szCs w:val="24"/>
              </w:rPr>
              <w:t xml:space="preserve">ՀՀ </w:t>
            </w:r>
            <w:r w:rsidR="008134E9" w:rsidRPr="007F42CD">
              <w:rPr>
                <w:rFonts w:ascii="GHEA Grapalat" w:hAnsi="GHEA Grapalat"/>
                <w:sz w:val="24"/>
                <w:szCs w:val="24"/>
                <w:lang w:val="hy-AM"/>
              </w:rPr>
              <w:t xml:space="preserve"> </w:t>
            </w:r>
            <w:r w:rsidR="00513985" w:rsidRPr="007F42CD">
              <w:rPr>
                <w:rFonts w:ascii="GHEA Grapalat" w:hAnsi="GHEA Grapalat"/>
                <w:sz w:val="24"/>
                <w:szCs w:val="24"/>
                <w:lang w:val="hy-AM"/>
              </w:rPr>
              <w:t>ոստիկանություն</w:t>
            </w:r>
          </w:p>
        </w:tc>
        <w:tc>
          <w:tcPr>
            <w:tcW w:w="222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7F42CD" w:rsidRDefault="00513985" w:rsidP="007F42CD">
            <w:pPr>
              <w:spacing w:line="360" w:lineRule="auto"/>
              <w:jc w:val="center"/>
              <w:rPr>
                <w:rFonts w:ascii="GHEA Grapalat" w:hAnsi="GHEA Grapalat"/>
                <w:sz w:val="24"/>
                <w:szCs w:val="24"/>
              </w:rPr>
            </w:pPr>
            <w:r w:rsidRPr="007F42CD">
              <w:rPr>
                <w:rFonts w:ascii="GHEA Grapalat" w:hAnsi="GHEA Grapalat"/>
                <w:sz w:val="24"/>
                <w:szCs w:val="24"/>
                <w:lang w:val="hy-AM"/>
              </w:rPr>
              <w:t>02.04.2021</w:t>
            </w:r>
            <w:r w:rsidR="00F52E70" w:rsidRPr="007F42CD">
              <w:rPr>
                <w:rFonts w:ascii="GHEA Grapalat" w:hAnsi="GHEA Grapalat"/>
                <w:sz w:val="24"/>
                <w:szCs w:val="24"/>
                <w:lang w:val="hy-AM"/>
              </w:rPr>
              <w:t>թ.</w:t>
            </w:r>
          </w:p>
        </w:tc>
      </w:tr>
      <w:tr w:rsidR="00BC2E1F" w:rsidRPr="007F42CD" w:rsidTr="00F53B52">
        <w:trPr>
          <w:tblCellSpacing w:w="0" w:type="dxa"/>
        </w:trPr>
        <w:tc>
          <w:tcPr>
            <w:tcW w:w="11332" w:type="dxa"/>
            <w:gridSpan w:val="3"/>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7F42CD" w:rsidRDefault="00BC2E1F" w:rsidP="007F42CD">
            <w:pPr>
              <w:spacing w:after="0" w:line="360" w:lineRule="auto"/>
              <w:rPr>
                <w:rFonts w:ascii="GHEA Grapalat" w:eastAsia="Times New Roman" w:hAnsi="GHEA Grapalat" w:cs="Times New Roman"/>
                <w:color w:val="000000"/>
                <w:sz w:val="24"/>
                <w:szCs w:val="24"/>
              </w:rPr>
            </w:pPr>
          </w:p>
        </w:tc>
        <w:tc>
          <w:tcPr>
            <w:tcW w:w="222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7F42CD" w:rsidRDefault="00310060" w:rsidP="007F42CD">
            <w:pPr>
              <w:spacing w:after="0" w:line="360" w:lineRule="auto"/>
              <w:jc w:val="center"/>
              <w:rPr>
                <w:rFonts w:ascii="GHEA Grapalat" w:eastAsia="Times New Roman" w:hAnsi="GHEA Grapalat" w:cs="Times New Roman"/>
                <w:color w:val="000000"/>
                <w:sz w:val="24"/>
                <w:szCs w:val="24"/>
              </w:rPr>
            </w:pPr>
            <w:r w:rsidRPr="007F42CD">
              <w:rPr>
                <w:rFonts w:ascii="GHEA Grapalat" w:hAnsi="GHEA Grapalat"/>
                <w:sz w:val="24"/>
                <w:szCs w:val="24"/>
                <w:lang w:val="af-ZA"/>
              </w:rPr>
              <w:t xml:space="preserve">N </w:t>
            </w:r>
            <w:r w:rsidR="00513985" w:rsidRPr="007F42CD">
              <w:rPr>
                <w:sz w:val="24"/>
                <w:szCs w:val="24"/>
              </w:rPr>
              <w:t xml:space="preserve"> </w:t>
            </w:r>
            <w:r w:rsidR="00513985" w:rsidRPr="007F42CD">
              <w:rPr>
                <w:rFonts w:ascii="GHEA Grapalat" w:hAnsi="GHEA Grapalat"/>
                <w:sz w:val="24"/>
                <w:szCs w:val="24"/>
                <w:lang w:val="hy-AM"/>
              </w:rPr>
              <w:t>1/21/20201-21</w:t>
            </w:r>
          </w:p>
        </w:tc>
      </w:tr>
      <w:tr w:rsidR="00BC2E1F" w:rsidRPr="007F42CD" w:rsidTr="00422568">
        <w:trPr>
          <w:tblCellSpacing w:w="0" w:type="dxa"/>
        </w:trPr>
        <w:tc>
          <w:tcPr>
            <w:tcW w:w="6778" w:type="dxa"/>
            <w:tcBorders>
              <w:top w:val="outset" w:sz="6" w:space="0" w:color="auto"/>
              <w:left w:val="outset" w:sz="6" w:space="0" w:color="auto"/>
              <w:bottom w:val="outset" w:sz="6" w:space="0" w:color="auto"/>
              <w:right w:val="outset" w:sz="6" w:space="0" w:color="auto"/>
            </w:tcBorders>
            <w:shd w:val="clear" w:color="auto" w:fill="FFFFFF"/>
            <w:hideMark/>
          </w:tcPr>
          <w:p w:rsidR="00BC2E1F" w:rsidRPr="007F42CD" w:rsidRDefault="00F52E70" w:rsidP="007F42CD">
            <w:pPr>
              <w:widowControl w:val="0"/>
              <w:spacing w:after="0" w:line="360" w:lineRule="auto"/>
              <w:jc w:val="both"/>
              <w:rPr>
                <w:rFonts w:ascii="GHEA Grapalat" w:eastAsia="Times New Roman" w:hAnsi="GHEA Grapalat" w:cs="Times New Roman"/>
                <w:color w:val="000000"/>
                <w:sz w:val="24"/>
                <w:szCs w:val="24"/>
                <w:lang w:val="hy-AM"/>
              </w:rPr>
            </w:pPr>
            <w:r w:rsidRPr="007F42CD">
              <w:rPr>
                <w:rFonts w:ascii="GHEA Grapalat" w:eastAsia="Times New Roman" w:hAnsi="GHEA Grapalat" w:cs="Times New Roman"/>
                <w:color w:val="000000"/>
                <w:sz w:val="24"/>
                <w:szCs w:val="24"/>
                <w:lang w:val="hy-AM"/>
              </w:rPr>
              <w:t xml:space="preserve"> </w:t>
            </w:r>
            <w:r w:rsidR="005D2178" w:rsidRPr="007F42CD">
              <w:rPr>
                <w:rFonts w:ascii="GHEA Grapalat" w:eastAsia="Times New Roman" w:hAnsi="GHEA Grapalat" w:cs="Times New Roman"/>
                <w:bCs/>
                <w:color w:val="000000"/>
                <w:sz w:val="24"/>
                <w:szCs w:val="24"/>
                <w:lang w:val="hy-AM" w:eastAsia="ru-RU"/>
              </w:rPr>
              <w:t xml:space="preserve"> </w:t>
            </w:r>
            <w:r w:rsidR="00344443" w:rsidRPr="007F42CD">
              <w:rPr>
                <w:rFonts w:ascii="GHEA Grapalat" w:eastAsia="Times New Roman" w:hAnsi="GHEA Grapalat" w:cs="Times New Roman"/>
                <w:bCs/>
                <w:color w:val="000000"/>
                <w:sz w:val="24"/>
                <w:szCs w:val="24"/>
                <w:lang w:val="hy-AM"/>
              </w:rPr>
              <w:t xml:space="preserve">ՀՀ ոստիկանությունում ուսումնասիրվել է «Մաքսային և հարկային մարմիններում զենք կրելու, պահելու և օգտագործելու իրավունք ունեցող մաքսային և հարկային մարմինների հանրային ծառայողների պաշտոնների, նրանց կողմից օգտագործվող զենքի և ռազմամթերքի ցանկը, նրանց զենքով ապահովելու (տրամադրելու), պահելու, կրելու և օգտագործելու կարգը սահմանելու ու Հայաստանի Հանրապետության կառավարության 2002 թվականի հունիսի 1-ի թիվ 656 և Հայաստանի Հանրապետության կառավարության 2008 թվականի փետրվարի 22-ի թիվ 201-Ն </w:t>
            </w:r>
            <w:r w:rsidR="00344443" w:rsidRPr="007F42CD">
              <w:rPr>
                <w:rFonts w:ascii="GHEA Grapalat" w:eastAsia="Times New Roman" w:hAnsi="GHEA Grapalat" w:cs="Times New Roman"/>
                <w:bCs/>
                <w:color w:val="000000"/>
                <w:sz w:val="24"/>
                <w:szCs w:val="24"/>
                <w:lang w:val="hy-AM"/>
              </w:rPr>
              <w:lastRenderedPageBreak/>
              <w:t>որոշումներն ուժը կորցրած ճանաչելու մասին» ՀՀ կառավարության որոշման նախագիծը, որի վերաբերյալ առաջարկություններ և առարկություններ չկան:</w:t>
            </w:r>
          </w:p>
        </w:tc>
        <w:tc>
          <w:tcPr>
            <w:tcW w:w="677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015EF" w:rsidRPr="007F42CD" w:rsidRDefault="00E015EF" w:rsidP="007F42CD">
            <w:pPr>
              <w:spacing w:after="0" w:line="360" w:lineRule="auto"/>
              <w:jc w:val="center"/>
              <w:rPr>
                <w:rFonts w:ascii="GHEA Grapalat" w:eastAsia="Times New Roman" w:hAnsi="GHEA Grapalat" w:cs="Times New Roman"/>
                <w:color w:val="000000"/>
                <w:sz w:val="24"/>
                <w:szCs w:val="24"/>
                <w:lang w:val="hy-AM"/>
              </w:rPr>
            </w:pPr>
            <w:r w:rsidRPr="007F42CD">
              <w:rPr>
                <w:rFonts w:ascii="GHEA Grapalat" w:eastAsia="Times New Roman" w:hAnsi="GHEA Grapalat" w:cs="Times New Roman"/>
                <w:b/>
                <w:bCs/>
                <w:color w:val="000000"/>
                <w:sz w:val="24"/>
                <w:szCs w:val="24"/>
              </w:rPr>
              <w:lastRenderedPageBreak/>
              <w:t>Ընդունվել է</w:t>
            </w:r>
          </w:p>
          <w:p w:rsidR="00BC2E1F" w:rsidRPr="007F42CD" w:rsidRDefault="00BC2E1F" w:rsidP="007F42CD">
            <w:pPr>
              <w:spacing w:after="0" w:line="360" w:lineRule="auto"/>
              <w:jc w:val="both"/>
              <w:rPr>
                <w:rFonts w:ascii="GHEA Grapalat" w:eastAsia="Times New Roman" w:hAnsi="GHEA Grapalat" w:cs="Times New Roman"/>
                <w:color w:val="000000"/>
                <w:sz w:val="24"/>
                <w:szCs w:val="24"/>
                <w:lang w:val="hy-AM"/>
              </w:rPr>
            </w:pPr>
          </w:p>
        </w:tc>
      </w:tr>
      <w:tr w:rsidR="007F42CD" w:rsidRPr="007F42CD" w:rsidTr="00F53B52">
        <w:trPr>
          <w:tblCellSpacing w:w="0" w:type="dxa"/>
        </w:trPr>
        <w:tc>
          <w:tcPr>
            <w:tcW w:w="1133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7F42CD" w:rsidRPr="007F42CD" w:rsidRDefault="007F42CD" w:rsidP="007F42CD">
            <w:pPr>
              <w:spacing w:line="360" w:lineRule="auto"/>
              <w:jc w:val="center"/>
              <w:rPr>
                <w:rFonts w:ascii="GHEA Grapalat" w:eastAsia="Times New Roman" w:hAnsi="GHEA Grapalat" w:cs="Times New Roman"/>
                <w:color w:val="000000"/>
                <w:sz w:val="24"/>
                <w:szCs w:val="24"/>
              </w:rPr>
            </w:pPr>
            <w:r w:rsidRPr="007F42CD">
              <w:rPr>
                <w:rFonts w:ascii="GHEA Grapalat" w:eastAsia="Times New Roman" w:hAnsi="GHEA Grapalat" w:cs="Times New Roman"/>
                <w:color w:val="000000"/>
                <w:sz w:val="24"/>
                <w:szCs w:val="24"/>
              </w:rPr>
              <w:lastRenderedPageBreak/>
              <w:t xml:space="preserve">3.  ՀՀ  արդարադատության նախարարության </w:t>
            </w:r>
            <w:r w:rsidRPr="007F42CD">
              <w:rPr>
                <w:sz w:val="24"/>
                <w:szCs w:val="24"/>
              </w:rPr>
              <w:t xml:space="preserve"> </w:t>
            </w:r>
            <w:r w:rsidRPr="007F42CD">
              <w:rPr>
                <w:rFonts w:ascii="GHEA Grapalat" w:eastAsia="Times New Roman" w:hAnsi="GHEA Grapalat" w:cs="Times New Roman"/>
                <w:color w:val="000000"/>
                <w:sz w:val="24"/>
                <w:szCs w:val="24"/>
              </w:rPr>
              <w:t xml:space="preserve">իրավական ակտերի </w:t>
            </w:r>
          </w:p>
          <w:p w:rsidR="007F42CD" w:rsidRPr="007F42CD" w:rsidRDefault="007F42CD" w:rsidP="004627F9">
            <w:pPr>
              <w:spacing w:line="360" w:lineRule="auto"/>
              <w:jc w:val="center"/>
              <w:rPr>
                <w:rFonts w:ascii="GHEA Grapalat" w:eastAsia="Times New Roman" w:hAnsi="GHEA Grapalat" w:cs="Times New Roman"/>
                <w:color w:val="000000"/>
                <w:sz w:val="24"/>
                <w:szCs w:val="24"/>
              </w:rPr>
            </w:pPr>
            <w:r w:rsidRPr="007F42CD">
              <w:rPr>
                <w:rFonts w:ascii="GHEA Grapalat" w:eastAsia="Times New Roman" w:hAnsi="GHEA Grapalat" w:cs="Times New Roman"/>
                <w:color w:val="000000"/>
                <w:sz w:val="24"/>
                <w:szCs w:val="24"/>
              </w:rPr>
              <w:t>փորձաքննության գործակալություն</w:t>
            </w:r>
          </w:p>
        </w:tc>
        <w:tc>
          <w:tcPr>
            <w:tcW w:w="222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F42CD" w:rsidRPr="007F42CD" w:rsidRDefault="007F42CD" w:rsidP="007F42CD">
            <w:pPr>
              <w:spacing w:line="360" w:lineRule="auto"/>
              <w:jc w:val="center"/>
              <w:rPr>
                <w:rFonts w:ascii="GHEA Grapalat" w:hAnsi="GHEA Grapalat"/>
                <w:sz w:val="24"/>
                <w:szCs w:val="24"/>
                <w:lang w:val="hy-AM"/>
              </w:rPr>
            </w:pPr>
            <w:r w:rsidRPr="007F42CD">
              <w:rPr>
                <w:rFonts w:ascii="GHEA Grapalat" w:hAnsi="GHEA Grapalat"/>
                <w:sz w:val="24"/>
                <w:szCs w:val="24"/>
                <w:lang w:val="hy-AM"/>
              </w:rPr>
              <w:t>27.04.2021թ.</w:t>
            </w:r>
          </w:p>
        </w:tc>
      </w:tr>
      <w:tr w:rsidR="007F42CD" w:rsidRPr="007F42CD" w:rsidTr="00F53B52">
        <w:trPr>
          <w:tblCellSpacing w:w="0" w:type="dxa"/>
        </w:trPr>
        <w:tc>
          <w:tcPr>
            <w:tcW w:w="11332" w:type="dxa"/>
            <w:gridSpan w:val="3"/>
            <w:vMerge/>
            <w:tcBorders>
              <w:left w:val="outset" w:sz="6" w:space="0" w:color="auto"/>
              <w:bottom w:val="outset" w:sz="6" w:space="0" w:color="auto"/>
              <w:right w:val="outset" w:sz="6" w:space="0" w:color="auto"/>
            </w:tcBorders>
            <w:shd w:val="clear" w:color="auto" w:fill="BFBFBF" w:themeFill="background1" w:themeFillShade="BF"/>
          </w:tcPr>
          <w:p w:rsidR="007F42CD" w:rsidRPr="007F42CD" w:rsidRDefault="007F42CD" w:rsidP="007F42CD">
            <w:pPr>
              <w:spacing w:line="360" w:lineRule="auto"/>
              <w:jc w:val="center"/>
              <w:rPr>
                <w:rFonts w:ascii="GHEA Grapalat" w:eastAsia="Times New Roman" w:hAnsi="GHEA Grapalat" w:cs="Times New Roman"/>
                <w:color w:val="000000"/>
                <w:sz w:val="24"/>
                <w:szCs w:val="24"/>
              </w:rPr>
            </w:pPr>
          </w:p>
        </w:tc>
        <w:tc>
          <w:tcPr>
            <w:tcW w:w="222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F42CD" w:rsidRPr="007F42CD" w:rsidRDefault="007F42CD" w:rsidP="007F42CD">
            <w:pPr>
              <w:spacing w:line="360" w:lineRule="auto"/>
              <w:jc w:val="center"/>
              <w:rPr>
                <w:rFonts w:ascii="GHEA Grapalat" w:hAnsi="GHEA Grapalat"/>
                <w:sz w:val="24"/>
                <w:szCs w:val="24"/>
              </w:rPr>
            </w:pPr>
            <w:r w:rsidRPr="007F42CD">
              <w:rPr>
                <w:rFonts w:ascii="GHEA Grapalat" w:hAnsi="GHEA Grapalat"/>
                <w:sz w:val="24"/>
                <w:szCs w:val="24"/>
              </w:rPr>
              <w:t>N /27.4/10468-2021</w:t>
            </w:r>
          </w:p>
        </w:tc>
      </w:tr>
      <w:tr w:rsidR="00D56AEE" w:rsidRPr="007F42CD" w:rsidTr="00D56277">
        <w:trPr>
          <w:tblCellSpacing w:w="0" w:type="dxa"/>
        </w:trPr>
        <w:tc>
          <w:tcPr>
            <w:tcW w:w="6778" w:type="dxa"/>
            <w:tcBorders>
              <w:top w:val="outset" w:sz="6" w:space="0" w:color="auto"/>
              <w:left w:val="outset" w:sz="6" w:space="0" w:color="auto"/>
              <w:bottom w:val="outset" w:sz="6" w:space="0" w:color="auto"/>
              <w:right w:val="outset" w:sz="6" w:space="0" w:color="auto"/>
            </w:tcBorders>
            <w:shd w:val="clear" w:color="auto" w:fill="FFFFFF"/>
          </w:tcPr>
          <w:p w:rsidR="003F3D0C" w:rsidRPr="007F42CD" w:rsidRDefault="00D56AEE" w:rsidP="007F42CD">
            <w:pPr>
              <w:widowControl w:val="0"/>
              <w:spacing w:after="0" w:line="360" w:lineRule="auto"/>
              <w:jc w:val="both"/>
              <w:rPr>
                <w:rFonts w:ascii="GHEA Grapalat" w:eastAsia="Times New Roman" w:hAnsi="GHEA Grapalat" w:cs="Times New Roman"/>
                <w:bCs/>
                <w:color w:val="000000"/>
                <w:sz w:val="24"/>
                <w:szCs w:val="24"/>
                <w:lang w:val="hy-AM"/>
              </w:rPr>
            </w:pPr>
            <w:r w:rsidRPr="007F42CD">
              <w:rPr>
                <w:rFonts w:ascii="GHEA Grapalat" w:eastAsia="Times New Roman" w:hAnsi="GHEA Grapalat" w:cs="Times New Roman"/>
                <w:color w:val="000000"/>
                <w:sz w:val="24"/>
                <w:szCs w:val="24"/>
                <w:lang w:val="hy-AM"/>
              </w:rPr>
              <w:t xml:space="preserve"> </w:t>
            </w:r>
            <w:r w:rsidRPr="007F42CD">
              <w:rPr>
                <w:rFonts w:ascii="GHEA Grapalat" w:eastAsia="Times New Roman" w:hAnsi="GHEA Grapalat" w:cs="Times New Roman"/>
                <w:bCs/>
                <w:color w:val="000000"/>
                <w:sz w:val="24"/>
                <w:szCs w:val="24"/>
                <w:lang w:val="hy-AM" w:eastAsia="ru-RU"/>
              </w:rPr>
              <w:t xml:space="preserve"> </w:t>
            </w:r>
            <w:r w:rsidR="003F3D0C" w:rsidRPr="007F42CD">
              <w:rPr>
                <w:rFonts w:ascii="GHEA Grapalat" w:eastAsia="Times New Roman" w:hAnsi="GHEA Grapalat" w:cs="Times New Roman"/>
                <w:bCs/>
                <w:color w:val="000000"/>
                <w:sz w:val="24"/>
                <w:szCs w:val="24"/>
                <w:lang w:val="hy-AM"/>
              </w:rPr>
              <w:t>«Մաքսային և հարկային մարմիններում զենք կրելու, պահելու և օգտագործելու իրավունք ունեցող մաքսային և հարկային մարմինների հանրային ծառայողների պաշտոնների, նրանց կողմից օգտագործվող զենքի և ռազմամթերքի ցանկը, նրանց զենքով ապահովելու (տրամադրելու), պահելու, կրելու և օգտագործելու կարգը սահմանելու ու Հայաստանի Հանրապետության կառավարության 2002 թվականի հունիսի 1-ի թիվ 656 և Հայաստանի Հանրապետության կառավարության 2008 թվականի փետրվարի 22-ի թիվ 201-Ն որոշումներն ուժը կորցրած ճանաչելու մասին» Հայաստանի Հանրապետության կառավարության որոշման նախագծի (այսուհետ՝ նախագիծ) վերաբերյալ ներկայացնում ենք հետևյալ դիտարկումները.</w:t>
            </w:r>
          </w:p>
          <w:p w:rsidR="00D56AEE" w:rsidRPr="007F42CD" w:rsidRDefault="003F3D0C" w:rsidP="007F42CD">
            <w:pPr>
              <w:widowControl w:val="0"/>
              <w:spacing w:after="0" w:line="360" w:lineRule="auto"/>
              <w:jc w:val="both"/>
              <w:rPr>
                <w:rFonts w:ascii="GHEA Grapalat" w:eastAsia="Times New Roman" w:hAnsi="GHEA Grapalat" w:cs="Times New Roman"/>
                <w:color w:val="000000"/>
                <w:sz w:val="24"/>
                <w:szCs w:val="24"/>
                <w:lang w:val="hy-AM"/>
              </w:rPr>
            </w:pPr>
            <w:r w:rsidRPr="007F42CD">
              <w:rPr>
                <w:rFonts w:ascii="GHEA Grapalat" w:eastAsia="Times New Roman" w:hAnsi="GHEA Grapalat" w:cs="Times New Roman"/>
                <w:bCs/>
                <w:color w:val="000000"/>
                <w:sz w:val="24"/>
                <w:szCs w:val="24"/>
                <w:lang w:val="hy-AM"/>
              </w:rPr>
              <w:lastRenderedPageBreak/>
              <w:t>Նախագծով նախատեսվում է հաստատել մաքսային և հարկային մարմինների հանրային ծառայողների կողմից օգտագործվող զենքի և ռազմամթերքի ցանկը, մինչդեռ նախախագծով հաստատված N 2 հավելվածում՝ որպես զենքի տեսակ նշվում է միայն մարտական, ծառայողական և քաղաքացիական, իսկ որպես մոդել նշվում է՝ Հայաստանի Հանրապետության կառավարության կողմից հաստատված  քրեագիտական պահանջներին համապատասխանող տեխնիկական բնութագիր ունեցող զենք և ռազմամթերք: Այս առումով գտնում ենք, որ  մաքսային և հարկային մարմինների հանրային ծառայողների կողմից օգտագործվող զենքի և ռազմամթերքի ցանկում անհրաժեշտ  է սպառիչ թվարկել այն զենքի տեսակները և մոդելները, որոնք օգտագործվելու են մաքսային և հարկային մարմինների հանրային ծառայողների կողմից:</w:t>
            </w:r>
          </w:p>
        </w:tc>
        <w:tc>
          <w:tcPr>
            <w:tcW w:w="6778" w:type="dxa"/>
            <w:gridSpan w:val="3"/>
            <w:tcBorders>
              <w:top w:val="outset" w:sz="6" w:space="0" w:color="auto"/>
              <w:left w:val="outset" w:sz="6" w:space="0" w:color="auto"/>
              <w:bottom w:val="outset" w:sz="6" w:space="0" w:color="auto"/>
              <w:right w:val="outset" w:sz="6" w:space="0" w:color="auto"/>
            </w:tcBorders>
            <w:shd w:val="clear" w:color="auto" w:fill="FFFFFF"/>
          </w:tcPr>
          <w:p w:rsidR="00D56AEE" w:rsidRPr="007F42CD" w:rsidRDefault="00D56AEE" w:rsidP="007F42CD">
            <w:pPr>
              <w:spacing w:after="0" w:line="360" w:lineRule="auto"/>
              <w:jc w:val="center"/>
              <w:rPr>
                <w:rFonts w:ascii="GHEA Grapalat" w:eastAsia="Times New Roman" w:hAnsi="GHEA Grapalat" w:cs="Times New Roman"/>
                <w:b/>
                <w:color w:val="000000"/>
                <w:sz w:val="24"/>
                <w:szCs w:val="24"/>
                <w:lang w:val="hy-AM"/>
              </w:rPr>
            </w:pPr>
            <w:r w:rsidRPr="007F42CD">
              <w:rPr>
                <w:rFonts w:ascii="GHEA Grapalat" w:eastAsia="Times New Roman" w:hAnsi="GHEA Grapalat" w:cs="Times New Roman"/>
                <w:b/>
                <w:bCs/>
                <w:color w:val="000000"/>
                <w:sz w:val="24"/>
                <w:szCs w:val="24"/>
                <w:lang w:val="hy-AM"/>
              </w:rPr>
              <w:lastRenderedPageBreak/>
              <w:t>Ընդունվել է</w:t>
            </w:r>
          </w:p>
        </w:tc>
      </w:tr>
      <w:tr w:rsidR="00C62F1A" w:rsidRPr="007F42CD" w:rsidTr="00C62F1A">
        <w:trPr>
          <w:tblCellSpacing w:w="0" w:type="dxa"/>
        </w:trPr>
        <w:tc>
          <w:tcPr>
            <w:tcW w:w="1124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C62F1A" w:rsidRDefault="00C62F1A" w:rsidP="00B95348">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 xml:space="preserve">4.  ՀՀ </w:t>
            </w:r>
            <w:r w:rsidRPr="004E0170">
              <w:rPr>
                <w:rFonts w:ascii="GHEA Grapalat" w:eastAsia="Times New Roman" w:hAnsi="GHEA Grapalat" w:cs="Times New Roman"/>
                <w:color w:val="000000"/>
                <w:sz w:val="24"/>
                <w:szCs w:val="24"/>
              </w:rPr>
              <w:t>վարչապետի աշխատակազմի քաղաքացիական ծառայության գրասենյակ</w:t>
            </w:r>
          </w:p>
        </w:tc>
        <w:tc>
          <w:tcPr>
            <w:tcW w:w="231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62F1A" w:rsidRDefault="00C62F1A" w:rsidP="00C62F1A">
            <w:pPr>
              <w:spacing w:line="360" w:lineRule="auto"/>
              <w:jc w:val="center"/>
              <w:rPr>
                <w:rFonts w:ascii="GHEA Grapalat" w:hAnsi="GHEA Grapalat"/>
                <w:sz w:val="24"/>
                <w:szCs w:val="24"/>
                <w:lang w:val="hy-AM"/>
              </w:rPr>
            </w:pPr>
            <w:r w:rsidRPr="00C62F1A">
              <w:rPr>
                <w:rFonts w:ascii="GHEA Grapalat" w:hAnsi="GHEA Grapalat"/>
                <w:sz w:val="24"/>
                <w:szCs w:val="24"/>
                <w:lang w:val="hy-AM"/>
              </w:rPr>
              <w:t>07.05.2021թ.</w:t>
            </w:r>
          </w:p>
        </w:tc>
      </w:tr>
      <w:tr w:rsidR="00C62F1A" w:rsidRPr="007F42CD" w:rsidTr="00C62F1A">
        <w:trPr>
          <w:tblCellSpacing w:w="0" w:type="dxa"/>
        </w:trPr>
        <w:tc>
          <w:tcPr>
            <w:tcW w:w="11242" w:type="dxa"/>
            <w:gridSpan w:val="2"/>
            <w:vMerge/>
            <w:tcBorders>
              <w:left w:val="outset" w:sz="6" w:space="0" w:color="auto"/>
              <w:right w:val="outset" w:sz="6" w:space="0" w:color="auto"/>
            </w:tcBorders>
            <w:shd w:val="clear" w:color="auto" w:fill="BFBFBF" w:themeFill="background1" w:themeFillShade="BF"/>
          </w:tcPr>
          <w:p w:rsidR="00C62F1A" w:rsidRPr="007F42CD" w:rsidRDefault="00C62F1A" w:rsidP="00C62F1A">
            <w:pPr>
              <w:spacing w:line="360" w:lineRule="auto"/>
              <w:jc w:val="center"/>
              <w:rPr>
                <w:rFonts w:ascii="GHEA Grapalat" w:eastAsia="Times New Roman" w:hAnsi="GHEA Grapalat" w:cs="Times New Roman"/>
                <w:color w:val="000000"/>
                <w:sz w:val="24"/>
                <w:szCs w:val="24"/>
              </w:rPr>
            </w:pPr>
          </w:p>
        </w:tc>
        <w:tc>
          <w:tcPr>
            <w:tcW w:w="231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62F1A" w:rsidRPr="007F42CD" w:rsidRDefault="00C62F1A" w:rsidP="00C62F1A">
            <w:pPr>
              <w:spacing w:line="360" w:lineRule="auto"/>
              <w:jc w:val="center"/>
              <w:rPr>
                <w:rFonts w:ascii="GHEA Grapalat" w:hAnsi="GHEA Grapalat"/>
                <w:sz w:val="24"/>
                <w:szCs w:val="24"/>
                <w:lang w:val="hy-AM"/>
              </w:rPr>
            </w:pPr>
            <w:r w:rsidRPr="00C62F1A">
              <w:rPr>
                <w:rFonts w:ascii="GHEA Grapalat" w:hAnsi="GHEA Grapalat"/>
                <w:sz w:val="24"/>
                <w:szCs w:val="24"/>
                <w:lang w:val="hy-AM"/>
              </w:rPr>
              <w:t>N  02/10.19/16119-2021</w:t>
            </w:r>
          </w:p>
        </w:tc>
      </w:tr>
      <w:tr w:rsidR="00C62F1A" w:rsidRPr="00895F40" w:rsidTr="00572BC1">
        <w:trPr>
          <w:trHeight w:val="2955"/>
          <w:tblCellSpacing w:w="0" w:type="dxa"/>
        </w:trPr>
        <w:tc>
          <w:tcPr>
            <w:tcW w:w="6778" w:type="dxa"/>
            <w:tcBorders>
              <w:top w:val="outset" w:sz="6" w:space="0" w:color="auto"/>
              <w:left w:val="outset" w:sz="6" w:space="0" w:color="auto"/>
              <w:bottom w:val="outset" w:sz="6" w:space="0" w:color="auto"/>
              <w:right w:val="outset" w:sz="6" w:space="0" w:color="auto"/>
            </w:tcBorders>
            <w:shd w:val="clear" w:color="auto" w:fill="FFFFFF"/>
          </w:tcPr>
          <w:p w:rsidR="0051580C" w:rsidRDefault="00C62F1A" w:rsidP="00C62F1A">
            <w:pPr>
              <w:widowControl w:val="0"/>
              <w:spacing w:after="0" w:line="360" w:lineRule="auto"/>
              <w:jc w:val="both"/>
              <w:rPr>
                <w:rFonts w:ascii="GHEA Grapalat" w:eastAsia="Times New Roman" w:hAnsi="GHEA Grapalat" w:cs="Times New Roman"/>
                <w:color w:val="000000"/>
                <w:sz w:val="24"/>
                <w:szCs w:val="24"/>
                <w:lang w:val="hy-AM"/>
              </w:rPr>
            </w:pPr>
            <w:r w:rsidRPr="00C62F1A">
              <w:rPr>
                <w:rFonts w:ascii="GHEA Grapalat" w:eastAsia="Times New Roman" w:hAnsi="GHEA Grapalat" w:cs="Times New Roman"/>
                <w:color w:val="000000"/>
                <w:sz w:val="24"/>
                <w:szCs w:val="24"/>
                <w:lang w:val="hy-AM"/>
              </w:rPr>
              <w:lastRenderedPageBreak/>
              <w:t>«Մաքսային և հարկային ծառայություններում զենք կրելու, պահելու և օգտագործելու իրավունք ունեցող մաքսային և հարկային ծառայողների պաշտոնների ցանկը և նրանց կողմից օգտագործվող զենքի տեսակը, ձևը, մոդելը, քանակը, զենքով և ռազմամթերքով ապահովելու (տրամադրելու), պահելու, կրելու և օգտագործելու կարգը սահմանելու  և Հայաստանի Հանրապետության կառավարության 2002 թվականի հունիսի 1-ի թիվ 656 և Հայաստանի Հանրապետության կառավարության 2008 թվականի փետրվարի 22-ի թիվ 201-Ն որոշումներն ուժը կորցրած ճանաչելու մասին» կառավարության որոշման նախագծի (այսուհետ՝ Նախագիծ) վերաբերյալ հայտնում ենք հետևյալը՝</w:t>
            </w:r>
          </w:p>
          <w:p w:rsidR="00752FF8" w:rsidRDefault="00752FF8" w:rsidP="00C62F1A">
            <w:pPr>
              <w:widowControl w:val="0"/>
              <w:spacing w:after="0" w:line="360" w:lineRule="auto"/>
              <w:jc w:val="both"/>
              <w:rPr>
                <w:rFonts w:ascii="GHEA Grapalat" w:eastAsia="Times New Roman" w:hAnsi="GHEA Grapalat" w:cs="Times New Roman"/>
                <w:color w:val="000000"/>
                <w:sz w:val="24"/>
                <w:szCs w:val="24"/>
                <w:lang w:val="hy-AM"/>
              </w:rPr>
            </w:pPr>
          </w:p>
          <w:p w:rsidR="000F5E5E" w:rsidRDefault="00C62F1A" w:rsidP="00C62F1A">
            <w:pPr>
              <w:widowControl w:val="0"/>
              <w:spacing w:after="0" w:line="360" w:lineRule="auto"/>
              <w:jc w:val="both"/>
              <w:rPr>
                <w:rFonts w:ascii="GHEA Grapalat" w:eastAsia="Times New Roman" w:hAnsi="GHEA Grapalat" w:cs="Times New Roman"/>
                <w:color w:val="000000"/>
                <w:sz w:val="24"/>
                <w:szCs w:val="24"/>
                <w:lang w:val="hy-AM"/>
              </w:rPr>
            </w:pPr>
            <w:r w:rsidRPr="00C62F1A">
              <w:rPr>
                <w:rFonts w:ascii="GHEA Grapalat" w:eastAsia="Times New Roman" w:hAnsi="GHEA Grapalat" w:cs="Times New Roman"/>
                <w:color w:val="000000"/>
                <w:sz w:val="24"/>
                <w:szCs w:val="24"/>
                <w:lang w:val="hy-AM"/>
              </w:rPr>
              <w:t>1.</w:t>
            </w:r>
            <w:r w:rsidRPr="00C62F1A">
              <w:rPr>
                <w:rFonts w:ascii="GHEA Grapalat" w:eastAsia="Times New Roman" w:hAnsi="GHEA Grapalat" w:cs="Times New Roman"/>
                <w:color w:val="000000"/>
                <w:sz w:val="24"/>
                <w:szCs w:val="24"/>
                <w:lang w:val="hy-AM"/>
              </w:rPr>
              <w:tab/>
              <w:t xml:space="preserve">Վարչապետի աշխատակազմի քաղաքացիական ծառայության գրասենյակը (այսուհետ՝ Գրասենյակ) մեկ անգամ ևս վերահաստատում է 2019 թվականի դեկտեմբերի 18-ին ներկայացրած իր դիրքորոշումն առ այն, որ բլանկետային նորմերի հարցը Սահմանադրության 6-րդ հոդվածի լույսի ներքո խնդրահարույց է, քանի որ «Մաքսային </w:t>
            </w:r>
            <w:r w:rsidRPr="00C62F1A">
              <w:rPr>
                <w:rFonts w:ascii="GHEA Grapalat" w:eastAsia="Times New Roman" w:hAnsi="GHEA Grapalat" w:cs="Times New Roman"/>
                <w:color w:val="000000"/>
                <w:sz w:val="24"/>
                <w:szCs w:val="24"/>
                <w:lang w:val="hy-AM"/>
              </w:rPr>
              <w:lastRenderedPageBreak/>
              <w:t xml:space="preserve">ծառայության մասին» և «Հարկային ծառայության մասին» օրենքներով նախատեսված լիազորող նորմերի կարգավորման առարկան տարբեր է: Այսինքն՝ խնդիրը լիազորող նորմերի կարգավորման շրջանակների տարբերությունն է, իսկ «Նորմատիվ իրավական ակտերի մասին» օրենքի 9-րդ հոդվածի 1-ին մասի համաձայն՝ նորմատիվ իրավական ակտի կարգավորումը չպետք է դուրս </w:t>
            </w:r>
            <w:r w:rsidR="004345D7">
              <w:rPr>
                <w:rFonts w:ascii="GHEA Grapalat" w:eastAsia="Times New Roman" w:hAnsi="GHEA Grapalat" w:cs="Times New Roman"/>
                <w:noProof/>
                <w:color w:val="000000"/>
                <w:sz w:val="24"/>
                <w:szCs w:val="24"/>
              </w:rPr>
              <mc:AlternateContent>
                <mc:Choice Requires="wps">
                  <w:drawing>
                    <wp:anchor distT="0" distB="0" distL="114300" distR="114300" simplePos="0" relativeHeight="251659264" behindDoc="0" locked="0" layoutInCell="1" allowOverlap="1" wp14:anchorId="0B171E21" wp14:editId="10EBA0AC">
                      <wp:simplePos x="0" y="0"/>
                      <wp:positionH relativeFrom="column">
                        <wp:posOffset>-86995</wp:posOffset>
                      </wp:positionH>
                      <wp:positionV relativeFrom="paragraph">
                        <wp:posOffset>2365375</wp:posOffset>
                      </wp:positionV>
                      <wp:extent cx="8715375" cy="57150"/>
                      <wp:effectExtent l="0" t="0" r="28575" b="19050"/>
                      <wp:wrapNone/>
                      <wp:docPr id="1" name="Straight Connector 1"/>
                      <wp:cNvGraphicFramePr/>
                      <a:graphic xmlns:a="http://schemas.openxmlformats.org/drawingml/2006/main">
                        <a:graphicData uri="http://schemas.microsoft.com/office/word/2010/wordprocessingShape">
                          <wps:wsp>
                            <wps:cNvCnPr/>
                            <wps:spPr>
                              <a:xfrm flipV="1">
                                <a:off x="0" y="0"/>
                                <a:ext cx="8715375" cy="57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71FB98"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5pt,186.25pt" to="679.4pt,19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" strokecolor="black [3040]"/>
                  </w:pict>
                </mc:Fallback>
              </mc:AlternateContent>
            </w:r>
            <w:r w:rsidRPr="00C62F1A">
              <w:rPr>
                <w:rFonts w:ascii="GHEA Grapalat" w:eastAsia="Times New Roman" w:hAnsi="GHEA Grapalat" w:cs="Times New Roman"/>
                <w:color w:val="000000"/>
                <w:sz w:val="24"/>
                <w:szCs w:val="24"/>
                <w:lang w:val="hy-AM"/>
              </w:rPr>
              <w:t>գա իր առարկայի շրջանակներից:</w:t>
            </w:r>
          </w:p>
          <w:p w:rsidR="00C62F1A" w:rsidRPr="00C62F1A" w:rsidRDefault="00C62F1A" w:rsidP="00C62F1A">
            <w:pPr>
              <w:widowControl w:val="0"/>
              <w:spacing w:after="0" w:line="360" w:lineRule="auto"/>
              <w:jc w:val="both"/>
              <w:rPr>
                <w:rFonts w:ascii="GHEA Grapalat" w:eastAsia="Times New Roman" w:hAnsi="GHEA Grapalat" w:cs="Times New Roman"/>
                <w:color w:val="000000"/>
                <w:sz w:val="24"/>
                <w:szCs w:val="24"/>
                <w:lang w:val="hy-AM"/>
              </w:rPr>
            </w:pPr>
            <w:r w:rsidRPr="00C62F1A">
              <w:rPr>
                <w:rFonts w:ascii="GHEA Grapalat" w:eastAsia="Times New Roman" w:hAnsi="GHEA Grapalat" w:cs="Times New Roman"/>
                <w:color w:val="000000"/>
                <w:sz w:val="24"/>
                <w:szCs w:val="24"/>
                <w:lang w:val="hy-AM"/>
              </w:rPr>
              <w:t>2.</w:t>
            </w:r>
            <w:r w:rsidRPr="00C62F1A">
              <w:rPr>
                <w:rFonts w:ascii="GHEA Grapalat" w:eastAsia="Times New Roman" w:hAnsi="GHEA Grapalat" w:cs="Times New Roman"/>
                <w:color w:val="000000"/>
                <w:sz w:val="24"/>
                <w:szCs w:val="24"/>
                <w:lang w:val="hy-AM"/>
              </w:rPr>
              <w:tab/>
              <w:t>Նախագծի 1-ին կետի 1-ին ենթակետով նախատեսվում է սահմանել մաքսային և հարկային մարմիններում զենք կրելու, պահելու և օգտագործելու իրավունք ունեցող մաքսային և հարկային մարմինների հանրային ծառայողների պաշտոնների ցանկը՝ համաձայն N 1 հավելվածի:</w:t>
            </w:r>
          </w:p>
          <w:p w:rsidR="00C62F1A" w:rsidRPr="00C62F1A" w:rsidRDefault="00C62F1A" w:rsidP="00C62F1A">
            <w:pPr>
              <w:widowControl w:val="0"/>
              <w:spacing w:after="0" w:line="360" w:lineRule="auto"/>
              <w:jc w:val="both"/>
              <w:rPr>
                <w:rFonts w:ascii="GHEA Grapalat" w:eastAsia="Times New Roman" w:hAnsi="GHEA Grapalat" w:cs="Times New Roman"/>
                <w:color w:val="000000"/>
                <w:sz w:val="24"/>
                <w:szCs w:val="24"/>
                <w:lang w:val="hy-AM"/>
              </w:rPr>
            </w:pPr>
            <w:r w:rsidRPr="00C62F1A">
              <w:rPr>
                <w:rFonts w:ascii="GHEA Grapalat" w:eastAsia="Times New Roman" w:hAnsi="GHEA Grapalat" w:cs="Times New Roman"/>
                <w:color w:val="000000"/>
                <w:sz w:val="24"/>
                <w:szCs w:val="24"/>
                <w:lang w:val="hy-AM"/>
              </w:rPr>
              <w:tab/>
              <w:t xml:space="preserve">Այս կապակցությամբ հայտնում ենք, որ «Մաքսային ծառայության մասին» օրենքի 29-րդ հոդվածի 1-ին մասի համաձայն՝ Կառավարության սահմանած ցանկում ընդգրկված պաշտոններ զբաղեցնող մաքսային ծառայողներին ծառայողական պարտականություններ կատարելիս իրավունք է տրվում Հայաստանի </w:t>
            </w:r>
            <w:r w:rsidRPr="00C62F1A">
              <w:rPr>
                <w:rFonts w:ascii="GHEA Grapalat" w:eastAsia="Times New Roman" w:hAnsi="GHEA Grapalat" w:cs="Times New Roman"/>
                <w:color w:val="000000"/>
                <w:sz w:val="24"/>
                <w:szCs w:val="24"/>
                <w:lang w:val="hy-AM"/>
              </w:rPr>
              <w:lastRenderedPageBreak/>
              <w:t>Հանրապետության օրենսդրությամբ սահմանված կարգով կրելու, պահելու և օգտագործելու զենք: Այսինքն՝ «Մաքսային ծառայության մասին» օրենքով նախատեսված է, որ Կառավարությունը սահմանում է միայն մաքսային ծառայողների պաշտոնների ցանկը, իսկ հարկային ծառայության պաշտոնների ցանկ սահմանելու</w:t>
            </w:r>
            <w:r w:rsidR="007733F5">
              <w:rPr>
                <w:rFonts w:ascii="GHEA Grapalat" w:eastAsia="Times New Roman" w:hAnsi="GHEA Grapalat" w:cs="Times New Roman"/>
                <w:color w:val="000000"/>
                <w:sz w:val="24"/>
                <w:szCs w:val="24"/>
                <w:lang w:val="hy-AM"/>
              </w:rPr>
              <w:t xml:space="preserve"> </w:t>
            </w:r>
            <w:r w:rsidRPr="00C62F1A">
              <w:rPr>
                <w:rFonts w:ascii="GHEA Grapalat" w:eastAsia="Times New Roman" w:hAnsi="GHEA Grapalat" w:cs="Times New Roman"/>
                <w:color w:val="000000"/>
                <w:sz w:val="24"/>
                <w:szCs w:val="24"/>
                <w:lang w:val="hy-AM"/>
              </w:rPr>
              <w:t xml:space="preserve"> իրավասություն նախատեսված չէ։ Միևնույն ժամանակ հայտնում ենք, որ «Հարկային ծառայության մասին» օրենքով Կառավարության որոշմամբ հարկային ծառայողների պաշտոնների ցանկ սահմանելու լիազորող նորմ նախատեսված չէ:</w:t>
            </w:r>
          </w:p>
          <w:p w:rsidR="005112E7" w:rsidRDefault="00C62F1A" w:rsidP="00C62F1A">
            <w:pPr>
              <w:widowControl w:val="0"/>
              <w:spacing w:after="0" w:line="360" w:lineRule="auto"/>
              <w:jc w:val="both"/>
              <w:rPr>
                <w:rFonts w:ascii="GHEA Grapalat" w:eastAsia="Times New Roman" w:hAnsi="GHEA Grapalat" w:cs="Times New Roman"/>
                <w:color w:val="000000"/>
                <w:sz w:val="24"/>
                <w:szCs w:val="24"/>
                <w:lang w:val="hy-AM"/>
              </w:rPr>
            </w:pPr>
            <w:r w:rsidRPr="00C62F1A">
              <w:rPr>
                <w:rFonts w:ascii="GHEA Grapalat" w:eastAsia="Times New Roman" w:hAnsi="GHEA Grapalat" w:cs="Times New Roman"/>
                <w:color w:val="000000"/>
                <w:sz w:val="24"/>
                <w:szCs w:val="24"/>
                <w:lang w:val="hy-AM"/>
              </w:rPr>
              <w:t>Հաշվի առնելով վերոգրյալը՝ առաջարկում ենք Նախագծի 1-ին կետի 1-ին ենթակետով սահմանվող N 1 հավելվածով նախատեսված կարգավորումներն համապատասխանեցնել օրենքով սահմանված լիազորող նորմի բովանդակությա</w:t>
            </w:r>
            <w:r w:rsidR="00F22967">
              <w:rPr>
                <w:rFonts w:ascii="GHEA Grapalat" w:eastAsia="Times New Roman" w:hAnsi="GHEA Grapalat" w:cs="Times New Roman"/>
                <w:color w:val="000000"/>
                <w:sz w:val="24"/>
                <w:szCs w:val="24"/>
                <w:lang w:val="hy-AM"/>
              </w:rPr>
              <w:t>նը</w:t>
            </w:r>
          </w:p>
          <w:p w:rsidR="00F22967" w:rsidRDefault="00F22967" w:rsidP="00C62F1A">
            <w:pPr>
              <w:widowControl w:val="0"/>
              <w:spacing w:after="0" w:line="360" w:lineRule="auto"/>
              <w:jc w:val="both"/>
              <w:rPr>
                <w:rFonts w:ascii="GHEA Grapalat" w:eastAsia="Times New Roman" w:hAnsi="GHEA Grapalat" w:cs="Times New Roman"/>
                <w:color w:val="000000"/>
                <w:sz w:val="24"/>
                <w:szCs w:val="24"/>
                <w:lang w:val="hy-AM"/>
              </w:rPr>
            </w:pPr>
          </w:p>
          <w:p w:rsidR="00C62F1A" w:rsidRPr="00C62F1A" w:rsidRDefault="00C62F1A" w:rsidP="00C62F1A">
            <w:pPr>
              <w:widowControl w:val="0"/>
              <w:spacing w:after="0" w:line="360" w:lineRule="auto"/>
              <w:jc w:val="both"/>
              <w:rPr>
                <w:rFonts w:ascii="GHEA Grapalat" w:eastAsia="Times New Roman" w:hAnsi="GHEA Grapalat" w:cs="Times New Roman"/>
                <w:color w:val="000000"/>
                <w:sz w:val="24"/>
                <w:szCs w:val="24"/>
                <w:lang w:val="hy-AM"/>
              </w:rPr>
            </w:pPr>
            <w:r w:rsidRPr="00C62F1A">
              <w:rPr>
                <w:rFonts w:ascii="GHEA Grapalat" w:eastAsia="Times New Roman" w:hAnsi="GHEA Grapalat" w:cs="Times New Roman"/>
                <w:color w:val="000000"/>
                <w:sz w:val="24"/>
                <w:szCs w:val="24"/>
                <w:lang w:val="hy-AM"/>
              </w:rPr>
              <w:t xml:space="preserve">Բացի այդ, հարկ է նշել նաև, որ Նախագծի 1-ին կետի 1-ին ենթակետով սահմանվող N 1 հավելվածի պաշտոնների ցանկում ընդգրկված են նաև հանրային պաշտոններ (ՊԵԿ </w:t>
            </w:r>
            <w:r w:rsidRPr="00C62F1A">
              <w:rPr>
                <w:rFonts w:ascii="GHEA Grapalat" w:eastAsia="Times New Roman" w:hAnsi="GHEA Grapalat" w:cs="Times New Roman"/>
                <w:color w:val="000000"/>
                <w:sz w:val="24"/>
                <w:szCs w:val="24"/>
                <w:lang w:val="hy-AM"/>
              </w:rPr>
              <w:lastRenderedPageBreak/>
              <w:t>նախագահի և տեղակալների): Նախագծին կից ներկայացված հիմնավորման համաձայն՝ «Օրենքով պետական եկամուտների կոմիտեի հարկային և մաքսային մարմիններն ու քննչական մարմինները կարող են իրականացնել հետախուզական, օպերատիվ–հետախուզական, մաքսանենգության և այլ ապօրինի գործողությունների և օրենսդրության խախտումների բացահայտում և կանխում ու դրանց հետ կապված կոմիտեի կանոնադրական այլ` քննչական, հետաքննչական, օպերատիվ ու դրանցով պայմանավորված այլ գործառույթներ: Միաժամանակ հարկ ենք համարում նշել, որ նշված գործունեությամբ են զբաղվում Նախագծի № 1 հավելվածում թվարկված մարմինների ծառայողները:»:</w:t>
            </w:r>
          </w:p>
          <w:p w:rsidR="00C62F1A" w:rsidRPr="00C62F1A" w:rsidRDefault="00C62F1A" w:rsidP="00C62F1A">
            <w:pPr>
              <w:widowControl w:val="0"/>
              <w:spacing w:after="0" w:line="360" w:lineRule="auto"/>
              <w:jc w:val="both"/>
              <w:rPr>
                <w:rFonts w:ascii="GHEA Grapalat" w:eastAsia="Times New Roman" w:hAnsi="GHEA Grapalat" w:cs="Times New Roman"/>
                <w:color w:val="000000"/>
                <w:sz w:val="24"/>
                <w:szCs w:val="24"/>
                <w:lang w:val="hy-AM"/>
              </w:rPr>
            </w:pPr>
            <w:r w:rsidRPr="00C62F1A">
              <w:rPr>
                <w:rFonts w:ascii="GHEA Grapalat" w:eastAsia="Times New Roman" w:hAnsi="GHEA Grapalat" w:cs="Times New Roman"/>
                <w:color w:val="000000"/>
                <w:sz w:val="24"/>
                <w:szCs w:val="24"/>
                <w:lang w:val="hy-AM"/>
              </w:rPr>
              <w:t xml:space="preserve">Այսինքն՝ հիմնավորման մեջ նշվում է, որ հետախուզական, օպերատիվ–հետախուզական, քննչական, հետաքննչական, օպերատիվ ու դրանցով պայմանավորված այլ գործառույթներ կարող են իրականացնել հարկային և մաքսային մարմինների ու քննչական մարմինների ծառայողները, և հենց այդ գործառույթների իրականացմամբ պայմանավորված՝ </w:t>
            </w:r>
            <w:r w:rsidRPr="00C62F1A">
              <w:rPr>
                <w:rFonts w:ascii="GHEA Grapalat" w:eastAsia="Times New Roman" w:hAnsi="GHEA Grapalat" w:cs="Times New Roman"/>
                <w:color w:val="000000"/>
                <w:sz w:val="24"/>
                <w:szCs w:val="24"/>
                <w:lang w:val="hy-AM"/>
              </w:rPr>
              <w:lastRenderedPageBreak/>
              <w:t xml:space="preserve">վերջիններիս իրավունք է վերապահվում զենք կրել, պահել և օգտագործել: Սակայն այդ նույն պաշտոնների ցանկում են ընդգրկված նաև ՊԵԿ նախագահի և տեղակալների հանրային վարչական պաշտոնները, և նրանց կողմից զենք կրելու, պահելու և օգտագործելու անհրաժեշտության՝ օպերատիվ-ծառայողական գործունեություն իրականացնելու վերաբերյալ Նախագծին կից ներկայացված հիմնավորման մեջ որևէ դրույթ չկա: </w:t>
            </w:r>
          </w:p>
          <w:p w:rsidR="00A83F4E" w:rsidRDefault="00C62F1A" w:rsidP="00C62F1A">
            <w:pPr>
              <w:widowControl w:val="0"/>
              <w:spacing w:after="0" w:line="360" w:lineRule="auto"/>
              <w:jc w:val="both"/>
              <w:rPr>
                <w:rFonts w:ascii="GHEA Grapalat" w:eastAsia="Times New Roman" w:hAnsi="GHEA Grapalat" w:cs="Times New Roman"/>
                <w:color w:val="000000"/>
                <w:sz w:val="24"/>
                <w:szCs w:val="24"/>
                <w:lang w:val="hy-AM"/>
              </w:rPr>
            </w:pPr>
            <w:r w:rsidRPr="00C62F1A">
              <w:rPr>
                <w:rFonts w:ascii="GHEA Grapalat" w:eastAsia="Times New Roman" w:hAnsi="GHEA Grapalat" w:cs="Times New Roman"/>
                <w:color w:val="000000"/>
                <w:sz w:val="24"/>
                <w:szCs w:val="24"/>
                <w:lang w:val="hy-AM"/>
              </w:rPr>
              <w:tab/>
              <w:t>Ուստի, ելնելով վերոգրյալից, առաջարկում ենք խմբագրել կամ Նախագծի 1-ին կետի 1-ին ենթակետով սահմանված N 1 հավելվածի պաշտոնների ցանկը, կամ Նախագծին կից ներկայացված հիմնավորումը:</w:t>
            </w:r>
          </w:p>
          <w:p w:rsidR="004345D7" w:rsidRDefault="004345D7" w:rsidP="00C62F1A">
            <w:pPr>
              <w:widowControl w:val="0"/>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noProof/>
                <w:color w:val="000000"/>
                <w:sz w:val="24"/>
                <w:szCs w:val="24"/>
              </w:rPr>
              <mc:AlternateContent>
                <mc:Choice Requires="wps">
                  <w:drawing>
                    <wp:anchor distT="0" distB="0" distL="114300" distR="114300" simplePos="0" relativeHeight="251660288" behindDoc="0" locked="0" layoutInCell="1" allowOverlap="1" wp14:anchorId="12F06644" wp14:editId="2B8FF793">
                      <wp:simplePos x="0" y="0"/>
                      <wp:positionH relativeFrom="column">
                        <wp:posOffset>46354</wp:posOffset>
                      </wp:positionH>
                      <wp:positionV relativeFrom="paragraph">
                        <wp:posOffset>91440</wp:posOffset>
                      </wp:positionV>
                      <wp:extent cx="8543925" cy="3810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8543925"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6F170A"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7.2pt" to="676.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" strokecolor="black [3040]"/>
                  </w:pict>
                </mc:Fallback>
              </mc:AlternateContent>
            </w:r>
          </w:p>
          <w:p w:rsidR="00C62F1A" w:rsidRPr="00C62F1A" w:rsidRDefault="00C62F1A" w:rsidP="00C62F1A">
            <w:pPr>
              <w:widowControl w:val="0"/>
              <w:spacing w:after="0" w:line="360" w:lineRule="auto"/>
              <w:jc w:val="both"/>
              <w:rPr>
                <w:rFonts w:ascii="GHEA Grapalat" w:eastAsia="Times New Roman" w:hAnsi="GHEA Grapalat" w:cs="Times New Roman"/>
                <w:color w:val="000000"/>
                <w:sz w:val="24"/>
                <w:szCs w:val="24"/>
                <w:lang w:val="hy-AM"/>
              </w:rPr>
            </w:pPr>
            <w:r w:rsidRPr="00C62F1A">
              <w:rPr>
                <w:rFonts w:ascii="GHEA Grapalat" w:eastAsia="Times New Roman" w:hAnsi="GHEA Grapalat" w:cs="Times New Roman"/>
                <w:color w:val="000000"/>
                <w:sz w:val="24"/>
                <w:szCs w:val="24"/>
                <w:lang w:val="hy-AM"/>
              </w:rPr>
              <w:t>3.</w:t>
            </w:r>
            <w:r w:rsidRPr="00C62F1A">
              <w:rPr>
                <w:rFonts w:ascii="GHEA Grapalat" w:eastAsia="Times New Roman" w:hAnsi="GHEA Grapalat" w:cs="Times New Roman"/>
                <w:color w:val="000000"/>
                <w:sz w:val="24"/>
                <w:szCs w:val="24"/>
                <w:lang w:val="hy-AM"/>
              </w:rPr>
              <w:tab/>
              <w:t xml:space="preserve">Նախագծի 1-ին կետի 1-ին ենթակետով սահմանվող N 1 հավելվածի պաշտոնների ցանկում ընդգրկված են նաև </w:t>
            </w:r>
            <w:r w:rsidR="000508E7">
              <w:rPr>
                <w:rFonts w:ascii="GHEA Grapalat" w:eastAsia="Times New Roman" w:hAnsi="GHEA Grapalat" w:cs="Times New Roman"/>
                <w:color w:val="000000"/>
                <w:sz w:val="24"/>
                <w:szCs w:val="24"/>
                <w:lang w:val="hy-AM"/>
              </w:rPr>
              <w:t>ՊԵԿ քննչական վարչության ծառայող</w:t>
            </w:r>
            <w:r w:rsidRPr="00C62F1A">
              <w:rPr>
                <w:rFonts w:ascii="GHEA Grapalat" w:eastAsia="Times New Roman" w:hAnsi="GHEA Grapalat" w:cs="Times New Roman"/>
                <w:color w:val="000000"/>
                <w:sz w:val="24"/>
                <w:szCs w:val="24"/>
                <w:lang w:val="hy-AM"/>
              </w:rPr>
              <w:t>ների պաշտոնները:</w:t>
            </w:r>
          </w:p>
          <w:p w:rsidR="00C62F1A" w:rsidRPr="00C62F1A" w:rsidRDefault="00C62F1A" w:rsidP="00C62F1A">
            <w:pPr>
              <w:widowControl w:val="0"/>
              <w:spacing w:after="0" w:line="360" w:lineRule="auto"/>
              <w:jc w:val="both"/>
              <w:rPr>
                <w:rFonts w:ascii="GHEA Grapalat" w:eastAsia="Times New Roman" w:hAnsi="GHEA Grapalat" w:cs="Times New Roman"/>
                <w:color w:val="000000"/>
                <w:sz w:val="24"/>
                <w:szCs w:val="24"/>
                <w:lang w:val="hy-AM"/>
              </w:rPr>
            </w:pPr>
            <w:r w:rsidRPr="00C62F1A">
              <w:rPr>
                <w:rFonts w:ascii="GHEA Grapalat" w:eastAsia="Times New Roman" w:hAnsi="GHEA Grapalat" w:cs="Times New Roman"/>
                <w:color w:val="000000"/>
                <w:sz w:val="24"/>
                <w:szCs w:val="24"/>
                <w:lang w:val="hy-AM"/>
              </w:rPr>
              <w:t xml:space="preserve">Այս կապակցությամբ հայտնում ենք, որ ՊԵԿ քննչական մարմնում պաշտոն զբաղեցնող անձինք հանրային ծառայողներ չեն, այլ համաձայն «Հանրային ծառայության </w:t>
            </w:r>
            <w:r w:rsidRPr="00C62F1A">
              <w:rPr>
                <w:rFonts w:ascii="GHEA Grapalat" w:eastAsia="Times New Roman" w:hAnsi="GHEA Grapalat" w:cs="Times New Roman"/>
                <w:color w:val="000000"/>
                <w:sz w:val="24"/>
                <w:szCs w:val="24"/>
                <w:lang w:val="hy-AM"/>
              </w:rPr>
              <w:lastRenderedPageBreak/>
              <w:t>մասին» օրենքի 7-րդ հոդվածի 3-րդ մասի՝ ինքնավար պաշտոն զբաղեցնող անձինք են, այլ ոչ թե հանրային ծառայողներ:</w:t>
            </w:r>
          </w:p>
          <w:p w:rsidR="00C62F1A" w:rsidRPr="007F42CD" w:rsidRDefault="00C62F1A" w:rsidP="00C62F1A">
            <w:pPr>
              <w:widowControl w:val="0"/>
              <w:spacing w:after="0" w:line="360" w:lineRule="auto"/>
              <w:jc w:val="both"/>
              <w:rPr>
                <w:rFonts w:ascii="GHEA Grapalat" w:eastAsia="Times New Roman" w:hAnsi="GHEA Grapalat" w:cs="Times New Roman"/>
                <w:color w:val="000000"/>
                <w:sz w:val="24"/>
                <w:szCs w:val="24"/>
                <w:lang w:val="hy-AM"/>
              </w:rPr>
            </w:pPr>
            <w:r w:rsidRPr="00C62F1A">
              <w:rPr>
                <w:rFonts w:ascii="GHEA Grapalat" w:eastAsia="Times New Roman" w:hAnsi="GHEA Grapalat" w:cs="Times New Roman"/>
                <w:color w:val="000000"/>
                <w:sz w:val="24"/>
                <w:szCs w:val="24"/>
                <w:lang w:val="hy-AM"/>
              </w:rPr>
              <w:t>Ելնելով վերոգրյալից՝ առաջարկում ենք Նախագծի 1-ին կետի 1-ին ենթակետով սահմանվող N 1 հավելվածի 4-րդ կետը խմբագրել:</w:t>
            </w:r>
          </w:p>
        </w:tc>
        <w:tc>
          <w:tcPr>
            <w:tcW w:w="6778" w:type="dxa"/>
            <w:gridSpan w:val="3"/>
            <w:tcBorders>
              <w:top w:val="outset" w:sz="6" w:space="0" w:color="auto"/>
              <w:left w:val="outset" w:sz="6" w:space="0" w:color="auto"/>
              <w:bottom w:val="outset" w:sz="6" w:space="0" w:color="auto"/>
              <w:right w:val="outset" w:sz="6" w:space="0" w:color="auto"/>
            </w:tcBorders>
            <w:shd w:val="clear" w:color="auto" w:fill="FFFFFF"/>
          </w:tcPr>
          <w:p w:rsidR="0097588E" w:rsidRDefault="00863126" w:rsidP="00863126">
            <w:pPr>
              <w:spacing w:after="0" w:line="360" w:lineRule="auto"/>
              <w:jc w:val="both"/>
              <w:rPr>
                <w:rFonts w:ascii="GHEA Grapalat" w:eastAsia="Times New Roman" w:hAnsi="GHEA Grapalat" w:cs="Times New Roman"/>
                <w:bCs/>
                <w:color w:val="000000"/>
                <w:sz w:val="24"/>
                <w:szCs w:val="24"/>
                <w:lang w:val="hy-AM"/>
              </w:rPr>
            </w:pPr>
            <w:r w:rsidRPr="00863126">
              <w:rPr>
                <w:rFonts w:ascii="GHEA Grapalat" w:eastAsia="Times New Roman" w:hAnsi="GHEA Grapalat" w:cs="Times New Roman"/>
                <w:bCs/>
                <w:color w:val="000000"/>
                <w:sz w:val="24"/>
                <w:szCs w:val="24"/>
                <w:lang w:val="hy-AM"/>
              </w:rPr>
              <w:lastRenderedPageBreak/>
              <w:t xml:space="preserve"> </w:t>
            </w:r>
          </w:p>
          <w:p w:rsidR="00B9489C" w:rsidRDefault="00B9489C" w:rsidP="0097588E">
            <w:pPr>
              <w:spacing w:after="0" w:line="360" w:lineRule="auto"/>
              <w:jc w:val="center"/>
              <w:rPr>
                <w:rFonts w:ascii="GHEA Grapalat" w:eastAsia="Times New Roman" w:hAnsi="GHEA Grapalat" w:cs="Times New Roman"/>
                <w:b/>
                <w:bCs/>
                <w:color w:val="000000"/>
                <w:sz w:val="24"/>
                <w:szCs w:val="24"/>
                <w:lang w:val="hy-AM"/>
              </w:rPr>
            </w:pPr>
          </w:p>
          <w:p w:rsidR="00752FF8" w:rsidRDefault="00752FF8" w:rsidP="0097588E">
            <w:pPr>
              <w:spacing w:after="0" w:line="360" w:lineRule="auto"/>
              <w:jc w:val="center"/>
              <w:rPr>
                <w:rFonts w:ascii="GHEA Grapalat" w:eastAsia="Times New Roman" w:hAnsi="GHEA Grapalat" w:cs="Times New Roman"/>
                <w:b/>
                <w:bCs/>
                <w:color w:val="000000"/>
                <w:sz w:val="24"/>
                <w:szCs w:val="24"/>
                <w:lang w:val="hy-AM"/>
              </w:rPr>
            </w:pPr>
          </w:p>
          <w:p w:rsidR="00752FF8" w:rsidRDefault="00752FF8" w:rsidP="0097588E">
            <w:pPr>
              <w:spacing w:after="0" w:line="360" w:lineRule="auto"/>
              <w:jc w:val="center"/>
              <w:rPr>
                <w:rFonts w:ascii="GHEA Grapalat" w:eastAsia="Times New Roman" w:hAnsi="GHEA Grapalat" w:cs="Times New Roman"/>
                <w:b/>
                <w:bCs/>
                <w:color w:val="000000"/>
                <w:sz w:val="24"/>
                <w:szCs w:val="24"/>
                <w:lang w:val="hy-AM"/>
              </w:rPr>
            </w:pPr>
          </w:p>
          <w:p w:rsidR="00752FF8" w:rsidRDefault="00752FF8" w:rsidP="0097588E">
            <w:pPr>
              <w:spacing w:after="0" w:line="360" w:lineRule="auto"/>
              <w:jc w:val="center"/>
              <w:rPr>
                <w:rFonts w:ascii="GHEA Grapalat" w:eastAsia="Times New Roman" w:hAnsi="GHEA Grapalat" w:cs="Times New Roman"/>
                <w:b/>
                <w:bCs/>
                <w:color w:val="000000"/>
                <w:sz w:val="24"/>
                <w:szCs w:val="24"/>
                <w:lang w:val="hy-AM"/>
              </w:rPr>
            </w:pPr>
          </w:p>
          <w:p w:rsidR="00752FF8" w:rsidRDefault="00752FF8" w:rsidP="0097588E">
            <w:pPr>
              <w:spacing w:after="0" w:line="360" w:lineRule="auto"/>
              <w:jc w:val="center"/>
              <w:rPr>
                <w:rFonts w:ascii="GHEA Grapalat" w:eastAsia="Times New Roman" w:hAnsi="GHEA Grapalat" w:cs="Times New Roman"/>
                <w:b/>
                <w:bCs/>
                <w:color w:val="000000"/>
                <w:sz w:val="24"/>
                <w:szCs w:val="24"/>
                <w:lang w:val="hy-AM"/>
              </w:rPr>
            </w:pPr>
          </w:p>
          <w:p w:rsidR="00752FF8" w:rsidRDefault="00752FF8" w:rsidP="0097588E">
            <w:pPr>
              <w:spacing w:after="0" w:line="360" w:lineRule="auto"/>
              <w:jc w:val="center"/>
              <w:rPr>
                <w:rFonts w:ascii="GHEA Grapalat" w:eastAsia="Times New Roman" w:hAnsi="GHEA Grapalat" w:cs="Times New Roman"/>
                <w:b/>
                <w:bCs/>
                <w:color w:val="000000"/>
                <w:sz w:val="24"/>
                <w:szCs w:val="24"/>
                <w:lang w:val="hy-AM"/>
              </w:rPr>
            </w:pPr>
          </w:p>
          <w:p w:rsidR="00752FF8" w:rsidRDefault="00752FF8" w:rsidP="0097588E">
            <w:pPr>
              <w:spacing w:after="0" w:line="360" w:lineRule="auto"/>
              <w:jc w:val="center"/>
              <w:rPr>
                <w:rFonts w:ascii="GHEA Grapalat" w:eastAsia="Times New Roman" w:hAnsi="GHEA Grapalat" w:cs="Times New Roman"/>
                <w:b/>
                <w:bCs/>
                <w:color w:val="000000"/>
                <w:sz w:val="24"/>
                <w:szCs w:val="24"/>
                <w:lang w:val="hy-AM"/>
              </w:rPr>
            </w:pPr>
          </w:p>
          <w:p w:rsidR="00752FF8" w:rsidRDefault="00752FF8" w:rsidP="0097588E">
            <w:pPr>
              <w:spacing w:after="0" w:line="360" w:lineRule="auto"/>
              <w:jc w:val="center"/>
              <w:rPr>
                <w:rFonts w:ascii="GHEA Grapalat" w:eastAsia="Times New Roman" w:hAnsi="GHEA Grapalat" w:cs="Times New Roman"/>
                <w:b/>
                <w:bCs/>
                <w:color w:val="000000"/>
                <w:sz w:val="24"/>
                <w:szCs w:val="24"/>
                <w:lang w:val="hy-AM"/>
              </w:rPr>
            </w:pPr>
          </w:p>
          <w:p w:rsidR="00752FF8" w:rsidRDefault="00752FF8" w:rsidP="0097588E">
            <w:pPr>
              <w:spacing w:after="0" w:line="360" w:lineRule="auto"/>
              <w:jc w:val="center"/>
              <w:rPr>
                <w:rFonts w:ascii="GHEA Grapalat" w:eastAsia="Times New Roman" w:hAnsi="GHEA Grapalat" w:cs="Times New Roman"/>
                <w:b/>
                <w:bCs/>
                <w:color w:val="000000"/>
                <w:sz w:val="24"/>
                <w:szCs w:val="24"/>
                <w:lang w:val="hy-AM"/>
              </w:rPr>
            </w:pPr>
          </w:p>
          <w:p w:rsidR="00752FF8" w:rsidRDefault="00752FF8" w:rsidP="0097588E">
            <w:pPr>
              <w:spacing w:after="0" w:line="360" w:lineRule="auto"/>
              <w:jc w:val="center"/>
              <w:rPr>
                <w:rFonts w:ascii="GHEA Grapalat" w:eastAsia="Times New Roman" w:hAnsi="GHEA Grapalat" w:cs="Times New Roman"/>
                <w:b/>
                <w:bCs/>
                <w:color w:val="000000"/>
                <w:sz w:val="24"/>
                <w:szCs w:val="24"/>
                <w:lang w:val="hy-AM"/>
              </w:rPr>
            </w:pPr>
          </w:p>
          <w:p w:rsidR="00752FF8" w:rsidRDefault="00752FF8" w:rsidP="0097588E">
            <w:pPr>
              <w:spacing w:after="0" w:line="360" w:lineRule="auto"/>
              <w:jc w:val="center"/>
              <w:rPr>
                <w:rFonts w:ascii="GHEA Grapalat" w:eastAsia="Times New Roman" w:hAnsi="GHEA Grapalat" w:cs="Times New Roman"/>
                <w:b/>
                <w:bCs/>
                <w:color w:val="000000"/>
                <w:sz w:val="24"/>
                <w:szCs w:val="24"/>
                <w:lang w:val="hy-AM"/>
              </w:rPr>
            </w:pPr>
          </w:p>
          <w:p w:rsidR="00136AE4" w:rsidRDefault="00136AE4" w:rsidP="0097588E">
            <w:pPr>
              <w:spacing w:after="0" w:line="360" w:lineRule="auto"/>
              <w:jc w:val="center"/>
              <w:rPr>
                <w:rFonts w:ascii="GHEA Grapalat" w:eastAsia="Times New Roman" w:hAnsi="GHEA Grapalat" w:cs="Times New Roman"/>
                <w:b/>
                <w:bCs/>
                <w:color w:val="000000"/>
                <w:sz w:val="24"/>
                <w:szCs w:val="24"/>
                <w:lang w:val="hy-AM"/>
              </w:rPr>
            </w:pPr>
          </w:p>
          <w:p w:rsidR="0051580C" w:rsidRPr="0097588E" w:rsidRDefault="00437782" w:rsidP="0097588E">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Ը</w:t>
            </w:r>
            <w:r w:rsidR="0097588E" w:rsidRPr="0097588E">
              <w:rPr>
                <w:rFonts w:ascii="GHEA Grapalat" w:eastAsia="Times New Roman" w:hAnsi="GHEA Grapalat" w:cs="Times New Roman"/>
                <w:b/>
                <w:bCs/>
                <w:color w:val="000000"/>
                <w:sz w:val="24"/>
                <w:szCs w:val="24"/>
                <w:lang w:val="hy-AM"/>
              </w:rPr>
              <w:t>նդունվել</w:t>
            </w:r>
            <w:r>
              <w:rPr>
                <w:rFonts w:ascii="GHEA Grapalat" w:eastAsia="Times New Roman" w:hAnsi="GHEA Grapalat" w:cs="Times New Roman"/>
                <w:b/>
                <w:bCs/>
                <w:color w:val="000000"/>
                <w:sz w:val="24"/>
                <w:szCs w:val="24"/>
                <w:lang w:val="hy-AM"/>
              </w:rPr>
              <w:t xml:space="preserve"> է</w:t>
            </w:r>
          </w:p>
          <w:p w:rsidR="00BF1648" w:rsidRDefault="00BE58E5" w:rsidP="005F0B07">
            <w:pPr>
              <w:spacing w:after="0" w:line="360" w:lineRule="auto"/>
              <w:jc w:val="both"/>
              <w:rPr>
                <w:rFonts w:ascii="GHEA Grapalat" w:eastAsia="Times New Roman" w:hAnsi="GHEA Grapalat" w:cs="Times New Roman"/>
                <w:bCs/>
                <w:color w:val="000000"/>
                <w:sz w:val="24"/>
                <w:szCs w:val="24"/>
                <w:lang w:val="hy-AM"/>
              </w:rPr>
            </w:pPr>
            <w:r>
              <w:rPr>
                <w:rFonts w:ascii="GHEA Grapalat" w:hAnsi="GHEA Grapalat"/>
                <w:sz w:val="24"/>
                <w:szCs w:val="24"/>
                <w:lang w:val="hy-AM"/>
              </w:rPr>
              <w:t xml:space="preserve">       </w:t>
            </w:r>
            <w:r w:rsidR="00437782">
              <w:rPr>
                <w:rFonts w:ascii="GHEA Grapalat" w:hAnsi="GHEA Grapalat"/>
                <w:sz w:val="24"/>
                <w:szCs w:val="24"/>
                <w:lang w:val="hy-AM"/>
              </w:rPr>
              <w:t xml:space="preserve">Նախագծով </w:t>
            </w:r>
            <w:r w:rsidR="00B9489C">
              <w:rPr>
                <w:rFonts w:ascii="GHEA Grapalat" w:eastAsia="Times New Roman" w:hAnsi="GHEA Grapalat" w:cs="Times New Roman"/>
                <w:bCs/>
                <w:color w:val="000000"/>
                <w:sz w:val="24"/>
                <w:szCs w:val="24"/>
                <w:lang w:val="hy-AM"/>
              </w:rPr>
              <w:t xml:space="preserve">կանոնակարգվող հարաբերությունները </w:t>
            </w:r>
            <w:r w:rsidR="00437782">
              <w:rPr>
                <w:rFonts w:ascii="GHEA Grapalat" w:eastAsia="Times New Roman" w:hAnsi="GHEA Grapalat" w:cs="Times New Roman"/>
                <w:bCs/>
                <w:color w:val="000000"/>
                <w:sz w:val="24"/>
                <w:szCs w:val="24"/>
                <w:lang w:val="hy-AM"/>
              </w:rPr>
              <w:t xml:space="preserve">համապատասխանեցվել են </w:t>
            </w:r>
            <w:r w:rsidR="00B9489C">
              <w:rPr>
                <w:rFonts w:ascii="GHEA Grapalat" w:eastAsia="Times New Roman" w:hAnsi="GHEA Grapalat" w:cs="Times New Roman"/>
                <w:bCs/>
                <w:color w:val="000000"/>
                <w:sz w:val="24"/>
                <w:szCs w:val="24"/>
                <w:lang w:val="hy-AM"/>
              </w:rPr>
              <w:t>լիազոր</w:t>
            </w:r>
            <w:r w:rsidR="00437782">
              <w:rPr>
                <w:rFonts w:ascii="GHEA Grapalat" w:eastAsia="Times New Roman" w:hAnsi="GHEA Grapalat" w:cs="Times New Roman"/>
                <w:bCs/>
                <w:color w:val="000000"/>
                <w:sz w:val="24"/>
                <w:szCs w:val="24"/>
                <w:lang w:val="hy-AM"/>
              </w:rPr>
              <w:t>ող նորմերի կարգավորման առարկաների բովանդակությանը</w:t>
            </w:r>
            <w:r w:rsidR="00FC3097">
              <w:rPr>
                <w:rFonts w:ascii="GHEA Grapalat" w:eastAsia="Times New Roman" w:hAnsi="GHEA Grapalat" w:cs="Times New Roman"/>
                <w:bCs/>
                <w:color w:val="000000"/>
                <w:sz w:val="24"/>
                <w:szCs w:val="24"/>
                <w:lang w:val="hy-AM"/>
              </w:rPr>
              <w:t>:</w:t>
            </w: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Pr="002A2CAB" w:rsidRDefault="002A2CAB" w:rsidP="00AB3D60">
            <w:pPr>
              <w:spacing w:after="0" w:line="360" w:lineRule="auto"/>
              <w:jc w:val="center"/>
              <w:rPr>
                <w:rFonts w:ascii="GHEA Grapalat" w:eastAsia="Times New Roman" w:hAnsi="GHEA Grapalat" w:cs="Times New Roman"/>
                <w:b/>
                <w:bCs/>
                <w:color w:val="000000"/>
                <w:sz w:val="24"/>
                <w:szCs w:val="24"/>
                <w:lang w:val="hy-AM"/>
              </w:rPr>
            </w:pPr>
            <w:r w:rsidRPr="002A2CAB">
              <w:rPr>
                <w:rFonts w:ascii="GHEA Grapalat" w:eastAsia="Times New Roman" w:hAnsi="GHEA Grapalat" w:cs="Times New Roman"/>
                <w:b/>
                <w:bCs/>
                <w:color w:val="000000"/>
                <w:sz w:val="24"/>
                <w:szCs w:val="24"/>
                <w:lang w:val="hy-AM"/>
              </w:rPr>
              <w:t>Ընդունվել է</w:t>
            </w:r>
          </w:p>
          <w:p w:rsidR="002A2CAB" w:rsidRDefault="00BE58E5" w:rsidP="002A2CAB">
            <w:pPr>
              <w:widowControl w:val="0"/>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w:t>
            </w:r>
            <w:r w:rsidR="002A2CAB">
              <w:rPr>
                <w:rFonts w:ascii="GHEA Grapalat" w:eastAsia="Times New Roman" w:hAnsi="GHEA Grapalat" w:cs="Times New Roman"/>
                <w:bCs/>
                <w:color w:val="000000"/>
                <w:sz w:val="24"/>
                <w:szCs w:val="24"/>
                <w:lang w:val="hy-AM"/>
              </w:rPr>
              <w:t xml:space="preserve"> </w:t>
            </w:r>
            <w:r w:rsidR="002A2CAB" w:rsidRPr="00C62F1A">
              <w:rPr>
                <w:rFonts w:ascii="GHEA Grapalat" w:eastAsia="Times New Roman" w:hAnsi="GHEA Grapalat" w:cs="Times New Roman"/>
                <w:color w:val="000000"/>
                <w:sz w:val="24"/>
                <w:szCs w:val="24"/>
                <w:lang w:val="hy-AM"/>
              </w:rPr>
              <w:t xml:space="preserve"> </w:t>
            </w:r>
            <w:r w:rsidR="002A2CAB">
              <w:rPr>
                <w:rFonts w:ascii="GHEA Grapalat" w:eastAsia="Times New Roman" w:hAnsi="GHEA Grapalat" w:cs="Times New Roman"/>
                <w:color w:val="000000"/>
                <w:sz w:val="24"/>
                <w:szCs w:val="24"/>
                <w:lang w:val="hy-AM"/>
              </w:rPr>
              <w:t>Նախագծի 1-ին կետի 3-րդ ենթակետով սահմանվող N 3</w:t>
            </w:r>
            <w:r w:rsidR="002A2CAB" w:rsidRPr="00C62F1A">
              <w:rPr>
                <w:rFonts w:ascii="GHEA Grapalat" w:eastAsia="Times New Roman" w:hAnsi="GHEA Grapalat" w:cs="Times New Roman"/>
                <w:color w:val="000000"/>
                <w:sz w:val="24"/>
                <w:szCs w:val="24"/>
                <w:lang w:val="hy-AM"/>
              </w:rPr>
              <w:t xml:space="preserve"> հավելվածով </w:t>
            </w:r>
            <w:r w:rsidR="00A135F1">
              <w:rPr>
                <w:rFonts w:ascii="GHEA Grapalat" w:eastAsia="Times New Roman" w:hAnsi="GHEA Grapalat" w:cs="Times New Roman"/>
                <w:color w:val="000000"/>
                <w:sz w:val="24"/>
                <w:szCs w:val="24"/>
                <w:lang w:val="hy-AM"/>
              </w:rPr>
              <w:t>սահմանվել է</w:t>
            </w:r>
            <w:r w:rsidR="002A2CAB">
              <w:rPr>
                <w:rFonts w:ascii="GHEA Grapalat" w:eastAsia="Times New Roman" w:hAnsi="GHEA Grapalat" w:cs="Times New Roman"/>
                <w:color w:val="000000"/>
                <w:sz w:val="24"/>
                <w:szCs w:val="24"/>
                <w:lang w:val="hy-AM"/>
              </w:rPr>
              <w:t xml:space="preserve"> </w:t>
            </w:r>
            <w:r w:rsidR="002A2CAB">
              <w:rPr>
                <w:rFonts w:ascii="GHEA Grapalat" w:eastAsia="Times New Roman" w:hAnsi="GHEA Grapalat" w:cs="Sylfaen"/>
                <w:sz w:val="24"/>
                <w:szCs w:val="24"/>
                <w:lang w:val="hy-AM"/>
              </w:rPr>
              <w:t>զ</w:t>
            </w:r>
            <w:r w:rsidR="002A2CAB" w:rsidRPr="00146AE4">
              <w:rPr>
                <w:rFonts w:ascii="GHEA Grapalat" w:eastAsia="Times New Roman" w:hAnsi="GHEA Grapalat" w:cs="Sylfaen"/>
                <w:sz w:val="24"/>
                <w:szCs w:val="24"/>
                <w:lang w:val="hy-AM"/>
              </w:rPr>
              <w:t xml:space="preserve">ենք կրելու, պահելու և օգտագործելու իրավունք ունեցող մաքսային </w:t>
            </w:r>
            <w:r w:rsidR="002A2CAB">
              <w:rPr>
                <w:rFonts w:ascii="GHEA Grapalat" w:eastAsia="Times New Roman" w:hAnsi="GHEA Grapalat" w:cs="Sylfaen"/>
                <w:sz w:val="24"/>
                <w:szCs w:val="24"/>
                <w:lang w:val="hy-AM"/>
              </w:rPr>
              <w:t>մարմն</w:t>
            </w:r>
            <w:r w:rsidR="002A2CAB" w:rsidRPr="00146AE4">
              <w:rPr>
                <w:rFonts w:ascii="GHEA Grapalat" w:eastAsia="Times New Roman" w:hAnsi="GHEA Grapalat" w:cs="Sylfaen"/>
                <w:sz w:val="24"/>
                <w:szCs w:val="24"/>
                <w:lang w:val="hy-AM"/>
              </w:rPr>
              <w:t>ի պաշտոնների ցանկը</w:t>
            </w:r>
            <w:r w:rsidR="002B2ACD">
              <w:rPr>
                <w:rFonts w:ascii="GHEA Grapalat" w:eastAsia="Times New Roman" w:hAnsi="GHEA Grapalat" w:cs="Sylfaen"/>
                <w:sz w:val="24"/>
                <w:szCs w:val="24"/>
                <w:lang w:val="hy-AM"/>
              </w:rPr>
              <w:t xml:space="preserve">, իսկ </w:t>
            </w:r>
            <w:r w:rsidR="006C1307">
              <w:rPr>
                <w:rFonts w:ascii="GHEA Grapalat" w:eastAsia="Times New Roman" w:hAnsi="GHEA Grapalat" w:cs="Sylfaen"/>
                <w:sz w:val="24"/>
                <w:szCs w:val="24"/>
                <w:lang w:val="hy-AM"/>
              </w:rPr>
              <w:t xml:space="preserve"> զ</w:t>
            </w:r>
            <w:r w:rsidR="006C1307" w:rsidRPr="00146AE4">
              <w:rPr>
                <w:rFonts w:ascii="GHEA Grapalat" w:eastAsia="Times New Roman" w:hAnsi="GHEA Grapalat" w:cs="Sylfaen"/>
                <w:sz w:val="24"/>
                <w:szCs w:val="24"/>
                <w:lang w:val="hy-AM"/>
              </w:rPr>
              <w:t xml:space="preserve">ենք կրելու, պահելու և օգտագործելու իրավունք ունեցող </w:t>
            </w:r>
            <w:r w:rsidR="006C1307">
              <w:rPr>
                <w:rFonts w:ascii="GHEA Grapalat" w:eastAsia="Times New Roman" w:hAnsi="GHEA Grapalat" w:cs="Sylfaen"/>
                <w:sz w:val="24"/>
                <w:szCs w:val="24"/>
                <w:lang w:val="hy-AM"/>
              </w:rPr>
              <w:t>ՊԵԿ</w:t>
            </w:r>
            <w:r w:rsidR="002B2ACD">
              <w:rPr>
                <w:rFonts w:ascii="GHEA Grapalat" w:eastAsia="Times New Roman" w:hAnsi="GHEA Grapalat" w:cs="Sylfaen"/>
                <w:sz w:val="24"/>
                <w:szCs w:val="24"/>
                <w:lang w:val="hy-AM"/>
              </w:rPr>
              <w:t xml:space="preserve"> </w:t>
            </w:r>
            <w:r w:rsidR="00C158C5">
              <w:rPr>
                <w:rFonts w:ascii="GHEA Grapalat" w:eastAsia="Times New Roman" w:hAnsi="GHEA Grapalat" w:cs="Sylfaen"/>
                <w:sz w:val="24"/>
                <w:szCs w:val="24"/>
                <w:lang w:val="hy-AM"/>
              </w:rPr>
              <w:t>համապատասխան պաշտոններ զբաղեցնող անձանց ցանկը</w:t>
            </w:r>
            <w:r w:rsidR="002B2ACD">
              <w:rPr>
                <w:rFonts w:ascii="GHEA Grapalat" w:eastAsia="Times New Roman" w:hAnsi="GHEA Grapalat" w:cs="Sylfaen"/>
                <w:sz w:val="24"/>
                <w:szCs w:val="24"/>
                <w:lang w:val="hy-AM"/>
              </w:rPr>
              <w:t xml:space="preserve"> </w:t>
            </w:r>
            <w:r w:rsidR="00C158C5">
              <w:rPr>
                <w:rFonts w:ascii="GHEA Grapalat" w:eastAsia="Times New Roman" w:hAnsi="GHEA Grapalat" w:cs="Sylfaen"/>
                <w:sz w:val="24"/>
                <w:szCs w:val="24"/>
                <w:lang w:val="hy-AM"/>
              </w:rPr>
              <w:t>սահմանվել է</w:t>
            </w:r>
            <w:r w:rsidR="002B2ACD">
              <w:rPr>
                <w:rFonts w:ascii="GHEA Grapalat" w:eastAsia="Times New Roman" w:hAnsi="GHEA Grapalat" w:cs="Sylfaen"/>
                <w:sz w:val="24"/>
                <w:szCs w:val="24"/>
                <w:lang w:val="hy-AM"/>
              </w:rPr>
              <w:t xml:space="preserve"> Նախագծի 1-ին կետի 1-ին ենթակետով սահմանվող </w:t>
            </w:r>
            <w:r w:rsidR="00F35332">
              <w:rPr>
                <w:rFonts w:ascii="GHEA Grapalat" w:eastAsia="Times New Roman" w:hAnsi="GHEA Grapalat" w:cs="Sylfaen"/>
                <w:sz w:val="24"/>
                <w:szCs w:val="24"/>
                <w:lang w:val="hy-AM"/>
              </w:rPr>
              <w:t xml:space="preserve">թիվ 1 </w:t>
            </w:r>
            <w:r w:rsidR="002B2ACD">
              <w:rPr>
                <w:rFonts w:ascii="GHEA Grapalat" w:eastAsia="Times New Roman" w:hAnsi="GHEA Grapalat" w:cs="Sylfaen"/>
                <w:sz w:val="24"/>
                <w:szCs w:val="24"/>
                <w:lang w:val="hy-AM"/>
              </w:rPr>
              <w:t xml:space="preserve">հավելվածում՝ </w:t>
            </w:r>
            <w:r w:rsidR="002A2CAB" w:rsidRPr="00C62F1A">
              <w:rPr>
                <w:rFonts w:ascii="GHEA Grapalat" w:eastAsia="Times New Roman" w:hAnsi="GHEA Grapalat" w:cs="Times New Roman"/>
                <w:color w:val="000000"/>
                <w:sz w:val="24"/>
                <w:szCs w:val="24"/>
                <w:lang w:val="hy-AM"/>
              </w:rPr>
              <w:t>համապատասխանեցնել</w:t>
            </w:r>
            <w:r w:rsidR="00A135F1">
              <w:rPr>
                <w:rFonts w:ascii="GHEA Grapalat" w:eastAsia="Times New Roman" w:hAnsi="GHEA Grapalat" w:cs="Times New Roman"/>
                <w:color w:val="000000"/>
                <w:sz w:val="24"/>
                <w:szCs w:val="24"/>
                <w:lang w:val="hy-AM"/>
              </w:rPr>
              <w:t>ով</w:t>
            </w:r>
            <w:r w:rsidR="002A2CAB" w:rsidRPr="00C62F1A">
              <w:rPr>
                <w:rFonts w:ascii="GHEA Grapalat" w:eastAsia="Times New Roman" w:hAnsi="GHEA Grapalat" w:cs="Times New Roman"/>
                <w:color w:val="000000"/>
                <w:sz w:val="24"/>
                <w:szCs w:val="24"/>
                <w:lang w:val="hy-AM"/>
              </w:rPr>
              <w:t xml:space="preserve"> օրենքով սահմանված լիազորող նորմ</w:t>
            </w:r>
            <w:r w:rsidR="00D77DFB">
              <w:rPr>
                <w:rFonts w:ascii="GHEA Grapalat" w:eastAsia="Times New Roman" w:hAnsi="GHEA Grapalat" w:cs="Times New Roman"/>
                <w:color w:val="000000"/>
                <w:sz w:val="24"/>
                <w:szCs w:val="24"/>
                <w:lang w:val="hy-AM"/>
              </w:rPr>
              <w:t>եր</w:t>
            </w:r>
            <w:r w:rsidR="002A2CAB" w:rsidRPr="00C62F1A">
              <w:rPr>
                <w:rFonts w:ascii="GHEA Grapalat" w:eastAsia="Times New Roman" w:hAnsi="GHEA Grapalat" w:cs="Times New Roman"/>
                <w:color w:val="000000"/>
                <w:sz w:val="24"/>
                <w:szCs w:val="24"/>
                <w:lang w:val="hy-AM"/>
              </w:rPr>
              <w:t>ի բովանդակությանը։</w:t>
            </w:r>
          </w:p>
          <w:p w:rsidR="00BE58E5" w:rsidRPr="00BE58E5" w:rsidRDefault="00BE58E5" w:rsidP="00BE58E5">
            <w:pPr>
              <w:widowControl w:val="0"/>
              <w:spacing w:after="0" w:line="360" w:lineRule="auto"/>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rPr>
              <w:t xml:space="preserve">     Միաժամանակ, </w:t>
            </w:r>
            <w:r w:rsidR="00895F40">
              <w:rPr>
                <w:rFonts w:ascii="GHEA Grapalat" w:eastAsia="Times New Roman" w:hAnsi="GHEA Grapalat" w:cs="Times New Roman"/>
                <w:color w:val="000000"/>
                <w:sz w:val="24"/>
                <w:szCs w:val="24"/>
                <w:lang w:val="hy-AM"/>
              </w:rPr>
              <w:t xml:space="preserve">հիմնավորումը </w:t>
            </w:r>
            <w:r w:rsidR="00883D3B" w:rsidRPr="00C62F1A">
              <w:rPr>
                <w:rFonts w:ascii="GHEA Grapalat" w:eastAsia="Times New Roman" w:hAnsi="GHEA Grapalat" w:cs="Times New Roman"/>
                <w:color w:val="000000"/>
                <w:sz w:val="24"/>
                <w:szCs w:val="24"/>
                <w:lang w:val="hy-AM"/>
              </w:rPr>
              <w:t xml:space="preserve">ՊԵԿ նախագահի և </w:t>
            </w:r>
            <w:r w:rsidR="00883D3B" w:rsidRPr="00C62F1A">
              <w:rPr>
                <w:rFonts w:ascii="GHEA Grapalat" w:eastAsia="Times New Roman" w:hAnsi="GHEA Grapalat" w:cs="Times New Roman"/>
                <w:color w:val="000000"/>
                <w:sz w:val="24"/>
                <w:szCs w:val="24"/>
                <w:lang w:val="hy-AM"/>
              </w:rPr>
              <w:lastRenderedPageBreak/>
              <w:t xml:space="preserve">տեղակալների կողմից զենք կրելու, պահելու և օգտագործելու </w:t>
            </w:r>
            <w:r w:rsidR="00883D3B">
              <w:rPr>
                <w:rFonts w:ascii="GHEA Grapalat" w:eastAsia="Times New Roman" w:hAnsi="GHEA Grapalat" w:cs="Times New Roman"/>
                <w:color w:val="000000"/>
                <w:sz w:val="24"/>
                <w:szCs w:val="24"/>
                <w:lang w:val="hy-AM"/>
              </w:rPr>
              <w:t>մասով</w:t>
            </w:r>
            <w:r w:rsidR="00883D3B" w:rsidRPr="00C62F1A">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bCs/>
                <w:color w:val="000000"/>
                <w:sz w:val="24"/>
                <w:szCs w:val="24"/>
                <w:lang w:val="hy-AM"/>
              </w:rPr>
              <w:t>խմբագրվել է</w:t>
            </w:r>
            <w:r w:rsidRPr="00BE58E5">
              <w:rPr>
                <w:rFonts w:ascii="GHEA Grapalat" w:eastAsia="Times New Roman" w:hAnsi="GHEA Grapalat" w:cs="Times New Roman"/>
                <w:bCs/>
                <w:color w:val="000000"/>
                <w:sz w:val="24"/>
                <w:szCs w:val="24"/>
                <w:lang w:val="hy-AM"/>
              </w:rPr>
              <w:t>:</w:t>
            </w:r>
          </w:p>
          <w:p w:rsidR="00BE58E5" w:rsidRPr="00C62F1A" w:rsidRDefault="00BE58E5" w:rsidP="002A2CAB">
            <w:pPr>
              <w:widowControl w:val="0"/>
              <w:spacing w:after="0" w:line="360" w:lineRule="auto"/>
              <w:jc w:val="both"/>
              <w:rPr>
                <w:rFonts w:ascii="GHEA Grapalat" w:eastAsia="Times New Roman" w:hAnsi="GHEA Grapalat" w:cs="Times New Roman"/>
                <w:color w:val="000000"/>
                <w:sz w:val="24"/>
                <w:szCs w:val="24"/>
                <w:lang w:val="hy-AM"/>
              </w:rPr>
            </w:pPr>
          </w:p>
          <w:p w:rsidR="00437782" w:rsidRDefault="00437782" w:rsidP="002A2CAB">
            <w:pPr>
              <w:spacing w:after="0" w:line="360" w:lineRule="auto"/>
              <w:jc w:val="both"/>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437782" w:rsidRDefault="00437782" w:rsidP="00AB3D60">
            <w:pPr>
              <w:spacing w:after="0" w:line="360" w:lineRule="auto"/>
              <w:jc w:val="center"/>
              <w:rPr>
                <w:rFonts w:ascii="GHEA Grapalat" w:eastAsia="Times New Roman" w:hAnsi="GHEA Grapalat" w:cs="Times New Roman"/>
                <w:bCs/>
                <w:color w:val="000000"/>
                <w:sz w:val="24"/>
                <w:szCs w:val="24"/>
                <w:lang w:val="hy-AM"/>
              </w:rPr>
            </w:pPr>
          </w:p>
          <w:p w:rsidR="00F22967" w:rsidRDefault="00F22967" w:rsidP="00AB3D60">
            <w:pPr>
              <w:spacing w:after="0" w:line="360" w:lineRule="auto"/>
              <w:jc w:val="center"/>
              <w:rPr>
                <w:rFonts w:ascii="GHEA Grapalat" w:eastAsia="Times New Roman" w:hAnsi="GHEA Grapalat" w:cs="Times New Roman"/>
                <w:b/>
                <w:bCs/>
                <w:color w:val="000000"/>
                <w:sz w:val="24"/>
                <w:szCs w:val="24"/>
                <w:lang w:val="hy-AM"/>
              </w:rPr>
            </w:pPr>
          </w:p>
          <w:p w:rsidR="00F22967" w:rsidRDefault="00F22967" w:rsidP="00AB3D60">
            <w:pPr>
              <w:spacing w:after="0" w:line="360" w:lineRule="auto"/>
              <w:jc w:val="center"/>
              <w:rPr>
                <w:rFonts w:ascii="GHEA Grapalat" w:eastAsia="Times New Roman" w:hAnsi="GHEA Grapalat" w:cs="Times New Roman"/>
                <w:b/>
                <w:bCs/>
                <w:color w:val="000000"/>
                <w:sz w:val="24"/>
                <w:szCs w:val="24"/>
                <w:lang w:val="hy-AM"/>
              </w:rPr>
            </w:pPr>
          </w:p>
          <w:p w:rsidR="00F22967" w:rsidRDefault="00F22967" w:rsidP="00AB3D60">
            <w:pPr>
              <w:spacing w:after="0" w:line="360" w:lineRule="auto"/>
              <w:jc w:val="center"/>
              <w:rPr>
                <w:rFonts w:ascii="GHEA Grapalat" w:eastAsia="Times New Roman" w:hAnsi="GHEA Grapalat" w:cs="Times New Roman"/>
                <w:b/>
                <w:bCs/>
                <w:color w:val="000000"/>
                <w:sz w:val="24"/>
                <w:szCs w:val="24"/>
                <w:lang w:val="hy-AM"/>
              </w:rPr>
            </w:pPr>
          </w:p>
          <w:p w:rsidR="00F22967" w:rsidRDefault="00F22967" w:rsidP="00AB3D60">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895F40" w:rsidRDefault="00895F40" w:rsidP="00E7034E">
            <w:pPr>
              <w:spacing w:after="0" w:line="360" w:lineRule="auto"/>
              <w:jc w:val="center"/>
              <w:rPr>
                <w:rFonts w:ascii="GHEA Grapalat" w:eastAsia="Times New Roman" w:hAnsi="GHEA Grapalat" w:cs="Times New Roman"/>
                <w:b/>
                <w:bCs/>
                <w:color w:val="000000"/>
                <w:sz w:val="24"/>
                <w:szCs w:val="24"/>
                <w:lang w:val="hy-AM"/>
              </w:rPr>
            </w:pPr>
          </w:p>
          <w:p w:rsidR="00895F40" w:rsidRDefault="00895F40" w:rsidP="00E7034E">
            <w:pPr>
              <w:spacing w:after="0" w:line="360" w:lineRule="auto"/>
              <w:jc w:val="center"/>
              <w:rPr>
                <w:rFonts w:ascii="GHEA Grapalat" w:eastAsia="Times New Roman" w:hAnsi="GHEA Grapalat" w:cs="Times New Roman"/>
                <w:b/>
                <w:bCs/>
                <w:color w:val="000000"/>
                <w:sz w:val="24"/>
                <w:szCs w:val="24"/>
                <w:lang w:val="hy-AM"/>
              </w:rPr>
            </w:pPr>
            <w:bookmarkStart w:id="0" w:name="_GoBack"/>
            <w:bookmarkEnd w:id="0"/>
          </w:p>
          <w:p w:rsidR="00F35332" w:rsidRDefault="00F35332" w:rsidP="00E7034E">
            <w:pPr>
              <w:spacing w:after="0" w:line="360" w:lineRule="auto"/>
              <w:jc w:val="center"/>
              <w:rPr>
                <w:rFonts w:ascii="GHEA Grapalat" w:eastAsia="Times New Roman" w:hAnsi="GHEA Grapalat" w:cs="Times New Roman"/>
                <w:b/>
                <w:bCs/>
                <w:color w:val="000000"/>
                <w:sz w:val="24"/>
                <w:szCs w:val="24"/>
                <w:lang w:val="hy-AM"/>
              </w:rPr>
            </w:pPr>
          </w:p>
          <w:p w:rsidR="00FF1438" w:rsidRDefault="00E7034E" w:rsidP="004345D7">
            <w:pPr>
              <w:spacing w:after="0" w:line="360" w:lineRule="auto"/>
              <w:jc w:val="center"/>
              <w:rPr>
                <w:rFonts w:ascii="GHEA Grapalat" w:eastAsia="Times New Roman" w:hAnsi="GHEA Grapalat" w:cs="Times New Roman"/>
                <w:b/>
                <w:bCs/>
                <w:color w:val="000000"/>
                <w:sz w:val="24"/>
                <w:szCs w:val="24"/>
                <w:lang w:val="hy-AM"/>
              </w:rPr>
            </w:pPr>
            <w:r w:rsidRPr="00E7034E">
              <w:rPr>
                <w:rFonts w:ascii="GHEA Grapalat" w:eastAsia="Times New Roman" w:hAnsi="GHEA Grapalat" w:cs="Times New Roman"/>
                <w:b/>
                <w:bCs/>
                <w:color w:val="000000"/>
                <w:sz w:val="24"/>
                <w:szCs w:val="24"/>
                <w:lang w:val="hy-AM"/>
              </w:rPr>
              <w:t>Ընդունվել է</w:t>
            </w:r>
          </w:p>
          <w:p w:rsidR="00F35332" w:rsidRPr="00E21D2A" w:rsidRDefault="00102564" w:rsidP="00F35332">
            <w:pPr>
              <w:spacing w:after="0" w:line="360" w:lineRule="auto"/>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353D9B">
              <w:rPr>
                <w:rFonts w:ascii="GHEA Grapalat" w:eastAsia="Times New Roman" w:hAnsi="GHEA Grapalat" w:cs="Times New Roman"/>
                <w:bCs/>
                <w:color w:val="000000"/>
                <w:sz w:val="24"/>
                <w:szCs w:val="24"/>
                <w:lang w:val="hy-AM"/>
              </w:rPr>
              <w:t xml:space="preserve">     </w:t>
            </w:r>
            <w:r w:rsidR="00F35332">
              <w:rPr>
                <w:rFonts w:ascii="GHEA Grapalat" w:eastAsia="Times New Roman" w:hAnsi="GHEA Grapalat" w:cs="Times New Roman"/>
                <w:color w:val="000000"/>
                <w:sz w:val="24"/>
                <w:szCs w:val="24"/>
                <w:lang w:val="hy-AM"/>
              </w:rPr>
              <w:t>Նախագծի 1-ին կետի 3-րդ ենթակետով սահմանվող N 3</w:t>
            </w:r>
            <w:r w:rsidR="00F35332" w:rsidRPr="00C62F1A">
              <w:rPr>
                <w:rFonts w:ascii="GHEA Grapalat" w:eastAsia="Times New Roman" w:hAnsi="GHEA Grapalat" w:cs="Times New Roman"/>
                <w:color w:val="000000"/>
                <w:sz w:val="24"/>
                <w:szCs w:val="24"/>
                <w:lang w:val="hy-AM"/>
              </w:rPr>
              <w:t xml:space="preserve"> հավելվածով </w:t>
            </w:r>
            <w:r w:rsidR="00F35332">
              <w:rPr>
                <w:rFonts w:ascii="GHEA Grapalat" w:eastAsia="Times New Roman" w:hAnsi="GHEA Grapalat" w:cs="Times New Roman"/>
                <w:color w:val="000000"/>
                <w:sz w:val="24"/>
                <w:szCs w:val="24"/>
                <w:lang w:val="hy-AM"/>
              </w:rPr>
              <w:t xml:space="preserve">սահմանվել է </w:t>
            </w:r>
            <w:r w:rsidR="00F35332">
              <w:rPr>
                <w:rFonts w:ascii="GHEA Grapalat" w:eastAsia="Times New Roman" w:hAnsi="GHEA Grapalat" w:cs="Sylfaen"/>
                <w:sz w:val="24"/>
                <w:szCs w:val="24"/>
                <w:lang w:val="hy-AM"/>
              </w:rPr>
              <w:t>զ</w:t>
            </w:r>
            <w:r w:rsidR="00F35332" w:rsidRPr="00146AE4">
              <w:rPr>
                <w:rFonts w:ascii="GHEA Grapalat" w:eastAsia="Times New Roman" w:hAnsi="GHEA Grapalat" w:cs="Sylfaen"/>
                <w:sz w:val="24"/>
                <w:szCs w:val="24"/>
                <w:lang w:val="hy-AM"/>
              </w:rPr>
              <w:t xml:space="preserve">ենք կրելու, պահելու և օգտագործելու իրավունք ունեցող մաքսային </w:t>
            </w:r>
            <w:r w:rsidR="00F35332">
              <w:rPr>
                <w:rFonts w:ascii="GHEA Grapalat" w:eastAsia="Times New Roman" w:hAnsi="GHEA Grapalat" w:cs="Sylfaen"/>
                <w:sz w:val="24"/>
                <w:szCs w:val="24"/>
                <w:lang w:val="hy-AM"/>
              </w:rPr>
              <w:t>մարմն</w:t>
            </w:r>
            <w:r w:rsidR="00F35332" w:rsidRPr="00146AE4">
              <w:rPr>
                <w:rFonts w:ascii="GHEA Grapalat" w:eastAsia="Times New Roman" w:hAnsi="GHEA Grapalat" w:cs="Sylfaen"/>
                <w:sz w:val="24"/>
                <w:szCs w:val="24"/>
                <w:lang w:val="hy-AM"/>
              </w:rPr>
              <w:t>ի պաշտոնների ցանկը</w:t>
            </w:r>
            <w:r w:rsidR="00C158C5">
              <w:rPr>
                <w:rFonts w:ascii="GHEA Grapalat" w:eastAsia="Times New Roman" w:hAnsi="GHEA Grapalat" w:cs="Sylfaen"/>
                <w:sz w:val="24"/>
                <w:szCs w:val="24"/>
                <w:lang w:val="hy-AM"/>
              </w:rPr>
              <w:t>, իսկ զ</w:t>
            </w:r>
            <w:r w:rsidR="00C158C5" w:rsidRPr="00146AE4">
              <w:rPr>
                <w:rFonts w:ascii="GHEA Grapalat" w:eastAsia="Times New Roman" w:hAnsi="GHEA Grapalat" w:cs="Sylfaen"/>
                <w:sz w:val="24"/>
                <w:szCs w:val="24"/>
                <w:lang w:val="hy-AM"/>
              </w:rPr>
              <w:t xml:space="preserve">ենք կրելու, պահելու և օգտագործելու իրավունք ունեցող </w:t>
            </w:r>
            <w:r w:rsidR="00C158C5">
              <w:rPr>
                <w:rFonts w:ascii="GHEA Grapalat" w:eastAsia="Times New Roman" w:hAnsi="GHEA Grapalat" w:cs="Sylfaen"/>
                <w:sz w:val="24"/>
                <w:szCs w:val="24"/>
                <w:lang w:val="hy-AM"/>
              </w:rPr>
              <w:t xml:space="preserve">ՊԵԿ համապատասխան պաշտոններ զբաղեցնող անձանց ցանկը սահմանվել է </w:t>
            </w:r>
            <w:r w:rsidR="00F35332">
              <w:rPr>
                <w:rFonts w:ascii="GHEA Grapalat" w:eastAsia="Times New Roman" w:hAnsi="GHEA Grapalat" w:cs="Sylfaen"/>
                <w:sz w:val="24"/>
                <w:szCs w:val="24"/>
                <w:lang w:val="hy-AM"/>
              </w:rPr>
              <w:lastRenderedPageBreak/>
              <w:t xml:space="preserve">Նախագծի 1-ին կետի 1-ին ենթակետով սահմանվող թիվ 1 հավելվածում, միաժամանակ </w:t>
            </w:r>
            <w:r w:rsidR="00C158C5" w:rsidRPr="00C62F1A">
              <w:rPr>
                <w:rFonts w:ascii="GHEA Grapalat" w:eastAsia="Times New Roman" w:hAnsi="GHEA Grapalat" w:cs="Times New Roman"/>
                <w:color w:val="000000"/>
                <w:sz w:val="24"/>
                <w:szCs w:val="24"/>
                <w:lang w:val="hy-AM"/>
              </w:rPr>
              <w:t xml:space="preserve">ՊԵԿ քննչական </w:t>
            </w:r>
            <w:r w:rsidR="00C158C5">
              <w:rPr>
                <w:rFonts w:ascii="GHEA Grapalat" w:eastAsia="Times New Roman" w:hAnsi="GHEA Grapalat" w:cs="Times New Roman"/>
                <w:color w:val="000000"/>
                <w:sz w:val="24"/>
                <w:szCs w:val="24"/>
                <w:lang w:val="hy-AM"/>
              </w:rPr>
              <w:t>մարմնում պաշտոն զբաղեցնող անձանց</w:t>
            </w:r>
            <w:r w:rsidR="00C158C5" w:rsidRPr="00C62F1A">
              <w:rPr>
                <w:rFonts w:ascii="GHEA Grapalat" w:eastAsia="Times New Roman" w:hAnsi="GHEA Grapalat" w:cs="Times New Roman"/>
                <w:color w:val="000000"/>
                <w:sz w:val="24"/>
                <w:szCs w:val="24"/>
                <w:lang w:val="hy-AM"/>
              </w:rPr>
              <w:t xml:space="preserve"> </w:t>
            </w:r>
            <w:r w:rsidR="00C158C5">
              <w:rPr>
                <w:rFonts w:ascii="GHEA Grapalat" w:eastAsia="Times New Roman" w:hAnsi="GHEA Grapalat" w:cs="Sylfaen"/>
                <w:sz w:val="24"/>
                <w:szCs w:val="24"/>
                <w:lang w:val="hy-AM"/>
              </w:rPr>
              <w:t>մասով</w:t>
            </w:r>
            <w:r w:rsidR="00F35332">
              <w:rPr>
                <w:rFonts w:ascii="GHEA Grapalat" w:eastAsia="Times New Roman" w:hAnsi="GHEA Grapalat" w:cs="Sylfaen"/>
                <w:sz w:val="24"/>
                <w:szCs w:val="24"/>
                <w:lang w:val="hy-AM"/>
              </w:rPr>
              <w:t xml:space="preserve"> Նախագծի հիմնավորումը</w:t>
            </w:r>
            <w:r w:rsidR="00C158C5">
              <w:rPr>
                <w:rFonts w:ascii="GHEA Grapalat" w:eastAsia="Times New Roman" w:hAnsi="GHEA Grapalat" w:cs="Sylfaen"/>
                <w:sz w:val="24"/>
                <w:szCs w:val="24"/>
                <w:lang w:val="hy-AM"/>
              </w:rPr>
              <w:t xml:space="preserve"> խմբագրվել է։</w:t>
            </w:r>
          </w:p>
          <w:p w:rsidR="009174B7" w:rsidRPr="00E21D2A" w:rsidRDefault="009174B7" w:rsidP="009174B7">
            <w:pPr>
              <w:spacing w:after="0" w:line="360" w:lineRule="auto"/>
              <w:jc w:val="both"/>
              <w:rPr>
                <w:rFonts w:ascii="GHEA Grapalat" w:eastAsia="Times New Roman" w:hAnsi="GHEA Grapalat" w:cs="Times New Roman"/>
                <w:bCs/>
                <w:color w:val="000000"/>
                <w:sz w:val="24"/>
                <w:szCs w:val="24"/>
                <w:lang w:val="hy-AM"/>
              </w:rPr>
            </w:pPr>
          </w:p>
        </w:tc>
      </w:tr>
    </w:tbl>
    <w:p w:rsidR="00BC2E1F" w:rsidRPr="007F42CD" w:rsidRDefault="00310060" w:rsidP="007F42CD">
      <w:pPr>
        <w:shd w:val="clear" w:color="auto" w:fill="FFFFFF"/>
        <w:spacing w:after="0" w:line="360" w:lineRule="auto"/>
        <w:rPr>
          <w:rFonts w:ascii="GHEA Grapalat" w:eastAsia="Times New Roman" w:hAnsi="GHEA Grapalat" w:cs="Times New Roman"/>
          <w:color w:val="000000"/>
          <w:sz w:val="24"/>
          <w:szCs w:val="24"/>
          <w:lang w:val="hy-AM"/>
        </w:rPr>
      </w:pPr>
      <w:r w:rsidRPr="007F42CD">
        <w:rPr>
          <w:rFonts w:ascii="Calibri" w:eastAsia="Times New Roman" w:hAnsi="Calibri" w:cs="Calibri"/>
          <w:color w:val="000000"/>
          <w:sz w:val="24"/>
          <w:szCs w:val="24"/>
          <w:lang w:val="hy-AM"/>
        </w:rPr>
        <w:lastRenderedPageBreak/>
        <w:t>  </w:t>
      </w:r>
    </w:p>
    <w:sectPr w:rsidR="00BC2E1F" w:rsidRPr="007F42CD"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B90" w:rsidRDefault="003F3B90" w:rsidP="00FC1948">
      <w:pPr>
        <w:spacing w:after="0" w:line="240" w:lineRule="auto"/>
      </w:pPr>
      <w:r>
        <w:separator/>
      </w:r>
    </w:p>
  </w:endnote>
  <w:endnote w:type="continuationSeparator" w:id="0">
    <w:p w:rsidR="003F3B90" w:rsidRDefault="003F3B90"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B90" w:rsidRDefault="003F3B90" w:rsidP="00FC1948">
      <w:pPr>
        <w:spacing w:after="0" w:line="240" w:lineRule="auto"/>
      </w:pPr>
      <w:r>
        <w:separator/>
      </w:r>
    </w:p>
  </w:footnote>
  <w:footnote w:type="continuationSeparator" w:id="0">
    <w:p w:rsidR="003F3B90" w:rsidRDefault="003F3B90" w:rsidP="00FC19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508E7"/>
    <w:rsid w:val="00075527"/>
    <w:rsid w:val="000A6C90"/>
    <w:rsid w:val="000E2DB6"/>
    <w:rsid w:val="000F26DD"/>
    <w:rsid w:val="000F5E5E"/>
    <w:rsid w:val="00102564"/>
    <w:rsid w:val="00105A37"/>
    <w:rsid w:val="0011767C"/>
    <w:rsid w:val="001227D7"/>
    <w:rsid w:val="00136AE4"/>
    <w:rsid w:val="001407ED"/>
    <w:rsid w:val="0016634A"/>
    <w:rsid w:val="00167597"/>
    <w:rsid w:val="001F7064"/>
    <w:rsid w:val="00227529"/>
    <w:rsid w:val="00235033"/>
    <w:rsid w:val="00237269"/>
    <w:rsid w:val="002409BE"/>
    <w:rsid w:val="0026597D"/>
    <w:rsid w:val="00283319"/>
    <w:rsid w:val="0028724B"/>
    <w:rsid w:val="002A2CAB"/>
    <w:rsid w:val="002B2ACD"/>
    <w:rsid w:val="002C3277"/>
    <w:rsid w:val="002D461E"/>
    <w:rsid w:val="002F67FF"/>
    <w:rsid w:val="00305713"/>
    <w:rsid w:val="00310060"/>
    <w:rsid w:val="00335C58"/>
    <w:rsid w:val="00344443"/>
    <w:rsid w:val="00353D9B"/>
    <w:rsid w:val="003624EE"/>
    <w:rsid w:val="00387DE5"/>
    <w:rsid w:val="00395E3B"/>
    <w:rsid w:val="00396BF6"/>
    <w:rsid w:val="003C61C6"/>
    <w:rsid w:val="003D748E"/>
    <w:rsid w:val="003F3B90"/>
    <w:rsid w:val="003F3D0C"/>
    <w:rsid w:val="00407C3B"/>
    <w:rsid w:val="0041328F"/>
    <w:rsid w:val="00415895"/>
    <w:rsid w:val="00422568"/>
    <w:rsid w:val="004315B9"/>
    <w:rsid w:val="00433448"/>
    <w:rsid w:val="004345D7"/>
    <w:rsid w:val="004371E2"/>
    <w:rsid w:val="00437782"/>
    <w:rsid w:val="004416C2"/>
    <w:rsid w:val="00442031"/>
    <w:rsid w:val="00442A05"/>
    <w:rsid w:val="0045649B"/>
    <w:rsid w:val="004859F1"/>
    <w:rsid w:val="004979F0"/>
    <w:rsid w:val="004A3BDC"/>
    <w:rsid w:val="004E0170"/>
    <w:rsid w:val="004E37E0"/>
    <w:rsid w:val="004F0CFE"/>
    <w:rsid w:val="004F20A4"/>
    <w:rsid w:val="005112E7"/>
    <w:rsid w:val="00513985"/>
    <w:rsid w:val="00513C80"/>
    <w:rsid w:val="0051580C"/>
    <w:rsid w:val="00525056"/>
    <w:rsid w:val="005559FC"/>
    <w:rsid w:val="00572BC1"/>
    <w:rsid w:val="005B5892"/>
    <w:rsid w:val="005C77EF"/>
    <w:rsid w:val="005D2178"/>
    <w:rsid w:val="005D5024"/>
    <w:rsid w:val="005F0B07"/>
    <w:rsid w:val="005F383A"/>
    <w:rsid w:val="006340CB"/>
    <w:rsid w:val="006358F6"/>
    <w:rsid w:val="006373C4"/>
    <w:rsid w:val="00640923"/>
    <w:rsid w:val="006512F5"/>
    <w:rsid w:val="006652DB"/>
    <w:rsid w:val="00676157"/>
    <w:rsid w:val="0068158E"/>
    <w:rsid w:val="006A30A4"/>
    <w:rsid w:val="006A5ECD"/>
    <w:rsid w:val="006C1307"/>
    <w:rsid w:val="006C4E78"/>
    <w:rsid w:val="006D2641"/>
    <w:rsid w:val="006D2DB7"/>
    <w:rsid w:val="0072492F"/>
    <w:rsid w:val="007324AB"/>
    <w:rsid w:val="007407CC"/>
    <w:rsid w:val="00752FF8"/>
    <w:rsid w:val="007733F5"/>
    <w:rsid w:val="00787F15"/>
    <w:rsid w:val="007D73BB"/>
    <w:rsid w:val="007E2A6A"/>
    <w:rsid w:val="007F088E"/>
    <w:rsid w:val="007F1F0B"/>
    <w:rsid w:val="007F42CD"/>
    <w:rsid w:val="00805583"/>
    <w:rsid w:val="00807C30"/>
    <w:rsid w:val="008134E9"/>
    <w:rsid w:val="00847EA5"/>
    <w:rsid w:val="00863126"/>
    <w:rsid w:val="00883D3B"/>
    <w:rsid w:val="00895F40"/>
    <w:rsid w:val="008A2F93"/>
    <w:rsid w:val="008B3C0B"/>
    <w:rsid w:val="008B5260"/>
    <w:rsid w:val="008B5D91"/>
    <w:rsid w:val="008B6C00"/>
    <w:rsid w:val="008C0B99"/>
    <w:rsid w:val="008D23EF"/>
    <w:rsid w:val="008E3B76"/>
    <w:rsid w:val="00902545"/>
    <w:rsid w:val="0091136C"/>
    <w:rsid w:val="009117C2"/>
    <w:rsid w:val="009123FC"/>
    <w:rsid w:val="009174B7"/>
    <w:rsid w:val="00926C7B"/>
    <w:rsid w:val="00931153"/>
    <w:rsid w:val="00944C3C"/>
    <w:rsid w:val="009536CC"/>
    <w:rsid w:val="00953DDF"/>
    <w:rsid w:val="009557E4"/>
    <w:rsid w:val="009645F3"/>
    <w:rsid w:val="00965612"/>
    <w:rsid w:val="00967B18"/>
    <w:rsid w:val="0097588E"/>
    <w:rsid w:val="009831C0"/>
    <w:rsid w:val="009B2A13"/>
    <w:rsid w:val="009B4D02"/>
    <w:rsid w:val="009E586B"/>
    <w:rsid w:val="00A02AC7"/>
    <w:rsid w:val="00A100E7"/>
    <w:rsid w:val="00A10487"/>
    <w:rsid w:val="00A123E3"/>
    <w:rsid w:val="00A135F1"/>
    <w:rsid w:val="00A14F70"/>
    <w:rsid w:val="00A27130"/>
    <w:rsid w:val="00A41534"/>
    <w:rsid w:val="00A4486E"/>
    <w:rsid w:val="00A660C8"/>
    <w:rsid w:val="00A667FF"/>
    <w:rsid w:val="00A713CC"/>
    <w:rsid w:val="00A82323"/>
    <w:rsid w:val="00A83F4E"/>
    <w:rsid w:val="00AA5407"/>
    <w:rsid w:val="00AB3D60"/>
    <w:rsid w:val="00AB57D9"/>
    <w:rsid w:val="00AE0DAC"/>
    <w:rsid w:val="00AE3190"/>
    <w:rsid w:val="00AE7A56"/>
    <w:rsid w:val="00AF5729"/>
    <w:rsid w:val="00B000D6"/>
    <w:rsid w:val="00B1036E"/>
    <w:rsid w:val="00B24208"/>
    <w:rsid w:val="00B3564E"/>
    <w:rsid w:val="00B77FF5"/>
    <w:rsid w:val="00B8237F"/>
    <w:rsid w:val="00B9489C"/>
    <w:rsid w:val="00BA6689"/>
    <w:rsid w:val="00BC2E1F"/>
    <w:rsid w:val="00BD281A"/>
    <w:rsid w:val="00BE2C82"/>
    <w:rsid w:val="00BE58E5"/>
    <w:rsid w:val="00BF1648"/>
    <w:rsid w:val="00C158C5"/>
    <w:rsid w:val="00C2271F"/>
    <w:rsid w:val="00C22E2B"/>
    <w:rsid w:val="00C62F1A"/>
    <w:rsid w:val="00C642BF"/>
    <w:rsid w:val="00C73648"/>
    <w:rsid w:val="00C86E51"/>
    <w:rsid w:val="00CA139F"/>
    <w:rsid w:val="00CB3EFD"/>
    <w:rsid w:val="00CB7EAD"/>
    <w:rsid w:val="00CC6A79"/>
    <w:rsid w:val="00CD15DB"/>
    <w:rsid w:val="00CF23CB"/>
    <w:rsid w:val="00CF3209"/>
    <w:rsid w:val="00D06373"/>
    <w:rsid w:val="00D1194A"/>
    <w:rsid w:val="00D15700"/>
    <w:rsid w:val="00D3185C"/>
    <w:rsid w:val="00D3335D"/>
    <w:rsid w:val="00D35CD9"/>
    <w:rsid w:val="00D55C37"/>
    <w:rsid w:val="00D568C9"/>
    <w:rsid w:val="00D56AEE"/>
    <w:rsid w:val="00D64AC2"/>
    <w:rsid w:val="00D65FAD"/>
    <w:rsid w:val="00D77DFB"/>
    <w:rsid w:val="00D8164A"/>
    <w:rsid w:val="00DA19C1"/>
    <w:rsid w:val="00DA7C19"/>
    <w:rsid w:val="00DD0149"/>
    <w:rsid w:val="00E015EF"/>
    <w:rsid w:val="00E21D2A"/>
    <w:rsid w:val="00E46D0B"/>
    <w:rsid w:val="00E62962"/>
    <w:rsid w:val="00E62B4A"/>
    <w:rsid w:val="00E7034E"/>
    <w:rsid w:val="00EB2D40"/>
    <w:rsid w:val="00ED1213"/>
    <w:rsid w:val="00ED72C2"/>
    <w:rsid w:val="00F12AC1"/>
    <w:rsid w:val="00F2292E"/>
    <w:rsid w:val="00F22967"/>
    <w:rsid w:val="00F35332"/>
    <w:rsid w:val="00F36141"/>
    <w:rsid w:val="00F44E6A"/>
    <w:rsid w:val="00F52E70"/>
    <w:rsid w:val="00F53B52"/>
    <w:rsid w:val="00F81DD9"/>
    <w:rsid w:val="00FA5F32"/>
    <w:rsid w:val="00FB3B6D"/>
    <w:rsid w:val="00FB4914"/>
    <w:rsid w:val="00FB5535"/>
    <w:rsid w:val="00FC1948"/>
    <w:rsid w:val="00FC1B7A"/>
    <w:rsid w:val="00FC2A80"/>
    <w:rsid w:val="00FC2B4A"/>
    <w:rsid w:val="00FC3097"/>
    <w:rsid w:val="00FC5955"/>
    <w:rsid w:val="00FC5B83"/>
    <w:rsid w:val="00FD7817"/>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uiPriority w:val="99"/>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BEC3C-D5DF-4C5A-852F-5499DA4A4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10</Pages>
  <Words>1367</Words>
  <Characters>7793</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Viktorya Mayilyan</cp:lastModifiedBy>
  <cp:revision>61</cp:revision>
  <cp:lastPrinted>2021-05-18T13:51:00Z</cp:lastPrinted>
  <dcterms:created xsi:type="dcterms:W3CDTF">2021-05-24T11:43:00Z</dcterms:created>
  <dcterms:modified xsi:type="dcterms:W3CDTF">2021-06-04T13:00:00Z</dcterms:modified>
</cp:coreProperties>
</file>