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0C" w:rsidRPr="00511166" w:rsidRDefault="00AD450C" w:rsidP="00BB2690">
      <w:pPr>
        <w:spacing w:after="0" w:line="360" w:lineRule="auto"/>
        <w:rPr>
          <w:b/>
          <w:lang w:val="hy-AM"/>
        </w:rPr>
      </w:pPr>
    </w:p>
    <w:p w:rsidR="00AD450C" w:rsidRPr="00511166" w:rsidRDefault="00AD450C" w:rsidP="00BB2690">
      <w:pPr>
        <w:spacing w:after="0" w:line="360" w:lineRule="auto"/>
        <w:rPr>
          <w:b/>
          <w:lang w:val="hy-AM"/>
        </w:rPr>
      </w:pPr>
    </w:p>
    <w:p w:rsidR="00AD450C" w:rsidRPr="00EC4A0A" w:rsidRDefault="00AD450C" w:rsidP="00BB2690">
      <w:pPr>
        <w:spacing w:after="0" w:line="360" w:lineRule="auto"/>
        <w:jc w:val="center"/>
        <w:rPr>
          <w:b/>
          <w:lang w:val="hy-AM"/>
        </w:rPr>
      </w:pPr>
      <w:r w:rsidRPr="00511166">
        <w:rPr>
          <w:b/>
          <w:lang w:val="hy-AM"/>
        </w:rPr>
        <w:t>Ա Մ Փ Ո Փ Ա Թ Ե Ր Թ</w:t>
      </w:r>
    </w:p>
    <w:p w:rsidR="008459B0" w:rsidRPr="00C91E40" w:rsidRDefault="00C27D60" w:rsidP="00BB2690">
      <w:pPr>
        <w:spacing w:after="0" w:line="360" w:lineRule="auto"/>
        <w:jc w:val="center"/>
        <w:rPr>
          <w:b/>
          <w:lang w:val="hy-AM"/>
        </w:rPr>
      </w:pPr>
      <w:r w:rsidRPr="00C27D60">
        <w:rPr>
          <w:b/>
          <w:bCs/>
          <w:lang w:val="hy-AM"/>
        </w:rPr>
        <w:t xml:space="preserve">«ՀԱԿԱԿՈՌՈՒՊՑԻՈՆ ԿՈՄԻՏԵԻ ԾԱՌԱՅՈՂԻ ԹԵԿՆԱԾՈՒԻ ԼԵԶՎԱԿԱՆ ԳԻՏԵԼԻՔՆԵՐԻ ԻՄԱՑՈՒԹՅԱՆ ՍՏՈՒԳՄԱՆ ԿԱՐԳԸ </w:t>
      </w:r>
      <w:r w:rsidR="006A3B05" w:rsidRPr="006A3B05">
        <w:rPr>
          <w:b/>
          <w:bCs/>
          <w:lang w:val="hy-AM"/>
        </w:rPr>
        <w:t>ԵՎ</w:t>
      </w:r>
      <w:r w:rsidRPr="00C27D60">
        <w:rPr>
          <w:b/>
          <w:bCs/>
          <w:lang w:val="hy-AM"/>
        </w:rPr>
        <w:t xml:space="preserve"> ԱՆՀՐԱԺԵՇՏ ՄԱԿԱՐԴԱԿԸ ՍԱՀՄԱՆԵԼՈՒ ՄԱՍԻՆ»</w:t>
      </w:r>
      <w:r w:rsidR="002D277B" w:rsidRPr="002D277B">
        <w:rPr>
          <w:b/>
          <w:bCs/>
          <w:lang w:val="hy-AM"/>
        </w:rPr>
        <w:t xml:space="preserve"> </w:t>
      </w:r>
      <w:r w:rsidR="003933F0" w:rsidRPr="003933F0">
        <w:rPr>
          <w:b/>
          <w:bCs/>
          <w:lang w:val="hy-AM"/>
        </w:rPr>
        <w:t xml:space="preserve">ՀԱՅԱՍՏԱՆԻ ՀԱՆՐԱՊԵՏՈՒԹՅԱՆ ԿԱՌԱՎԱՐՈՒԹՅԱՆ ՈՐՈՇՄԱՆ </w:t>
      </w:r>
      <w:r w:rsidR="00C91E40">
        <w:rPr>
          <w:b/>
          <w:bCs/>
          <w:lang w:val="hy-AM"/>
        </w:rPr>
        <w:t>ՆԱԽԱԳ</w:t>
      </w:r>
      <w:r w:rsidR="00C91E40" w:rsidRPr="00C91E40">
        <w:rPr>
          <w:b/>
          <w:bCs/>
          <w:lang w:val="hy-AM"/>
        </w:rPr>
        <w:t>ԾԻ</w:t>
      </w:r>
    </w:p>
    <w:p w:rsidR="00AD450C" w:rsidRPr="00EC4A0A" w:rsidRDefault="00E06EC2" w:rsidP="00BB2690">
      <w:pPr>
        <w:tabs>
          <w:tab w:val="left" w:pos="5253"/>
        </w:tabs>
        <w:spacing w:after="0" w:line="360" w:lineRule="auto"/>
        <w:rPr>
          <w:b/>
          <w:bCs/>
          <w:lang w:val="hy-AM"/>
        </w:rPr>
      </w:pPr>
      <w:r w:rsidRPr="00511166">
        <w:rPr>
          <w:b/>
          <w:bCs/>
          <w:lang w:val="hy-AM"/>
        </w:rPr>
        <w:tab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7"/>
        <w:gridCol w:w="5098"/>
        <w:gridCol w:w="2105"/>
      </w:tblGrid>
      <w:tr w:rsidR="008E5635" w:rsidRPr="008E5635" w:rsidTr="000701BD">
        <w:trPr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03D68" w:rsidRPr="00E05D4A" w:rsidRDefault="008E5635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EC4A0A">
              <w:rPr>
                <w:rFonts w:cs="GHEA Grapalat"/>
                <w:b/>
                <w:bCs/>
                <w:lang w:val="hy-AM"/>
              </w:rPr>
              <w:t>1.</w:t>
            </w:r>
            <w:r w:rsidR="00717135" w:rsidRPr="00EC4A0A">
              <w:rPr>
                <w:rFonts w:cs="GHEA Grapalat"/>
                <w:b/>
                <w:bCs/>
                <w:lang w:val="hy-AM"/>
              </w:rPr>
              <w:t xml:space="preserve"> Հայաստանի Հանրապետության </w:t>
            </w:r>
            <w:r w:rsidR="002D277B" w:rsidRPr="002D277B">
              <w:rPr>
                <w:rFonts w:cs="GHEA Grapalat"/>
                <w:b/>
                <w:bCs/>
                <w:lang w:val="hy-AM"/>
              </w:rPr>
              <w:t xml:space="preserve">Ազգային ժողովի </w:t>
            </w:r>
            <w:r w:rsidR="00E05D4A" w:rsidRPr="00E05D4A">
              <w:rPr>
                <w:rFonts w:cs="GHEA Grapalat"/>
                <w:b/>
                <w:bCs/>
                <w:lang w:val="hy-AM"/>
              </w:rPr>
              <w:t>աշխատակազմ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03D68" w:rsidRPr="00717135" w:rsidRDefault="00F166EC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i/>
                <w:lang w:val="hy-AM"/>
              </w:rPr>
            </w:pPr>
            <w:r>
              <w:rPr>
                <w:b/>
                <w:bCs/>
              </w:rPr>
              <w:t>14</w:t>
            </w:r>
            <w:r w:rsidR="00717135" w:rsidRPr="00717135">
              <w:rPr>
                <w:b/>
                <w:bCs/>
                <w:lang w:val="hy-AM"/>
              </w:rPr>
              <w:t>.0</w:t>
            </w:r>
            <w:r w:rsidR="00E05D4A">
              <w:rPr>
                <w:b/>
                <w:bCs/>
              </w:rPr>
              <w:t>5</w:t>
            </w:r>
            <w:r w:rsidR="00717135" w:rsidRPr="00717135">
              <w:rPr>
                <w:b/>
                <w:bCs/>
                <w:lang w:val="hy-AM"/>
              </w:rPr>
              <w:t>.2021</w:t>
            </w:r>
            <w:r w:rsidR="008E5635" w:rsidRPr="00717135">
              <w:rPr>
                <w:b/>
                <w:bCs/>
              </w:rPr>
              <w:t>թ</w:t>
            </w:r>
            <w:r w:rsidR="008E5635" w:rsidRPr="008E5635">
              <w:rPr>
                <w:b/>
                <w:bCs/>
              </w:rPr>
              <w:t>.</w:t>
            </w:r>
          </w:p>
        </w:tc>
      </w:tr>
      <w:tr w:rsidR="008E5635" w:rsidRPr="008E5635" w:rsidTr="000701BD">
        <w:trPr>
          <w:trHeight w:val="853"/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635" w:rsidRPr="008E5635" w:rsidRDefault="008E5635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50169" w:rsidRPr="00D50169" w:rsidRDefault="008E5635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8E5635">
              <w:rPr>
                <w:b/>
                <w:bCs/>
              </w:rPr>
              <w:t xml:space="preserve">N </w:t>
            </w:r>
            <w:r w:rsidR="00F166EC" w:rsidRPr="00F166EC">
              <w:rPr>
                <w:b/>
                <w:bCs/>
              </w:rPr>
              <w:t>1/2588-2021</w:t>
            </w:r>
          </w:p>
          <w:p w:rsidR="00603D68" w:rsidRPr="008E5635" w:rsidRDefault="00603D68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</w:tr>
      <w:tr w:rsidR="008E5635" w:rsidRPr="00257D6F" w:rsidTr="000701BD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35" w:rsidRPr="00EB3D2C" w:rsidRDefault="00EB3D2C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EB3D2C">
              <w:rPr>
                <w:bCs/>
                <w:lang w:val="hy-AM"/>
              </w:rPr>
              <w:t xml:space="preserve">Ազգային ժողովի աշխատակազմը վերոնշյալ գրությունում ներկայացված Հայաստանի Հանրապետության կառավարության որոշման նախագծի վերաբերյալ առաջարկություններ և դիտողություններ չունի: 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603D68" w:rsidRPr="00257D6F" w:rsidRDefault="008E5635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lang w:val="hy-AM"/>
              </w:rPr>
            </w:pPr>
            <w:r w:rsidRPr="00257D6F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="00FD1052" w:rsidRPr="00257D6F">
              <w:rPr>
                <w:rFonts w:ascii="Courier New" w:hAnsi="Courier New" w:cs="Courier New"/>
                <w:b/>
                <w:bCs/>
                <w:lang w:val="hy-AM"/>
              </w:rPr>
              <w:t xml:space="preserve"> </w:t>
            </w:r>
          </w:p>
        </w:tc>
        <w:tc>
          <w:tcPr>
            <w:tcW w:w="7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35" w:rsidRPr="00257D6F" w:rsidRDefault="008E5635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lang w:val="hy-AM"/>
              </w:rPr>
            </w:pPr>
            <w:r w:rsidRPr="00257D6F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</w:p>
        </w:tc>
      </w:tr>
      <w:tr w:rsidR="008E5635" w:rsidRPr="008E5635" w:rsidTr="000701BD">
        <w:trPr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03D68" w:rsidRPr="008E5635" w:rsidRDefault="008E5635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8E5635">
              <w:rPr>
                <w:rFonts w:cs="GHEA Grapalat"/>
                <w:b/>
                <w:bCs/>
              </w:rPr>
              <w:t xml:space="preserve">2. </w:t>
            </w:r>
            <w:r w:rsidR="0063266F">
              <w:rPr>
                <w:rFonts w:cs="GHEA Grapalat"/>
                <w:b/>
                <w:bCs/>
              </w:rPr>
              <w:t>Հատուկ քննչական ծառայություն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03D68" w:rsidRPr="008E5635" w:rsidRDefault="00B5032C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1411C">
              <w:rPr>
                <w:b/>
                <w:bCs/>
              </w:rPr>
              <w:t>4</w:t>
            </w:r>
            <w:r w:rsidR="005D0074">
              <w:rPr>
                <w:b/>
                <w:bCs/>
              </w:rPr>
              <w:t>.0</w:t>
            </w:r>
            <w:r w:rsidR="00AB5CCA">
              <w:rPr>
                <w:b/>
                <w:bCs/>
              </w:rPr>
              <w:t>5</w:t>
            </w:r>
            <w:r w:rsidR="005D0074">
              <w:rPr>
                <w:b/>
                <w:bCs/>
              </w:rPr>
              <w:t>.2021</w:t>
            </w:r>
            <w:r w:rsidR="008E5635" w:rsidRPr="008E5635">
              <w:rPr>
                <w:b/>
                <w:bCs/>
              </w:rPr>
              <w:t>թ.</w:t>
            </w:r>
          </w:p>
        </w:tc>
      </w:tr>
      <w:tr w:rsidR="008E5635" w:rsidRPr="008E5635" w:rsidTr="000701BD">
        <w:trPr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635" w:rsidRPr="008E5635" w:rsidRDefault="008E5635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03D68" w:rsidRPr="008E5635" w:rsidRDefault="008E5635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8E5635">
              <w:rPr>
                <w:b/>
                <w:bCs/>
              </w:rPr>
              <w:t xml:space="preserve">N </w:t>
            </w:r>
            <w:r w:rsidR="00B5032C" w:rsidRPr="00B5032C">
              <w:rPr>
                <w:b/>
                <w:bCs/>
              </w:rPr>
              <w:t>18-3880գ-21</w:t>
            </w:r>
          </w:p>
        </w:tc>
      </w:tr>
      <w:tr w:rsidR="008E5635" w:rsidRPr="008E5635" w:rsidTr="000701BD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35" w:rsidRPr="000851BE" w:rsidRDefault="006A3B05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/>
                <w:bCs/>
              </w:rPr>
            </w:pPr>
            <w:r w:rsidRPr="006A3B05">
              <w:rPr>
                <w:rFonts w:cs="GHEA Grapalat"/>
                <w:bCs/>
              </w:rPr>
              <w:t></w:t>
            </w:r>
            <w:r>
              <w:rPr>
                <w:rFonts w:cs="GHEA Grapalat"/>
                <w:bCs/>
              </w:rPr>
              <w:t xml:space="preserve">Հակակոռուպցիոն </w:t>
            </w:r>
            <w:r w:rsidRPr="006A3B05">
              <w:rPr>
                <w:bCs/>
                <w:lang w:val="hy-AM"/>
              </w:rPr>
              <w:t>կոմիտեի ծառայողի թեկնածուի լեզվական գիտելիքների իմացության ստուգման կարգը և անհրաժեշտ մակարդակը սահմանելու մասին</w:t>
            </w:r>
            <w:r w:rsidR="000851BE" w:rsidRPr="000851BE">
              <w:rPr>
                <w:bCs/>
              </w:rPr>
              <w:t></w:t>
            </w:r>
            <w:r w:rsidR="000851BE">
              <w:rPr>
                <w:bCs/>
              </w:rPr>
              <w:t xml:space="preserve"> ՀՀ կառավարության որոշման նախագծի վերաբերյալ ՀՀ հատուկ քննչական ծառայությունը դիտողություններ և առաջարկություններ չունի: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603D68" w:rsidRPr="008E5635" w:rsidRDefault="008E5635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8E563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5635" w:rsidRPr="008E5635" w:rsidRDefault="008E5635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8E5635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8459B0" w:rsidRPr="00A56ECA" w:rsidTr="000701BD">
        <w:trPr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59B0" w:rsidRPr="00D85323" w:rsidRDefault="00B93EC1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D85323">
              <w:rPr>
                <w:rFonts w:cs="GHEA Grapalat"/>
                <w:b/>
                <w:bCs/>
              </w:rPr>
              <w:lastRenderedPageBreak/>
              <w:t>3</w:t>
            </w:r>
            <w:r w:rsidR="008459B0" w:rsidRPr="00D85323">
              <w:rPr>
                <w:rFonts w:cs="GHEA Grapalat"/>
                <w:b/>
                <w:bCs/>
              </w:rPr>
              <w:t xml:space="preserve">. </w:t>
            </w:r>
            <w:r w:rsidR="002B7CE4" w:rsidRPr="00D85323">
              <w:rPr>
                <w:rFonts w:cs="GHEA Grapalat"/>
                <w:b/>
                <w:bCs/>
              </w:rPr>
              <w:t>Հայաստանի Հանրապետության</w:t>
            </w:r>
            <w:r w:rsidRPr="00D85323">
              <w:rPr>
                <w:rFonts w:cs="GHEA Grapalat"/>
                <w:b/>
                <w:bCs/>
              </w:rPr>
              <w:t xml:space="preserve"> </w:t>
            </w:r>
            <w:r w:rsidR="00A0053C" w:rsidRPr="00D85323">
              <w:rPr>
                <w:rFonts w:cs="GHEA Grapalat"/>
                <w:b/>
                <w:bCs/>
              </w:rPr>
              <w:t>գլխավոր դատախազություն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59B0" w:rsidRPr="00D85323" w:rsidRDefault="00D85323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D85323">
              <w:rPr>
                <w:b/>
                <w:bCs/>
              </w:rPr>
              <w:t>13</w:t>
            </w:r>
            <w:r w:rsidR="002B7CE4" w:rsidRPr="00D85323">
              <w:rPr>
                <w:b/>
                <w:bCs/>
              </w:rPr>
              <w:t>.</w:t>
            </w:r>
            <w:r w:rsidR="00154AD5" w:rsidRPr="00D85323">
              <w:rPr>
                <w:b/>
                <w:bCs/>
              </w:rPr>
              <w:t>0</w:t>
            </w:r>
            <w:r w:rsidR="00622FE7" w:rsidRPr="00D85323">
              <w:rPr>
                <w:b/>
                <w:bCs/>
              </w:rPr>
              <w:t>5</w:t>
            </w:r>
            <w:r w:rsidR="00154AD5" w:rsidRPr="00D85323">
              <w:rPr>
                <w:b/>
                <w:bCs/>
              </w:rPr>
              <w:t>.2021</w:t>
            </w:r>
            <w:r w:rsidR="008459B0" w:rsidRPr="00D85323">
              <w:rPr>
                <w:b/>
                <w:bCs/>
              </w:rPr>
              <w:t>թ.</w:t>
            </w:r>
          </w:p>
        </w:tc>
      </w:tr>
      <w:tr w:rsidR="008459B0" w:rsidRPr="008459B0" w:rsidTr="000701BD">
        <w:trPr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59B0" w:rsidRPr="008459B0" w:rsidRDefault="008459B0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459B0" w:rsidRPr="008459B0" w:rsidRDefault="008459B0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8459B0">
              <w:rPr>
                <w:b/>
                <w:bCs/>
              </w:rPr>
              <w:t xml:space="preserve">N </w:t>
            </w:r>
            <w:r w:rsidR="00D85323" w:rsidRPr="00D85323">
              <w:rPr>
                <w:b/>
                <w:bCs/>
              </w:rPr>
              <w:t>/20.3/6295-2021</w:t>
            </w:r>
          </w:p>
        </w:tc>
      </w:tr>
      <w:tr w:rsidR="00B857C6" w:rsidRPr="00AB6C6D" w:rsidTr="00B857C6">
        <w:trPr>
          <w:trHeight w:val="1269"/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BEA" w:rsidRPr="00C14BEA" w:rsidRDefault="00C14BEA" w:rsidP="00BB2690">
            <w:pPr>
              <w:spacing w:after="0" w:line="360" w:lineRule="auto"/>
              <w:jc w:val="both"/>
              <w:rPr>
                <w:rFonts w:cs="Times New Roman"/>
                <w:bCs/>
                <w:lang w:val="hy-AM"/>
              </w:rPr>
            </w:pPr>
            <w:r w:rsidRPr="00C14BEA">
              <w:rPr>
                <w:rFonts w:cs="Times New Roman"/>
                <w:bCs/>
                <w:lang w:val="hy-AM"/>
              </w:rPr>
              <w:t xml:space="preserve">«Հակակոռուպցիոն կոմիտեի ծառայողի թեկնածուի լեզվական գիտելիքների իմացության ստուգման կարգը և անհրաժեշտ մակարդակը սահմանելու մասին» Հայաստանի Հանրապետության կառավարության որոշման նախագծի </w:t>
            </w:r>
            <w:r w:rsidRPr="00C14BEA">
              <w:rPr>
                <w:rFonts w:cs="Times New Roman"/>
                <w:bCs/>
                <w:lang w:val="af-ZA"/>
              </w:rPr>
              <w:t xml:space="preserve">վերաբերյալ հարկ է նշել, որ ստանդարտացված թեստային համակարգերով ստուգվող լեզվական իմացության մակարդակ սահմանելն ինքնանպատակ չէ և կոչված է բարձրացնելու տվյալ աշխատողի, արդյունքում նաև տվյալ պետական մարմնի գործունեության արդյունավետությունը: Այս համատեքստում գտնում ենք, որ Հակակոռուպցիոն կոմիտեի այն ծառայողների </w:t>
            </w:r>
            <w:r w:rsidRPr="00C14BEA">
              <w:rPr>
                <w:rFonts w:cs="Times New Roman"/>
                <w:bCs/>
                <w:lang w:val="hy-AM"/>
              </w:rPr>
              <w:t xml:space="preserve">(թեկնածուների) </w:t>
            </w:r>
            <w:r w:rsidRPr="00C14BEA">
              <w:rPr>
                <w:rFonts w:cs="Times New Roman"/>
                <w:bCs/>
                <w:lang w:val="af-ZA"/>
              </w:rPr>
              <w:t xml:space="preserve">համար, որոնց վրա տարածվում է առնվազն մեկ օտար լեզվի տիրապետելու պահանջը, </w:t>
            </w:r>
            <w:r w:rsidRPr="00C14BEA">
              <w:rPr>
                <w:rFonts w:cs="Times New Roman"/>
                <w:bCs/>
                <w:lang w:val="hy-AM"/>
              </w:rPr>
              <w:t>լեզվական գիտելիքների իմացության B1 մակարդակ սահմանելը մի կողմից կարող է Հակակոռուպցիոն կոմիտեն որակյալ, պրակտիկ հմտություններ ունեցող կադրերով համալրելու խնդիր առաջացնել, մյուղ կողմից՝ այնքան էլ նպատակահարմար չէ՝ հաշվի առնելով Հակակոռուպցիոն կոմիտեի ծառայողների գործառույթները:</w:t>
            </w:r>
          </w:p>
          <w:p w:rsidR="00B857C6" w:rsidRPr="00257D6F" w:rsidRDefault="00C14BEA" w:rsidP="00BB2690">
            <w:pPr>
              <w:spacing w:after="0" w:line="360" w:lineRule="auto"/>
              <w:ind w:firstLine="567"/>
              <w:jc w:val="both"/>
              <w:rPr>
                <w:rFonts w:cs="Times New Roman"/>
                <w:bCs/>
                <w:lang w:val="hy-AM"/>
              </w:rPr>
            </w:pPr>
            <w:r w:rsidRPr="00C14BEA">
              <w:rPr>
                <w:rFonts w:cs="Times New Roman"/>
                <w:bCs/>
                <w:lang w:val="hy-AM"/>
              </w:rPr>
              <w:t xml:space="preserve">Հաշվի առնելով վերոգրյալը՝ առաջարկում ենք սահմանել </w:t>
            </w:r>
            <w:r w:rsidRPr="00C14BEA">
              <w:rPr>
                <w:rFonts w:cs="Times New Roman"/>
                <w:bCs/>
                <w:lang w:val="hy-AM"/>
              </w:rPr>
              <w:lastRenderedPageBreak/>
              <w:t>լեզվական գիտելիքների իմացության առավել ցածր՝ A2 մակարդակ: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4266" w:rsidRDefault="00A02E60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af-ZA"/>
              </w:rPr>
            </w:pPr>
            <w:r>
              <w:rPr>
                <w:b/>
                <w:bCs/>
                <w:lang w:val="af-ZA"/>
              </w:rPr>
              <w:lastRenderedPageBreak/>
              <w:t>Չի ընդունվել</w:t>
            </w:r>
          </w:p>
          <w:p w:rsidR="00A02E60" w:rsidRDefault="00A02E60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>Առաջարկ</w:t>
            </w:r>
            <w:r w:rsidR="0057707A">
              <w:rPr>
                <w:bCs/>
                <w:lang w:val="af-ZA"/>
              </w:rPr>
              <w:t>ն</w:t>
            </w:r>
            <w:r>
              <w:rPr>
                <w:bCs/>
                <w:lang w:val="af-ZA"/>
              </w:rPr>
              <w:t xml:space="preserve"> ընդունելի չէ, քանի որ Հակակոռուպցիոն կոմիտեի ծառայողների առաջին կազմի դեպքում ծառայողներին տրամադրվում է երեք տարի </w:t>
            </w:r>
            <w:r w:rsidR="00AB35E7">
              <w:rPr>
                <w:bCs/>
                <w:lang w:val="af-ZA"/>
              </w:rPr>
              <w:t>ժամկետ</w:t>
            </w:r>
            <w:r>
              <w:rPr>
                <w:bCs/>
                <w:lang w:val="af-ZA"/>
              </w:rPr>
              <w:t xml:space="preserve">՝ </w:t>
            </w:r>
            <w:r w:rsidR="00AB35E7">
              <w:rPr>
                <w:bCs/>
                <w:lang w:val="af-ZA"/>
              </w:rPr>
              <w:t xml:space="preserve">լեզվական գիտելիքների առկայությունը </w:t>
            </w:r>
            <w:r w:rsidR="006A63D1">
              <w:rPr>
                <w:bCs/>
                <w:lang w:val="af-ZA"/>
              </w:rPr>
              <w:t xml:space="preserve">հավաստող </w:t>
            </w:r>
            <w:r>
              <w:rPr>
                <w:bCs/>
                <w:lang w:val="af-ZA"/>
              </w:rPr>
              <w:t>փաստաթուղթը ներկայացնելու համար</w:t>
            </w:r>
            <w:r w:rsidR="006A63D1">
              <w:rPr>
                <w:bCs/>
                <w:lang w:val="af-ZA"/>
              </w:rPr>
              <w:t>, ինչը գտնում ենք, որ բավարար է վերջիններիս կողմից</w:t>
            </w:r>
            <w:r w:rsidR="003A2F6B">
              <w:rPr>
                <w:bCs/>
                <w:lang w:val="af-ZA"/>
              </w:rPr>
              <w:t xml:space="preserve"> պահանջվող լեզուներից առնվազն մեկով</w:t>
            </w:r>
            <w:r w:rsidR="006A63D1">
              <w:rPr>
                <w:bCs/>
                <w:lang w:val="af-ZA"/>
              </w:rPr>
              <w:t xml:space="preserve"> B1 մակարդակի գիտելիքներ ձեռք բերելու համար</w:t>
            </w:r>
            <w:r w:rsidR="003A2F6B">
              <w:rPr>
                <w:bCs/>
                <w:lang w:val="af-ZA"/>
              </w:rPr>
              <w:t>: Հատկանշական է, որ դատավորների համար</w:t>
            </w:r>
            <w:r w:rsidR="00A76101">
              <w:rPr>
                <w:bCs/>
                <w:lang w:val="af-ZA"/>
              </w:rPr>
              <w:t xml:space="preserve">՝ Բարձրագույն դատական խորհրդի 2019 թվականի հունիսի </w:t>
            </w:r>
            <w:r w:rsidR="00C93E44">
              <w:rPr>
                <w:bCs/>
                <w:lang w:val="af-ZA"/>
              </w:rPr>
              <w:t>6-ի թիվ ԲԴԽ-39-Ո-92</w:t>
            </w:r>
            <w:r w:rsidR="003A2F6B">
              <w:rPr>
                <w:bCs/>
                <w:lang w:val="af-ZA"/>
              </w:rPr>
              <w:t xml:space="preserve"> </w:t>
            </w:r>
            <w:r w:rsidR="00BB1C19">
              <w:rPr>
                <w:bCs/>
                <w:lang w:val="af-ZA"/>
              </w:rPr>
              <w:t xml:space="preserve">որոշման համաձայն սահմանվել է </w:t>
            </w:r>
            <w:r w:rsidR="00BB1C19" w:rsidRPr="002879C6">
              <w:rPr>
                <w:bCs/>
                <w:lang w:val="hy-AM"/>
              </w:rPr>
              <w:t>ստանդարտացված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թեստային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համակարգերով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ստուգվող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լեզվական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գիտելիքների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իմացության</w:t>
            </w:r>
            <w:r w:rsidR="00BB1C19" w:rsidRPr="00BB1C19">
              <w:rPr>
                <w:bCs/>
                <w:lang w:val="af-ZA"/>
              </w:rPr>
              <w:t xml:space="preserve"> A2 </w:t>
            </w:r>
            <w:r w:rsidR="00BB1C19" w:rsidRPr="002879C6">
              <w:rPr>
                <w:bCs/>
                <w:lang w:val="hy-AM"/>
              </w:rPr>
              <w:t>և</w:t>
            </w:r>
            <w:r w:rsidR="00BB1C19" w:rsidRPr="00BB1C19">
              <w:rPr>
                <w:bCs/>
                <w:lang w:val="af-ZA"/>
              </w:rPr>
              <w:t xml:space="preserve"> B1 </w:t>
            </w:r>
            <w:r w:rsidR="00BB1C19" w:rsidRPr="002879C6">
              <w:rPr>
                <w:bCs/>
                <w:lang w:val="hy-AM"/>
              </w:rPr>
              <w:t>մակարդակ՝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անգլերեն</w:t>
            </w:r>
            <w:r w:rsidR="00BB1C19" w:rsidRPr="00BB1C19">
              <w:rPr>
                <w:bCs/>
                <w:lang w:val="af-ZA"/>
              </w:rPr>
              <w:t xml:space="preserve">, </w:t>
            </w:r>
            <w:r w:rsidR="00BB1C19" w:rsidRPr="002879C6">
              <w:rPr>
                <w:bCs/>
                <w:lang w:val="hy-AM"/>
              </w:rPr>
              <w:t>գերմաներեն</w:t>
            </w:r>
            <w:r w:rsidR="00BB1C19" w:rsidRPr="00BB1C19">
              <w:rPr>
                <w:bCs/>
                <w:lang w:val="af-ZA"/>
              </w:rPr>
              <w:t xml:space="preserve">, </w:t>
            </w:r>
            <w:r w:rsidR="00BB1C19" w:rsidRPr="002879C6">
              <w:rPr>
                <w:bCs/>
                <w:lang w:val="hy-AM"/>
              </w:rPr>
              <w:t>ռուսերեն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և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ֆրանսերեն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լեզուների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համար</w:t>
            </w:r>
            <w:r w:rsidR="00BB1C19" w:rsidRPr="00BB1C19">
              <w:rPr>
                <w:bCs/>
                <w:lang w:val="af-ZA"/>
              </w:rPr>
              <w:t xml:space="preserve">, </w:t>
            </w:r>
            <w:r w:rsidR="00BB1C19" w:rsidRPr="002879C6">
              <w:rPr>
                <w:bCs/>
                <w:lang w:val="hy-AM"/>
              </w:rPr>
              <w:t>որոնցից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մեկի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իմացությունը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պետք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է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բավարարի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ստանդարտացված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թեստային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համակարգերով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ստուգվող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լեզվական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գիտելիքների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առնվազն</w:t>
            </w:r>
            <w:r w:rsidR="00BB1C19" w:rsidRPr="00BB1C19">
              <w:rPr>
                <w:bCs/>
                <w:lang w:val="af-ZA"/>
              </w:rPr>
              <w:t xml:space="preserve"> A2 </w:t>
            </w:r>
            <w:r w:rsidR="00BB1C19" w:rsidRPr="002879C6">
              <w:rPr>
                <w:bCs/>
                <w:lang w:val="hy-AM"/>
              </w:rPr>
              <w:t>մակարդակը</w:t>
            </w:r>
            <w:r w:rsidR="00BB1C19" w:rsidRPr="00BB1C19">
              <w:rPr>
                <w:bCs/>
                <w:lang w:val="af-ZA"/>
              </w:rPr>
              <w:t xml:space="preserve">, </w:t>
            </w:r>
            <w:r w:rsidR="00BB1C19" w:rsidRPr="002879C6">
              <w:rPr>
                <w:bCs/>
                <w:lang w:val="hy-AM"/>
              </w:rPr>
              <w:t>իսկ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մյուսի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իմացությունը՝</w:t>
            </w:r>
            <w:r w:rsidR="00BB1C19" w:rsidRPr="00BB1C19">
              <w:rPr>
                <w:bCs/>
                <w:lang w:val="af-ZA"/>
              </w:rPr>
              <w:t xml:space="preserve"> </w:t>
            </w:r>
            <w:r w:rsidR="00BB1C19" w:rsidRPr="002879C6">
              <w:rPr>
                <w:bCs/>
                <w:lang w:val="hy-AM"/>
              </w:rPr>
              <w:t>առնվազն</w:t>
            </w:r>
            <w:r w:rsidR="00BB1C19" w:rsidRPr="00BB1C19">
              <w:rPr>
                <w:bCs/>
                <w:lang w:val="af-ZA"/>
              </w:rPr>
              <w:t xml:space="preserve"> B1 </w:t>
            </w:r>
            <w:r w:rsidR="00BB1C19" w:rsidRPr="002879C6">
              <w:rPr>
                <w:bCs/>
                <w:lang w:val="hy-AM"/>
              </w:rPr>
              <w:t>մակարդակը</w:t>
            </w:r>
            <w:r w:rsidR="00BB1C19" w:rsidRPr="00BB1C19">
              <w:rPr>
                <w:bCs/>
                <w:lang w:val="af-ZA"/>
              </w:rPr>
              <w:t>:</w:t>
            </w:r>
          </w:p>
          <w:p w:rsidR="004C054A" w:rsidRPr="00BB1C19" w:rsidRDefault="004C054A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af-ZA"/>
              </w:rPr>
            </w:pPr>
            <w:r>
              <w:rPr>
                <w:bCs/>
                <w:lang w:val="af-ZA"/>
              </w:rPr>
              <w:t xml:space="preserve">Միևնույն ժամանակ պետք է ընդգծել, որ լեզվական </w:t>
            </w:r>
            <w:r>
              <w:rPr>
                <w:bCs/>
                <w:lang w:val="af-ZA"/>
              </w:rPr>
              <w:lastRenderedPageBreak/>
              <w:t xml:space="preserve">գիտելիքների առկայության պահանջը պետք է </w:t>
            </w:r>
            <w:r w:rsidR="00E51BEB">
              <w:rPr>
                <w:bCs/>
                <w:lang w:val="af-ZA"/>
              </w:rPr>
              <w:t xml:space="preserve">հնարավորություն ստեղծի Հակակոռուպցիոն կոմիտեի ծառայողի համար լեզվական </w:t>
            </w:r>
            <w:r w:rsidR="00A1263F">
              <w:rPr>
                <w:bCs/>
                <w:lang w:val="af-ZA"/>
              </w:rPr>
              <w:t>գիտելիքներն</w:t>
            </w:r>
            <w:r w:rsidR="00E51BEB">
              <w:rPr>
                <w:bCs/>
                <w:lang w:val="af-ZA"/>
              </w:rPr>
              <w:t xml:space="preserve"> օգտ</w:t>
            </w:r>
            <w:r w:rsidR="00F92F63">
              <w:rPr>
                <w:bCs/>
                <w:lang w:val="af-ZA"/>
              </w:rPr>
              <w:t>ա</w:t>
            </w:r>
            <w:r w:rsidR="00E51BEB">
              <w:rPr>
                <w:bCs/>
                <w:lang w:val="af-ZA"/>
              </w:rPr>
              <w:t>գործ</w:t>
            </w:r>
            <w:r w:rsidR="00B87F7F">
              <w:rPr>
                <w:bCs/>
                <w:lang w:val="af-ZA"/>
              </w:rPr>
              <w:t>ել</w:t>
            </w:r>
            <w:r w:rsidR="00E51BEB">
              <w:rPr>
                <w:bCs/>
                <w:lang w:val="af-ZA"/>
              </w:rPr>
              <w:t xml:space="preserve"> աշխատանքային գործունեության ընթացքում, </w:t>
            </w:r>
            <w:r w:rsidR="00A1263F">
              <w:rPr>
                <w:bCs/>
                <w:lang w:val="af-ZA"/>
              </w:rPr>
              <w:t>ինչն</w:t>
            </w:r>
            <w:r w:rsidR="00F92F63">
              <w:rPr>
                <w:bCs/>
                <w:lang w:val="af-ZA"/>
              </w:rPr>
              <w:t xml:space="preserve"> </w:t>
            </w:r>
            <w:r w:rsidR="008E10B7">
              <w:rPr>
                <w:bCs/>
                <w:lang w:val="af-ZA"/>
              </w:rPr>
              <w:t>անհնար կլինի իրականացնել A2 մակարդակի առկայությա</w:t>
            </w:r>
            <w:r w:rsidR="00ED2140">
              <w:rPr>
                <w:bCs/>
                <w:lang w:val="af-ZA"/>
              </w:rPr>
              <w:t>ն դեպքում</w:t>
            </w:r>
            <w:r w:rsidR="008E10B7">
              <w:rPr>
                <w:bCs/>
                <w:lang w:val="af-ZA"/>
              </w:rPr>
              <w:t xml:space="preserve">, քանի որ </w:t>
            </w:r>
            <w:r w:rsidR="008E22D5">
              <w:rPr>
                <w:bCs/>
                <w:lang w:val="af-ZA"/>
              </w:rPr>
              <w:t xml:space="preserve">A2 </w:t>
            </w:r>
            <w:r w:rsidR="00F152C7">
              <w:rPr>
                <w:bCs/>
                <w:lang w:val="af-ZA"/>
              </w:rPr>
              <w:t>մակարդակը որպես կանոն վկայում է սկսնակ մակարդակի գիտելիքների առկայության մասին, ինչի մասին է վկայում նաև</w:t>
            </w:r>
            <w:r w:rsidR="00B168A7">
              <w:rPr>
                <w:bCs/>
                <w:lang w:val="af-ZA"/>
              </w:rPr>
              <w:t xml:space="preserve"> Եվրո</w:t>
            </w:r>
            <w:r w:rsidR="00DD4FAD">
              <w:rPr>
                <w:bCs/>
                <w:lang w:val="af-ZA"/>
              </w:rPr>
              <w:t xml:space="preserve">պայի </w:t>
            </w:r>
            <w:r w:rsidR="00B168A7">
              <w:rPr>
                <w:bCs/>
                <w:lang w:val="af-ZA"/>
              </w:rPr>
              <w:t xml:space="preserve">խորհրդի կողմից 2020 թվականին հրատարակված </w:t>
            </w:r>
            <w:r w:rsidR="00F152C7" w:rsidRPr="00B168A7">
              <w:rPr>
                <w:bCs/>
                <w:lang w:val="af-ZA"/>
              </w:rPr>
              <w:t>Common European Framework of Reference for Languages</w:t>
            </w:r>
            <w:r w:rsidR="00B168A7" w:rsidRPr="00B168A7">
              <w:rPr>
                <w:bCs/>
                <w:lang w:val="af-ZA"/>
              </w:rPr>
              <w:t>: Learning, teaching, assessment-</w:t>
            </w:r>
            <w:r w:rsidR="008630FC">
              <w:rPr>
                <w:bCs/>
                <w:lang w:val="af-ZA"/>
              </w:rPr>
              <w:t>ը, որով A2 մակարդակի լեզվական գիտելիքների</w:t>
            </w:r>
            <w:r w:rsidR="00ED2140">
              <w:rPr>
                <w:bCs/>
                <w:lang w:val="af-ZA"/>
              </w:rPr>
              <w:t>ն տրված նկարագիրը</w:t>
            </w:r>
            <w:r w:rsidR="008630FC">
              <w:rPr>
                <w:bCs/>
                <w:lang w:val="af-ZA"/>
              </w:rPr>
              <w:t xml:space="preserve"> չի բավարարում</w:t>
            </w:r>
            <w:r w:rsidR="00EF312A">
              <w:rPr>
                <w:bCs/>
                <w:lang w:val="af-ZA"/>
              </w:rPr>
              <w:t xml:space="preserve"> աշխատանքային գործունեության ընթացքում</w:t>
            </w:r>
            <w:r w:rsidR="003F149A">
              <w:rPr>
                <w:bCs/>
                <w:lang w:val="af-ZA"/>
              </w:rPr>
              <w:t xml:space="preserve"> անհրաժեշտ</w:t>
            </w:r>
            <w:r w:rsidR="00EF312A">
              <w:rPr>
                <w:bCs/>
                <w:lang w:val="af-ZA"/>
              </w:rPr>
              <w:t xml:space="preserve"> կիրառելի գիտելիքների </w:t>
            </w:r>
            <w:r w:rsidR="003F149A">
              <w:rPr>
                <w:bCs/>
                <w:lang w:val="af-ZA"/>
              </w:rPr>
              <w:t>մակարդակին</w:t>
            </w:r>
            <w:r w:rsidR="00EF312A">
              <w:rPr>
                <w:bCs/>
                <w:lang w:val="af-ZA"/>
              </w:rPr>
              <w:t>:</w:t>
            </w:r>
            <w:r w:rsidR="00B87F7F">
              <w:rPr>
                <w:bCs/>
                <w:lang w:val="af-ZA"/>
              </w:rPr>
              <w:t xml:space="preserve"> Առանձնակի ուշադրության է արժանի այն հանգամանքը, որ Հակակոռուպցիոն կոմիտեի</w:t>
            </w:r>
            <w:r w:rsidR="00FC75C6">
              <w:rPr>
                <w:bCs/>
                <w:lang w:val="af-ZA"/>
              </w:rPr>
              <w:t xml:space="preserve"> ենթակայության տակ գտնվող քրեական գործերով քննության ընթացքում՝ կոռուպցիոն հանցագործությունների վերաբերյալ գործեր</w:t>
            </w:r>
            <w:r w:rsidR="00F07639">
              <w:rPr>
                <w:bCs/>
                <w:lang w:val="af-ZA"/>
              </w:rPr>
              <w:t xml:space="preserve">ով քննության ընթացքում առավել հաճախ է </w:t>
            </w:r>
            <w:r w:rsidR="008823D0">
              <w:rPr>
                <w:bCs/>
                <w:lang w:val="af-ZA"/>
              </w:rPr>
              <w:t>առաջանում</w:t>
            </w:r>
            <w:r w:rsidR="00F07639">
              <w:rPr>
                <w:bCs/>
                <w:lang w:val="af-ZA"/>
              </w:rPr>
              <w:t xml:space="preserve"> միջազգային համագործակության անհրաժեշտություն: </w:t>
            </w:r>
            <w:r w:rsidR="0089137F">
              <w:rPr>
                <w:bCs/>
                <w:lang w:val="af-ZA"/>
              </w:rPr>
              <w:t>Բացի այդ, առնվազն B1 մակարդակի առկայությունը</w:t>
            </w:r>
            <w:r w:rsidR="006A5592">
              <w:rPr>
                <w:bCs/>
                <w:lang w:val="af-ZA"/>
              </w:rPr>
              <w:t xml:space="preserve"> լեզվական գիտելիքների</w:t>
            </w:r>
            <w:r w:rsidR="0089137F">
              <w:rPr>
                <w:bCs/>
                <w:lang w:val="af-ZA"/>
              </w:rPr>
              <w:t xml:space="preserve"> </w:t>
            </w:r>
            <w:r w:rsidR="006A5592">
              <w:rPr>
                <w:bCs/>
                <w:lang w:val="af-ZA"/>
              </w:rPr>
              <w:t>այն նվազագույն մակարդակն է</w:t>
            </w:r>
            <w:r w:rsidR="00E5715F">
              <w:rPr>
                <w:bCs/>
                <w:lang w:val="af-ZA"/>
              </w:rPr>
              <w:t>, որ</w:t>
            </w:r>
            <w:r w:rsidR="00777CBA">
              <w:rPr>
                <w:bCs/>
                <w:lang w:val="af-ZA"/>
              </w:rPr>
              <w:t>ը</w:t>
            </w:r>
            <w:r w:rsidR="0089137F">
              <w:rPr>
                <w:bCs/>
                <w:lang w:val="af-ZA"/>
              </w:rPr>
              <w:t xml:space="preserve"> </w:t>
            </w:r>
            <w:r w:rsidR="00777CBA">
              <w:rPr>
                <w:bCs/>
                <w:lang w:val="af-ZA"/>
              </w:rPr>
              <w:t xml:space="preserve">կարող է </w:t>
            </w:r>
            <w:r w:rsidR="0089137F">
              <w:rPr>
                <w:bCs/>
                <w:lang w:val="af-ZA"/>
              </w:rPr>
              <w:t xml:space="preserve">հնարավոր </w:t>
            </w:r>
            <w:r w:rsidR="00E5715F">
              <w:rPr>
                <w:bCs/>
                <w:lang w:val="af-ZA"/>
              </w:rPr>
              <w:t>դարձնել</w:t>
            </w:r>
            <w:r w:rsidR="0089137F">
              <w:rPr>
                <w:bCs/>
                <w:lang w:val="af-ZA"/>
              </w:rPr>
              <w:t xml:space="preserve"> </w:t>
            </w:r>
            <w:r w:rsidR="0089137F">
              <w:rPr>
                <w:bCs/>
                <w:lang w:val="af-ZA"/>
              </w:rPr>
              <w:lastRenderedPageBreak/>
              <w:t>Հակակոռուպցիոն կոմիտեի</w:t>
            </w:r>
            <w:r w:rsidR="008823D0">
              <w:rPr>
                <w:bCs/>
                <w:lang w:val="af-ZA"/>
              </w:rPr>
              <w:t xml:space="preserve"> ծառայողների </w:t>
            </w:r>
            <w:r w:rsidR="00493A45">
              <w:rPr>
                <w:bCs/>
                <w:lang w:val="af-ZA"/>
              </w:rPr>
              <w:t xml:space="preserve">ինքնուրույն </w:t>
            </w:r>
            <w:r w:rsidR="008823D0">
              <w:rPr>
                <w:bCs/>
                <w:lang w:val="af-ZA"/>
              </w:rPr>
              <w:t xml:space="preserve">հանդես </w:t>
            </w:r>
            <w:r w:rsidR="00493A45">
              <w:rPr>
                <w:bCs/>
                <w:lang w:val="af-ZA"/>
              </w:rPr>
              <w:t>գալը</w:t>
            </w:r>
            <w:r w:rsidR="008823D0">
              <w:rPr>
                <w:bCs/>
                <w:lang w:val="af-ZA"/>
              </w:rPr>
              <w:t xml:space="preserve">, </w:t>
            </w:r>
            <w:r w:rsidR="00706DC3">
              <w:rPr>
                <w:bCs/>
                <w:lang w:val="af-ZA"/>
              </w:rPr>
              <w:t>ստիպված չլինելը միջնորդավորված</w:t>
            </w:r>
            <w:r w:rsidR="00056E2A">
              <w:rPr>
                <w:bCs/>
                <w:lang w:val="af-ZA"/>
              </w:rPr>
              <w:t>՝</w:t>
            </w:r>
            <w:r w:rsidR="00706DC3">
              <w:rPr>
                <w:bCs/>
                <w:lang w:val="af-ZA"/>
              </w:rPr>
              <w:t xml:space="preserve"> </w:t>
            </w:r>
            <w:r w:rsidR="00056E2A">
              <w:rPr>
                <w:bCs/>
                <w:lang w:val="af-ZA"/>
              </w:rPr>
              <w:t xml:space="preserve">այլ ստորաբաժանումների միջոցով միջազգային գործընկերների հետ </w:t>
            </w:r>
            <w:r w:rsidR="007A3986">
              <w:rPr>
                <w:bCs/>
                <w:lang w:val="af-ZA"/>
              </w:rPr>
              <w:t>աշխատանքային շփումներ ունենալը</w:t>
            </w:r>
            <w:r w:rsidR="004D2805">
              <w:rPr>
                <w:bCs/>
                <w:lang w:val="af-ZA"/>
              </w:rPr>
              <w:t xml:space="preserve">, ինչը բխում է նոր իրավապահ մարմնի՝ </w:t>
            </w:r>
            <w:r w:rsidR="0004482A">
              <w:rPr>
                <w:bCs/>
                <w:lang w:val="af-ZA"/>
              </w:rPr>
              <w:t>Հակակոռուպցիոն կոմիտեի կարգավիճակից և վերջինիս կողմից իր գործառույթների իրականացման անհրաժեշտությունից:</w:t>
            </w:r>
            <w:r w:rsidR="00493A45">
              <w:rPr>
                <w:bCs/>
                <w:lang w:val="af-ZA"/>
              </w:rPr>
              <w:t xml:space="preserve"> </w:t>
            </w:r>
          </w:p>
        </w:tc>
      </w:tr>
      <w:tr w:rsidR="00771229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1229" w:rsidRPr="00E13236" w:rsidRDefault="00771229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af-ZA"/>
              </w:rPr>
            </w:pPr>
            <w:r w:rsidRPr="00E13236">
              <w:rPr>
                <w:b/>
                <w:bCs/>
                <w:lang w:val="af-ZA"/>
              </w:rPr>
              <w:lastRenderedPageBreak/>
              <w:t xml:space="preserve">4. </w:t>
            </w:r>
            <w:r w:rsidRPr="007E33B1">
              <w:rPr>
                <w:b/>
                <w:bCs/>
                <w:lang w:val="hy-AM"/>
              </w:rPr>
              <w:t>Հայաստանի</w:t>
            </w:r>
            <w:r w:rsidRPr="00E13236">
              <w:rPr>
                <w:b/>
                <w:bCs/>
                <w:lang w:val="af-ZA"/>
              </w:rPr>
              <w:t xml:space="preserve"> </w:t>
            </w:r>
            <w:r w:rsidRPr="007E33B1">
              <w:rPr>
                <w:b/>
                <w:bCs/>
                <w:lang w:val="hy-AM"/>
              </w:rPr>
              <w:t>Հանրապետության</w:t>
            </w:r>
            <w:r w:rsidRPr="00E13236">
              <w:rPr>
                <w:b/>
                <w:bCs/>
                <w:lang w:val="af-ZA"/>
              </w:rPr>
              <w:t xml:space="preserve"> </w:t>
            </w:r>
            <w:r w:rsidR="00A0053C" w:rsidRPr="007E33B1">
              <w:rPr>
                <w:b/>
                <w:bCs/>
                <w:lang w:val="hy-AM"/>
              </w:rPr>
              <w:t>պետական</w:t>
            </w:r>
            <w:r w:rsidR="00A0053C" w:rsidRPr="00E13236">
              <w:rPr>
                <w:b/>
                <w:bCs/>
                <w:lang w:val="af-ZA"/>
              </w:rPr>
              <w:t xml:space="preserve"> </w:t>
            </w:r>
            <w:r w:rsidR="00A0053C" w:rsidRPr="007E33B1">
              <w:rPr>
                <w:b/>
                <w:bCs/>
                <w:lang w:val="hy-AM"/>
              </w:rPr>
              <w:t>եկամուտների</w:t>
            </w:r>
            <w:r w:rsidR="00A0053C" w:rsidRPr="00E13236">
              <w:rPr>
                <w:b/>
                <w:bCs/>
                <w:lang w:val="af-ZA"/>
              </w:rPr>
              <w:t xml:space="preserve"> </w:t>
            </w:r>
            <w:r w:rsidR="00A0053C" w:rsidRPr="007E33B1">
              <w:rPr>
                <w:b/>
                <w:bCs/>
                <w:lang w:val="hy-AM"/>
              </w:rPr>
              <w:t>կոմիտե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1229" w:rsidRPr="00E13236" w:rsidRDefault="008164B3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8164B3">
              <w:rPr>
                <w:b/>
                <w:bCs/>
              </w:rPr>
              <w:t>14</w:t>
            </w:r>
            <w:r w:rsidR="00771229" w:rsidRPr="00E13236">
              <w:rPr>
                <w:b/>
                <w:bCs/>
              </w:rPr>
              <w:t>.0</w:t>
            </w:r>
            <w:r w:rsidR="005D6957" w:rsidRPr="00E13236">
              <w:rPr>
                <w:b/>
                <w:bCs/>
              </w:rPr>
              <w:t>5</w:t>
            </w:r>
            <w:r w:rsidR="00771229" w:rsidRPr="00E13236">
              <w:rPr>
                <w:b/>
                <w:bCs/>
              </w:rPr>
              <w:t>.2021թ.</w:t>
            </w:r>
          </w:p>
        </w:tc>
      </w:tr>
      <w:tr w:rsidR="00771229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29" w:rsidRPr="00E13236" w:rsidRDefault="00771229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1229" w:rsidRPr="00E13236" w:rsidRDefault="00771229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E13236">
              <w:rPr>
                <w:b/>
                <w:bCs/>
              </w:rPr>
              <w:t xml:space="preserve">N </w:t>
            </w:r>
            <w:r w:rsidR="00B5032C" w:rsidRPr="00B5032C">
              <w:rPr>
                <w:b/>
                <w:bCs/>
              </w:rPr>
              <w:t>01/11-1/29028-2021</w:t>
            </w:r>
          </w:p>
        </w:tc>
      </w:tr>
      <w:tr w:rsidR="00AE4861" w:rsidRPr="00AB6C6D" w:rsidTr="00AE4861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861" w:rsidRPr="00491D27" w:rsidRDefault="00AE4861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rFonts w:ascii="Sylfaen" w:hAnsi="Sylfaen"/>
                <w:bCs/>
              </w:rPr>
            </w:pPr>
            <w:r w:rsidRPr="008164B3">
              <w:rPr>
                <w:bCs/>
                <w:lang w:val="hy-AM"/>
              </w:rPr>
              <w:t>Գրությամբ ներկայացված «Հակակոռուպցիոն կոմիտեի ծառայողի թեկնածուի լեզվական գիտելիքների իմացության ստուգման կարգը և անհրաժեշտ մակարդակը սահմանելու մասին» ՀՀ կառավարության որոշման նախագծի (այսուհետ՝ Նախագիծ) կապակցությամբ հայտնում ենք հետևյալը</w:t>
            </w:r>
            <w:r w:rsidR="00491D27">
              <w:rPr>
                <w:bCs/>
              </w:rPr>
              <w:t>.</w:t>
            </w:r>
          </w:p>
          <w:p w:rsidR="00AE4861" w:rsidRPr="008164B3" w:rsidRDefault="00AE4861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8164B3">
              <w:rPr>
                <w:bCs/>
                <w:lang w:val="hy-AM"/>
              </w:rPr>
              <w:t>1. Նախագծի 1-ին կետով սահմանվող հավելվածի (այսուհետ՝ Հավելված) 1-ին կետն առաջարկում ենք շարադրել հետևյալ խմբագրությամբ.</w:t>
            </w:r>
          </w:p>
          <w:p w:rsidR="00AE4861" w:rsidRPr="008164B3" w:rsidRDefault="00AE4861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8164B3">
              <w:rPr>
                <w:bCs/>
                <w:lang w:val="hy-AM"/>
              </w:rPr>
              <w:t>«Հակակոռուպցիոն կոմիտեի բարձրագույն, գլխավոր և առաջատար թափուր պաշտոններ զբաղեցնելու համար անձը՝ (այսուհետ՝ Հակակոռուպցիոն</w:t>
            </w:r>
            <w:r w:rsidRPr="008164B3">
              <w:rPr>
                <w:b/>
                <w:bCs/>
                <w:lang w:val="hy-AM"/>
              </w:rPr>
              <w:t xml:space="preserve"> </w:t>
            </w:r>
            <w:r w:rsidRPr="008164B3">
              <w:rPr>
                <w:bCs/>
                <w:lang w:val="hy-AM"/>
              </w:rPr>
              <w:t xml:space="preserve">կոմիտեի ծառայողի թեկնածու) </w:t>
            </w:r>
            <w:r w:rsidRPr="008164B3">
              <w:rPr>
                <w:bCs/>
                <w:lang w:val="hy-AM"/>
              </w:rPr>
              <w:lastRenderedPageBreak/>
              <w:t>անգլերեն, ռուսերեն և ֆրանսերեն լեզուների (այսուհետ՝ Օտար լեզուներ) իմացության մակարդակը ստուգելու նպատակով մրցութային խորհուրդ (մրցութային հանձնաժողով) է ներկայացնում Օտար լեզուներից առնվազն մեկի իմացության մակարդակը հավաստող փաստաթուղթ (այսուհետ՝ փաստաթուղթ)։»։</w:t>
            </w:r>
          </w:p>
          <w:p w:rsidR="00AE4861" w:rsidRDefault="00AE4861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861" w:rsidRPr="00AE4861" w:rsidRDefault="00AE4861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AE4861">
              <w:rPr>
                <w:b/>
                <w:bCs/>
                <w:lang w:val="hy-AM"/>
              </w:rPr>
              <w:lastRenderedPageBreak/>
              <w:t>Ընդունվել է</w:t>
            </w:r>
          </w:p>
          <w:p w:rsidR="00AE4861" w:rsidRPr="00AE4861" w:rsidRDefault="00AE4861" w:rsidP="00BB2690">
            <w:pPr>
              <w:tabs>
                <w:tab w:val="left" w:pos="5253"/>
              </w:tabs>
              <w:spacing w:after="0" w:line="360" w:lineRule="auto"/>
              <w:rPr>
                <w:bCs/>
                <w:lang w:val="hy-AM"/>
              </w:rPr>
            </w:pPr>
            <w:r w:rsidRPr="00AE4861">
              <w:rPr>
                <w:bCs/>
                <w:lang w:val="hy-AM"/>
              </w:rPr>
              <w:t>Նախագծ</w:t>
            </w:r>
            <w:r>
              <w:rPr>
                <w:bCs/>
                <w:lang w:val="hy-AM"/>
              </w:rPr>
              <w:t>ում կատարվել է համապատասխան փոփոխություն։</w:t>
            </w:r>
          </w:p>
          <w:p w:rsidR="00AE4861" w:rsidRPr="00AE4861" w:rsidRDefault="00AE4861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lang w:val="hy-AM"/>
              </w:rPr>
            </w:pPr>
          </w:p>
        </w:tc>
      </w:tr>
      <w:tr w:rsidR="006C3C7A" w:rsidRPr="00AB6C6D" w:rsidTr="006C3C7A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C7A" w:rsidRPr="004B0ADB" w:rsidRDefault="006C3C7A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6C3C7A">
              <w:rPr>
                <w:bCs/>
                <w:lang w:val="hy-AM"/>
              </w:rPr>
              <w:lastRenderedPageBreak/>
              <w:t xml:space="preserve">2. </w:t>
            </w:r>
            <w:r w:rsidRPr="008164B3">
              <w:rPr>
                <w:bCs/>
                <w:lang w:val="hy-AM"/>
              </w:rPr>
              <w:t>Հավելվածի 1-ին և 2-րդ կետերից առաջարկում ենք հանել «Փաստաթուղթը վավեր է համարվում միայն այն դեպքում, երբ այն ներկայացվում է ստանալուց հետո 5 (հինգ) տարվա ընթացքում:» նախադասությունը և նախատեսել առանձին կետի տեսքով։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3C7A" w:rsidRPr="00BB2690" w:rsidRDefault="006C3C7A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AE4861">
              <w:rPr>
                <w:b/>
                <w:bCs/>
                <w:lang w:val="hy-AM"/>
              </w:rPr>
              <w:t>Ընդունվել է</w:t>
            </w:r>
          </w:p>
          <w:p w:rsidR="006C3C7A" w:rsidRPr="00BB2690" w:rsidRDefault="00066D5C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BB2690">
              <w:rPr>
                <w:bCs/>
                <w:lang w:val="hy-AM"/>
              </w:rPr>
              <w:t>Առաջարկով նշված նախ</w:t>
            </w:r>
            <w:r w:rsidR="005175BB" w:rsidRPr="00BB2690">
              <w:rPr>
                <w:bCs/>
                <w:lang w:val="hy-AM"/>
              </w:rPr>
              <w:t>ա</w:t>
            </w:r>
            <w:r w:rsidR="00FD73EA">
              <w:rPr>
                <w:bCs/>
                <w:lang w:val="hy-AM"/>
              </w:rPr>
              <w:t>դասություն</w:t>
            </w:r>
            <w:r w:rsidR="00FD73EA" w:rsidRPr="00FD73EA">
              <w:rPr>
                <w:bCs/>
                <w:lang w:val="hy-AM"/>
              </w:rPr>
              <w:t>ն</w:t>
            </w:r>
            <w:r w:rsidRPr="00BB2690">
              <w:rPr>
                <w:bCs/>
                <w:lang w:val="hy-AM"/>
              </w:rPr>
              <w:t xml:space="preserve"> առանձնացվել է: </w:t>
            </w:r>
            <w:r w:rsidR="00C57F34" w:rsidRPr="00BB2690">
              <w:rPr>
                <w:bCs/>
                <w:lang w:val="hy-AM"/>
              </w:rPr>
              <w:t>Հ</w:t>
            </w:r>
            <w:r w:rsidRPr="00BB2690">
              <w:rPr>
                <w:bCs/>
                <w:lang w:val="hy-AM"/>
              </w:rPr>
              <w:t>ավելվածի 1-ին կետից հանված</w:t>
            </w:r>
            <w:r w:rsidR="00C57F34" w:rsidRPr="00BB2690">
              <w:rPr>
                <w:bCs/>
                <w:lang w:val="hy-AM"/>
              </w:rPr>
              <w:t xml:space="preserve"> նախադասությունը</w:t>
            </w:r>
            <w:r w:rsidR="00AB0BC1" w:rsidRPr="00BB2690">
              <w:rPr>
                <w:bCs/>
                <w:lang w:val="hy-AM"/>
              </w:rPr>
              <w:t xml:space="preserve"> նախատեսվել է առանձին</w:t>
            </w:r>
            <w:r w:rsidR="005175BB" w:rsidRPr="00BB2690">
              <w:rPr>
                <w:bCs/>
                <w:lang w:val="hy-AM"/>
              </w:rPr>
              <w:t xml:space="preserve"> կետով, իսկ </w:t>
            </w:r>
            <w:r w:rsidR="00F7058D" w:rsidRPr="00BB2690">
              <w:rPr>
                <w:bCs/>
                <w:lang w:val="hy-AM"/>
              </w:rPr>
              <w:t xml:space="preserve">հավելվածի 2-րդ կետից հանված նախադասությունը նախատեսվել է </w:t>
            </w:r>
            <w:r w:rsidR="0089164A" w:rsidRPr="00BB2690">
              <w:rPr>
                <w:bCs/>
                <w:lang w:val="hy-AM"/>
              </w:rPr>
              <w:t>Որոշման անցումային դրույթներում:</w:t>
            </w:r>
          </w:p>
        </w:tc>
      </w:tr>
      <w:tr w:rsidR="008F61ED" w:rsidRPr="00AB6C6D" w:rsidTr="008F61ED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1ED" w:rsidRPr="00455CDC" w:rsidRDefault="008F61ED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6C3C7A">
              <w:rPr>
                <w:bCs/>
                <w:lang w:val="hy-AM"/>
              </w:rPr>
              <w:t>3</w:t>
            </w:r>
            <w:r w:rsidRPr="006C3C7A">
              <w:rPr>
                <w:rFonts w:ascii="Cambria Math" w:hAnsi="Cambria Math"/>
                <w:bCs/>
                <w:lang w:val="hy-AM"/>
              </w:rPr>
              <w:t>.</w:t>
            </w:r>
            <w:r>
              <w:rPr>
                <w:rFonts w:ascii="Cambria Math" w:hAnsi="Cambria Math"/>
                <w:bCs/>
                <w:lang w:val="hy-AM"/>
              </w:rPr>
              <w:t xml:space="preserve"> </w:t>
            </w:r>
            <w:r w:rsidRPr="00455CDC">
              <w:rPr>
                <w:bCs/>
                <w:lang w:val="hy-AM"/>
              </w:rPr>
              <w:t xml:space="preserve">Հավելվածի 4-րդ կետում «հանձնաժողովը» բառից առաջ առաջարկում ենք լրացնել «մրցութային» բառը: </w:t>
            </w:r>
          </w:p>
          <w:p w:rsidR="008F61ED" w:rsidRPr="00455CDC" w:rsidRDefault="008F61ED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1ED" w:rsidRPr="00BB2690" w:rsidRDefault="00860B37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BB2690">
              <w:rPr>
                <w:b/>
                <w:bCs/>
                <w:lang w:val="hy-AM"/>
              </w:rPr>
              <w:t>Ընդունվել է</w:t>
            </w:r>
          </w:p>
          <w:p w:rsidR="00F74EE9" w:rsidRPr="00F74EE9" w:rsidRDefault="00F74EE9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/>
                <w:bCs/>
                <w:lang w:val="hy-AM"/>
              </w:rPr>
            </w:pPr>
            <w:r w:rsidRPr="00455CDC">
              <w:rPr>
                <w:bCs/>
                <w:lang w:val="hy-AM"/>
              </w:rPr>
              <w:t xml:space="preserve">Հավելվածի </w:t>
            </w:r>
            <w:r w:rsidRPr="00F74EE9">
              <w:rPr>
                <w:bCs/>
                <w:lang w:val="hy-AM"/>
              </w:rPr>
              <w:t xml:space="preserve">համապատասխան կետում </w:t>
            </w:r>
            <w:r w:rsidRPr="00455CDC">
              <w:rPr>
                <w:bCs/>
                <w:lang w:val="hy-AM"/>
              </w:rPr>
              <w:t xml:space="preserve">«հանձնաժողովը» բառից առաջ </w:t>
            </w:r>
            <w:r>
              <w:rPr>
                <w:bCs/>
                <w:lang w:val="hy-AM"/>
              </w:rPr>
              <w:t>լրաց</w:t>
            </w:r>
            <w:r w:rsidRPr="00F74EE9">
              <w:rPr>
                <w:bCs/>
                <w:lang w:val="hy-AM"/>
              </w:rPr>
              <w:t>վ</w:t>
            </w:r>
            <w:r w:rsidRPr="00455CDC">
              <w:rPr>
                <w:bCs/>
                <w:lang w:val="hy-AM"/>
              </w:rPr>
              <w:t>ել</w:t>
            </w:r>
            <w:r w:rsidRPr="00F74EE9">
              <w:rPr>
                <w:bCs/>
                <w:lang w:val="hy-AM"/>
              </w:rPr>
              <w:t xml:space="preserve"> է</w:t>
            </w:r>
            <w:r w:rsidRPr="00455CDC">
              <w:rPr>
                <w:bCs/>
                <w:lang w:val="hy-AM"/>
              </w:rPr>
              <w:t xml:space="preserve"> «մրցութային» բառը</w:t>
            </w:r>
            <w:r w:rsidRPr="00F74EE9">
              <w:rPr>
                <w:bCs/>
                <w:lang w:val="hy-AM"/>
              </w:rPr>
              <w:t>:</w:t>
            </w:r>
          </w:p>
          <w:p w:rsidR="008F61ED" w:rsidRPr="00F762EF" w:rsidRDefault="008F61ED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/>
                <w:bCs/>
                <w:lang w:val="hy-AM"/>
              </w:rPr>
            </w:pPr>
          </w:p>
        </w:tc>
      </w:tr>
      <w:tr w:rsidR="00F61BC9" w:rsidRPr="00AB6C6D" w:rsidTr="008F61ED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1BC9" w:rsidRPr="00455CDC" w:rsidRDefault="00F61BC9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F61BC9">
              <w:rPr>
                <w:bCs/>
                <w:lang w:val="hy-AM"/>
              </w:rPr>
              <w:t xml:space="preserve">4. </w:t>
            </w:r>
            <w:r w:rsidRPr="00455CDC">
              <w:rPr>
                <w:bCs/>
                <w:lang w:val="hy-AM"/>
              </w:rPr>
              <w:t>Միաժամանակ, գտնում ենք</w:t>
            </w:r>
            <w:r w:rsidRPr="00455CDC">
              <w:rPr>
                <w:bCs/>
                <w:lang w:val="af-ZA"/>
              </w:rPr>
              <w:t xml:space="preserve">, որ հնարավոր են դեպքեր, երբ </w:t>
            </w:r>
            <w:r w:rsidRPr="00455CDC">
              <w:rPr>
                <w:bCs/>
                <w:lang w:val="hy-AM"/>
              </w:rPr>
              <w:t xml:space="preserve">Հակակոռուպցիոն կոմիտեի ծառայողի թեկնածուն փաստաթղթերը ներկայացնի հայտը ներկայացնելու համար սահմանված ժամկետի վերջին օրը և հնարավորություն չունենա </w:t>
            </w:r>
            <w:r w:rsidRPr="00455CDC">
              <w:rPr>
                <w:bCs/>
                <w:lang w:val="hy-AM"/>
              </w:rPr>
              <w:lastRenderedPageBreak/>
              <w:t>Հավելվածի 5-րդ կետի 4-րդ ենթակետում նշված ժամկետում շտկել թերությունները:</w:t>
            </w:r>
          </w:p>
          <w:p w:rsidR="00F61BC9" w:rsidRPr="00455CDC" w:rsidRDefault="00F61BC9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455CDC">
              <w:rPr>
                <w:bCs/>
                <w:lang w:val="hy-AM"/>
              </w:rPr>
              <w:t xml:space="preserve">Վերոգրյալի կապակցությամբ՝ առաջարկում ենք թերությունները վերացնելու համար սահմանել ողջամիտ ժամկետ՝ օրինակ, դիմումի և կից փաստաթղթերի ընդունման համար սահմանված ժամկետից հետո երկու աշխատանքային օրվա </w:t>
            </w:r>
            <w:r>
              <w:rPr>
                <w:bCs/>
                <w:lang w:val="hy-AM"/>
              </w:rPr>
              <w:t>ը</w:t>
            </w:r>
            <w:r w:rsidRPr="00F61BC9">
              <w:rPr>
                <w:bCs/>
                <w:lang w:val="hy-AM"/>
              </w:rPr>
              <w:t>ն</w:t>
            </w:r>
            <w:r w:rsidRPr="00455CDC">
              <w:rPr>
                <w:bCs/>
                <w:lang w:val="hy-AM"/>
              </w:rPr>
              <w:t>թացքում։</w:t>
            </w:r>
          </w:p>
          <w:p w:rsidR="00F61BC9" w:rsidRPr="00F61BC9" w:rsidRDefault="00F61BC9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0B37" w:rsidRPr="00BB2690" w:rsidRDefault="00860B37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BB2690">
              <w:rPr>
                <w:b/>
                <w:bCs/>
                <w:lang w:val="hy-AM"/>
              </w:rPr>
              <w:lastRenderedPageBreak/>
              <w:t>Չի ընդունվել</w:t>
            </w:r>
          </w:p>
          <w:p w:rsidR="00F61BC9" w:rsidRPr="00F74EE9" w:rsidRDefault="00860B37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/>
                <w:bCs/>
                <w:lang w:val="hy-AM"/>
              </w:rPr>
            </w:pPr>
            <w:r w:rsidRPr="00A32832">
              <w:rPr>
                <w:bCs/>
                <w:lang w:val="hy-AM"/>
              </w:rPr>
              <w:t>Նախագծում առկա կարգավորումները</w:t>
            </w:r>
            <w:r w:rsidRPr="0089164A">
              <w:rPr>
                <w:bCs/>
                <w:lang w:val="hy-AM"/>
              </w:rPr>
              <w:t xml:space="preserve"> </w:t>
            </w:r>
            <w:r w:rsidRPr="00A10D7F">
              <w:rPr>
                <w:bCs/>
                <w:lang w:val="hy-AM"/>
              </w:rPr>
              <w:t xml:space="preserve">սահմանվել </w:t>
            </w:r>
            <w:r w:rsidRPr="00A32832">
              <w:rPr>
                <w:bCs/>
                <w:lang w:val="hy-AM"/>
              </w:rPr>
              <w:t>են</w:t>
            </w:r>
            <w:r w:rsidRPr="00A10D7F">
              <w:rPr>
                <w:bCs/>
                <w:lang w:val="hy-AM"/>
              </w:rPr>
              <w:t xml:space="preserve"> հաշվի առնելով </w:t>
            </w:r>
            <w:r w:rsidRPr="008F61ED">
              <w:rPr>
                <w:bCs/>
                <w:lang w:val="hy-AM"/>
              </w:rPr>
              <w:t>Հակակոռուպցիոն կոմիտեի մասին օրենքի 17-րդ հոդվածի 10-րդ մասի 1-ին կետի և</w:t>
            </w:r>
            <w:r>
              <w:rPr>
                <w:bCs/>
                <w:lang w:val="hy-AM"/>
              </w:rPr>
              <w:t xml:space="preserve"> 1</w:t>
            </w:r>
            <w:r w:rsidRPr="008F61ED">
              <w:rPr>
                <w:bCs/>
                <w:lang w:val="hy-AM"/>
              </w:rPr>
              <w:t>9-րդ հոդվածի 6-րդ մ</w:t>
            </w:r>
            <w:r w:rsidRPr="00F762EF">
              <w:rPr>
                <w:bCs/>
                <w:lang w:val="hy-AM"/>
              </w:rPr>
              <w:t>ա</w:t>
            </w:r>
            <w:r w:rsidRPr="008F61ED">
              <w:rPr>
                <w:bCs/>
                <w:lang w:val="hy-AM"/>
              </w:rPr>
              <w:t>սի 1-</w:t>
            </w:r>
            <w:r w:rsidRPr="008F61ED">
              <w:rPr>
                <w:bCs/>
                <w:lang w:val="hy-AM"/>
              </w:rPr>
              <w:lastRenderedPageBreak/>
              <w:t xml:space="preserve">ին կետի </w:t>
            </w:r>
            <w:r w:rsidRPr="00F762EF">
              <w:rPr>
                <w:bCs/>
                <w:lang w:val="hy-AM"/>
              </w:rPr>
              <w:t>կարգավորումները:</w:t>
            </w:r>
          </w:p>
        </w:tc>
      </w:tr>
      <w:tr w:rsidR="00771229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1229" w:rsidRPr="0020175C" w:rsidRDefault="00BE5EAB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20175C">
              <w:rPr>
                <w:b/>
                <w:bCs/>
                <w:lang w:val="hy-AM"/>
              </w:rPr>
              <w:lastRenderedPageBreak/>
              <w:t>5</w:t>
            </w:r>
            <w:r w:rsidR="00771229" w:rsidRPr="0020175C">
              <w:rPr>
                <w:b/>
                <w:bCs/>
                <w:lang w:val="hy-AM"/>
              </w:rPr>
              <w:t xml:space="preserve">. </w:t>
            </w:r>
            <w:r w:rsidR="00C93526" w:rsidRPr="0020175C">
              <w:rPr>
                <w:rFonts w:cs="GHEA Grapalat"/>
                <w:b/>
                <w:bCs/>
                <w:lang w:val="hy-AM"/>
              </w:rPr>
              <w:t>Հայաստանի Հանրապետության աշխատանքի և սոցիալական հարցերի նախարարություն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1229" w:rsidRPr="00E13236" w:rsidRDefault="000601E7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771229" w:rsidRPr="00E13236">
              <w:rPr>
                <w:b/>
                <w:bCs/>
              </w:rPr>
              <w:t>.0</w:t>
            </w:r>
            <w:r w:rsidR="005D46B4" w:rsidRPr="00E13236">
              <w:rPr>
                <w:b/>
                <w:bCs/>
              </w:rPr>
              <w:t>5</w:t>
            </w:r>
            <w:r w:rsidR="00771229" w:rsidRPr="00E13236">
              <w:rPr>
                <w:b/>
                <w:bCs/>
              </w:rPr>
              <w:t>.2021թ.</w:t>
            </w:r>
          </w:p>
        </w:tc>
      </w:tr>
      <w:tr w:rsidR="00771229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1229" w:rsidRPr="00E13236" w:rsidRDefault="00771229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1229" w:rsidRPr="00E13236" w:rsidRDefault="00DD5EE6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E13236">
              <w:rPr>
                <w:b/>
                <w:bCs/>
              </w:rPr>
              <w:t xml:space="preserve">N </w:t>
            </w:r>
            <w:r w:rsidR="000601E7" w:rsidRPr="000601E7">
              <w:rPr>
                <w:b/>
                <w:bCs/>
              </w:rPr>
              <w:t>ՄՆ/ԱՊ-1/20816-2021</w:t>
            </w:r>
          </w:p>
        </w:tc>
      </w:tr>
      <w:tr w:rsidR="00AC4361" w:rsidRPr="00455CDC" w:rsidTr="000701BD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61" w:rsidRPr="00D131A6" w:rsidRDefault="00455CDC" w:rsidP="00BB2690">
            <w:pPr>
              <w:spacing w:after="0" w:line="360" w:lineRule="auto"/>
              <w:contextualSpacing/>
              <w:jc w:val="both"/>
              <w:rPr>
                <w:bCs/>
                <w:lang w:val="hy-AM"/>
              </w:rPr>
            </w:pPr>
            <w:r w:rsidRPr="00455CDC">
              <w:rPr>
                <w:rFonts w:cs="Times Armenian"/>
                <w:bCs/>
                <w:lang w:val="hy-AM"/>
              </w:rPr>
              <w:t>Հակակոռուպցիոն կոմիտեի ծառայողի թեկնածուի լեզվական գիտելիքների իմացության ստուգման կարգը և անհրաժեշտ մակարդակը սահմանելու մասին» Հայաստանի Հանրապետության կառավարության որոշման նախագծի վերաբերյալ աշխատանքի և սոցիալական հարցերի նախարարությունը առաջարկություններ և դիտողություններ չունի: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AC4361" w:rsidRPr="00455CDC" w:rsidRDefault="00AC4361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lang w:val="hy-AM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61" w:rsidRPr="00455CDC" w:rsidRDefault="00AC4361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lang w:val="hy-AM"/>
              </w:rPr>
            </w:pPr>
          </w:p>
        </w:tc>
      </w:tr>
      <w:tr w:rsidR="00AC4361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C4361" w:rsidRPr="00E13236" w:rsidRDefault="00BE5EAB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E13236">
              <w:rPr>
                <w:b/>
                <w:bCs/>
              </w:rPr>
              <w:t>6</w:t>
            </w:r>
            <w:r w:rsidR="00AC4361" w:rsidRPr="00E13236">
              <w:rPr>
                <w:b/>
                <w:bCs/>
              </w:rPr>
              <w:t xml:space="preserve">. Հայաստանի Հանրապետության </w:t>
            </w:r>
            <w:r w:rsidR="00FB0852" w:rsidRPr="00E13236">
              <w:rPr>
                <w:b/>
                <w:bCs/>
              </w:rPr>
              <w:t>ազգային անվտանգության ծառայություն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C4361" w:rsidRPr="00EB4197" w:rsidRDefault="000601E7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B4197" w:rsidRPr="00EB4197">
              <w:rPr>
                <w:b/>
                <w:bCs/>
              </w:rPr>
              <w:t>7</w:t>
            </w:r>
            <w:r w:rsidR="00AC4361" w:rsidRPr="00EB4197">
              <w:rPr>
                <w:b/>
                <w:bCs/>
              </w:rPr>
              <w:t>.0</w:t>
            </w:r>
            <w:r w:rsidR="00FB0852" w:rsidRPr="00EB4197">
              <w:rPr>
                <w:b/>
                <w:bCs/>
              </w:rPr>
              <w:t>5</w:t>
            </w:r>
            <w:r w:rsidR="00AC4361" w:rsidRPr="00EB4197">
              <w:rPr>
                <w:b/>
                <w:bCs/>
              </w:rPr>
              <w:t>.2021թ.</w:t>
            </w:r>
          </w:p>
        </w:tc>
      </w:tr>
      <w:tr w:rsidR="00AC4361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361" w:rsidRPr="00E13236" w:rsidRDefault="00AC4361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C4361" w:rsidRPr="00E13236" w:rsidRDefault="00DD5EE6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E13236">
              <w:rPr>
                <w:b/>
                <w:bCs/>
              </w:rPr>
              <w:t xml:space="preserve">N </w:t>
            </w:r>
            <w:r w:rsidR="000601E7" w:rsidRPr="000601E7">
              <w:rPr>
                <w:b/>
                <w:bCs/>
              </w:rPr>
              <w:t>11/397</w:t>
            </w:r>
          </w:p>
        </w:tc>
      </w:tr>
      <w:tr w:rsidR="00BF5EA6" w:rsidRPr="00AB6C6D" w:rsidTr="00BF5EA6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EA6" w:rsidRPr="008C7D0B" w:rsidRDefault="00BF5EA6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rFonts w:ascii="Sylfaen" w:hAnsi="Sylfaen" w:cs="Times Armenian"/>
                <w:bCs/>
              </w:rPr>
            </w:pPr>
            <w:r w:rsidRPr="00873EA1">
              <w:rPr>
                <w:rFonts w:cs="Times Armenian"/>
                <w:bCs/>
                <w:lang w:val="hy-AM"/>
              </w:rPr>
              <w:t xml:space="preserve">Հակակոռուպցիոն կոմիտեի ծառայողի թեկնածուի լեզվական գիտելիքների իմացության ստուգման կարգը և անհրաժեշտ մակարդակը սահմանելու մասին» </w:t>
            </w:r>
            <w:r>
              <w:rPr>
                <w:rFonts w:cs="Times Armenian"/>
                <w:bCs/>
              </w:rPr>
              <w:t xml:space="preserve">Կառավարության որոշման </w:t>
            </w:r>
            <w:r>
              <w:rPr>
                <w:rFonts w:cs="Times Armenian"/>
                <w:bCs/>
              </w:rPr>
              <w:lastRenderedPageBreak/>
              <w:t>նախագծի վերաբերյալ ՀՀ ազգային անվտանգության ծառայությունը</w:t>
            </w:r>
            <w:r>
              <w:rPr>
                <w:rFonts w:cs="Times Armenian"/>
                <w:bCs/>
                <w:lang w:val="hy-AM"/>
              </w:rPr>
              <w:t xml:space="preserve"> ունի հետևյալ</w:t>
            </w:r>
            <w:r>
              <w:rPr>
                <w:rFonts w:cs="Times Armenian"/>
                <w:bCs/>
              </w:rPr>
              <w:t xml:space="preserve"> դիտողություններ և առաջարկությունները</w:t>
            </w:r>
            <w:r>
              <w:rPr>
                <w:rFonts w:ascii="Sylfaen" w:hAnsi="Sylfaen" w:cs="Times Armenian"/>
                <w:bCs/>
              </w:rPr>
              <w:t>՝</w:t>
            </w:r>
          </w:p>
          <w:p w:rsidR="00BF5EA6" w:rsidRPr="00CC14FF" w:rsidRDefault="00BF5EA6" w:rsidP="00BB2690">
            <w:pPr>
              <w:pStyle w:val="ListParagraph"/>
              <w:numPr>
                <w:ilvl w:val="0"/>
                <w:numId w:val="29"/>
              </w:num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CC14FF">
              <w:rPr>
                <w:bCs/>
                <w:lang w:val="hy-AM"/>
              </w:rPr>
              <w:t>Հավելվածի 2-րդ և 3-րդ կետերում «կազմի» բառից հետո ավելացնել «թեկնածուների» բառերը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EA6" w:rsidRPr="00D72EB3" w:rsidRDefault="00BF5EA6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D72EB3">
              <w:rPr>
                <w:b/>
                <w:bCs/>
                <w:lang w:val="hy-AM"/>
              </w:rPr>
              <w:lastRenderedPageBreak/>
              <w:t>Չի ընդունվել</w:t>
            </w:r>
          </w:p>
          <w:p w:rsidR="00BF5EA6" w:rsidRPr="0002285B" w:rsidRDefault="00D72EB3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D72EB3">
              <w:rPr>
                <w:bCs/>
                <w:lang w:val="hy-AM"/>
              </w:rPr>
              <w:t xml:space="preserve">Նախագծում առկա կարգավորումները սահմանվել են Հակակոռուպցիոն կոմիտեի մասին օրենքի 48-րդ հոդվածի </w:t>
            </w:r>
            <w:r w:rsidRPr="00D72EB3">
              <w:rPr>
                <w:bCs/>
                <w:lang w:val="hy-AM"/>
              </w:rPr>
              <w:lastRenderedPageBreak/>
              <w:t xml:space="preserve">19-րդ մասի </w:t>
            </w:r>
            <w:r w:rsidR="008B5DED">
              <w:rPr>
                <w:bCs/>
                <w:lang w:val="hy-AM"/>
              </w:rPr>
              <w:t>կարգավոր</w:t>
            </w:r>
            <w:r w:rsidRPr="00D72EB3">
              <w:rPr>
                <w:bCs/>
                <w:lang w:val="hy-AM"/>
              </w:rPr>
              <w:t xml:space="preserve">ումներին համապատասխան, </w:t>
            </w:r>
            <w:r w:rsidR="009A2171" w:rsidRPr="009A2171">
              <w:rPr>
                <w:bCs/>
                <w:lang w:val="hy-AM"/>
              </w:rPr>
              <w:t xml:space="preserve">որոնք </w:t>
            </w:r>
            <w:r w:rsidR="008B5DED" w:rsidRPr="008B5DED">
              <w:rPr>
                <w:bCs/>
                <w:lang w:val="hy-AM"/>
              </w:rPr>
              <w:t>վերաբերում են ոչ թե Հակակոռուպցիոն կոմիտեի ծառայողի թեկնածուներին</w:t>
            </w:r>
            <w:r w:rsidR="00ED0185" w:rsidRPr="00ED0185">
              <w:rPr>
                <w:bCs/>
                <w:lang w:val="hy-AM"/>
              </w:rPr>
              <w:t>,</w:t>
            </w:r>
            <w:r w:rsidR="008B5DED" w:rsidRPr="008B5DED">
              <w:rPr>
                <w:bCs/>
                <w:lang w:val="hy-AM"/>
              </w:rPr>
              <w:t xml:space="preserve"> այլ արդեն իսկ նշանակված ծառայողներին, </w:t>
            </w:r>
            <w:r w:rsidR="00015B8A">
              <w:rPr>
                <w:bCs/>
                <w:lang w:val="hy-AM"/>
              </w:rPr>
              <w:t>ո</w:t>
            </w:r>
            <w:r w:rsidR="009A2171" w:rsidRPr="009A2171">
              <w:rPr>
                <w:bCs/>
                <w:lang w:val="hy-AM"/>
              </w:rPr>
              <w:t>ւմ</w:t>
            </w:r>
            <w:r w:rsidR="00015B8A">
              <w:rPr>
                <w:bCs/>
                <w:lang w:val="hy-AM"/>
              </w:rPr>
              <w:t xml:space="preserve"> կողմից </w:t>
            </w:r>
            <w:r w:rsidR="00C770B9" w:rsidRPr="00C770B9">
              <w:rPr>
                <w:bCs/>
                <w:lang w:val="hy-AM"/>
              </w:rPr>
              <w:t xml:space="preserve">երեք տարվա ընթացքում </w:t>
            </w:r>
            <w:r w:rsidR="00015B8A">
              <w:rPr>
                <w:bCs/>
                <w:lang w:val="hy-AM"/>
              </w:rPr>
              <w:t xml:space="preserve">համապատասխան փաստաթուղթ չներկայացնելու համար նախատեսված </w:t>
            </w:r>
            <w:r w:rsidR="0002285B" w:rsidRPr="0002285B">
              <w:rPr>
                <w:bCs/>
                <w:lang w:val="hy-AM"/>
              </w:rPr>
              <w:t>են բացասական հետևանքներ՝ պաշտոնից ազատվելու</w:t>
            </w:r>
            <w:r w:rsidR="00F92B87" w:rsidRPr="00F92B87">
              <w:rPr>
                <w:bCs/>
                <w:lang w:val="hy-AM"/>
              </w:rPr>
              <w:t xml:space="preserve"> (Հակակոռուպցիոն կոմիտեի ծառայողի)</w:t>
            </w:r>
            <w:r w:rsidR="0002285B" w:rsidRPr="0002285B">
              <w:rPr>
                <w:bCs/>
                <w:lang w:val="hy-AM"/>
              </w:rPr>
              <w:t xml:space="preserve"> կամ լիազորությունները դադարեցնելու</w:t>
            </w:r>
            <w:r w:rsidR="00F92B87" w:rsidRPr="00F92B87">
              <w:rPr>
                <w:bCs/>
                <w:lang w:val="hy-AM"/>
              </w:rPr>
              <w:t xml:space="preserve"> (Հակակոռուպցիոն կոմիտեի նախագահ)</w:t>
            </w:r>
            <w:r w:rsidR="0002285B" w:rsidRPr="0002285B">
              <w:rPr>
                <w:bCs/>
                <w:lang w:val="hy-AM"/>
              </w:rPr>
              <w:t xml:space="preserve"> տեսքով:</w:t>
            </w:r>
          </w:p>
        </w:tc>
      </w:tr>
      <w:tr w:rsidR="00E72CD4" w:rsidRPr="00AB6C6D" w:rsidTr="00E72CD4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CD4" w:rsidRPr="00CC14FF" w:rsidRDefault="00E72CD4" w:rsidP="00BB2690">
            <w:pPr>
              <w:pStyle w:val="ListParagraph"/>
              <w:numPr>
                <w:ilvl w:val="0"/>
                <w:numId w:val="29"/>
              </w:numPr>
              <w:tabs>
                <w:tab w:val="left" w:pos="5253"/>
              </w:tabs>
              <w:spacing w:after="0" w:line="360" w:lineRule="auto"/>
              <w:jc w:val="both"/>
              <w:rPr>
                <w:rFonts w:cs="Times Armenian"/>
                <w:bCs/>
                <w:lang w:val="hy-AM"/>
              </w:rPr>
            </w:pPr>
            <w:r w:rsidRPr="00CC14FF">
              <w:rPr>
                <w:rFonts w:cs="Times Armenian"/>
                <w:bCs/>
                <w:lang w:val="hy-AM"/>
              </w:rPr>
              <w:lastRenderedPageBreak/>
              <w:t>2-</w:t>
            </w:r>
            <w:r>
              <w:rPr>
                <w:rFonts w:cs="Times Armenian"/>
                <w:bCs/>
                <w:lang w:val="hy-AM"/>
              </w:rPr>
              <w:t>րդ կետում «ծառայողի» բառից հետո լրացնել «թեկնածուի» բառը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CD4" w:rsidRPr="00D72EB3" w:rsidRDefault="00E72CD4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D72EB3">
              <w:rPr>
                <w:b/>
                <w:bCs/>
                <w:lang w:val="hy-AM"/>
              </w:rPr>
              <w:t>Չի ընդունվել</w:t>
            </w:r>
          </w:p>
          <w:p w:rsidR="00E72CD4" w:rsidRPr="003B3072" w:rsidRDefault="009A2171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/>
                <w:bCs/>
                <w:lang w:val="hy-AM"/>
              </w:rPr>
            </w:pPr>
            <w:r w:rsidRPr="00D72EB3">
              <w:rPr>
                <w:bCs/>
                <w:lang w:val="hy-AM"/>
              </w:rPr>
              <w:t xml:space="preserve">Նախագծում առկա կարգավորումները սահմանվել են Հակակոռուպցիոն կոմիտեի մասին օրենքի 48-րդ հոդվածի 19-րդ մասի </w:t>
            </w:r>
            <w:r>
              <w:rPr>
                <w:bCs/>
                <w:lang w:val="hy-AM"/>
              </w:rPr>
              <w:t>կարգավոր</w:t>
            </w:r>
            <w:r w:rsidRPr="00D72EB3">
              <w:rPr>
                <w:bCs/>
                <w:lang w:val="hy-AM"/>
              </w:rPr>
              <w:t xml:space="preserve">ումներին համապատասխան, </w:t>
            </w:r>
            <w:r w:rsidRPr="009A2171">
              <w:rPr>
                <w:bCs/>
                <w:lang w:val="hy-AM"/>
              </w:rPr>
              <w:t xml:space="preserve">որոնք </w:t>
            </w:r>
            <w:r w:rsidRPr="008B5DED">
              <w:rPr>
                <w:bCs/>
                <w:lang w:val="hy-AM"/>
              </w:rPr>
              <w:t>վերաբերում են ոչ թե Հակակոռուպցիոն կոմիտեի ծառայողի թեկնածուներին</w:t>
            </w:r>
            <w:r w:rsidRPr="00ED0185">
              <w:rPr>
                <w:bCs/>
                <w:lang w:val="hy-AM"/>
              </w:rPr>
              <w:t>,</w:t>
            </w:r>
            <w:r w:rsidRPr="008B5DED">
              <w:rPr>
                <w:bCs/>
                <w:lang w:val="hy-AM"/>
              </w:rPr>
              <w:t xml:space="preserve"> այլ արդեն իսկ նշանակված ծառայողներին, </w:t>
            </w:r>
            <w:r>
              <w:rPr>
                <w:bCs/>
                <w:lang w:val="hy-AM"/>
              </w:rPr>
              <w:t>ո</w:t>
            </w:r>
            <w:r w:rsidRPr="009A2171">
              <w:rPr>
                <w:bCs/>
                <w:lang w:val="hy-AM"/>
              </w:rPr>
              <w:t>ւմ</w:t>
            </w:r>
            <w:r>
              <w:rPr>
                <w:bCs/>
                <w:lang w:val="hy-AM"/>
              </w:rPr>
              <w:t xml:space="preserve"> կողմից </w:t>
            </w:r>
            <w:r w:rsidRPr="00C770B9">
              <w:rPr>
                <w:bCs/>
                <w:lang w:val="hy-AM"/>
              </w:rPr>
              <w:t xml:space="preserve">երեք տարվա ընթացքում </w:t>
            </w:r>
            <w:r>
              <w:rPr>
                <w:bCs/>
                <w:lang w:val="hy-AM"/>
              </w:rPr>
              <w:t xml:space="preserve">համապատասխան փաստաթուղթ չներկայացնելու համար նախատեսված </w:t>
            </w:r>
            <w:r w:rsidRPr="0002285B">
              <w:rPr>
                <w:bCs/>
                <w:lang w:val="hy-AM"/>
              </w:rPr>
              <w:t>են բացասական հետևանքներ՝ պաշտոնից ազատվելու</w:t>
            </w:r>
            <w:r w:rsidRPr="00F92B87">
              <w:rPr>
                <w:bCs/>
                <w:lang w:val="hy-AM"/>
              </w:rPr>
              <w:t xml:space="preserve"> (Հակակոռուպցիոն կոմիտեի ծառայողի)</w:t>
            </w:r>
            <w:r w:rsidRPr="0002285B">
              <w:rPr>
                <w:bCs/>
                <w:lang w:val="hy-AM"/>
              </w:rPr>
              <w:t xml:space="preserve"> կամ լիազորությունները դադարեցնելու</w:t>
            </w:r>
            <w:r w:rsidRPr="00F92B87">
              <w:rPr>
                <w:bCs/>
                <w:lang w:val="hy-AM"/>
              </w:rPr>
              <w:t xml:space="preserve"> (Հակակոռուպցիոն կոմիտեի նախագահ)</w:t>
            </w:r>
            <w:r w:rsidRPr="0002285B">
              <w:rPr>
                <w:bCs/>
                <w:lang w:val="hy-AM"/>
              </w:rPr>
              <w:t xml:space="preserve"> տեսքով:</w:t>
            </w:r>
          </w:p>
        </w:tc>
      </w:tr>
      <w:tr w:rsidR="002E0A05" w:rsidRPr="00AB6C6D" w:rsidTr="002E0A05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0A05" w:rsidRPr="00EC3052" w:rsidRDefault="002E0A05" w:rsidP="00BB2690">
            <w:pPr>
              <w:pStyle w:val="ListParagraph"/>
              <w:numPr>
                <w:ilvl w:val="0"/>
                <w:numId w:val="29"/>
              </w:numPr>
              <w:tabs>
                <w:tab w:val="left" w:pos="5253"/>
              </w:tabs>
              <w:spacing w:after="0" w:line="360" w:lineRule="auto"/>
              <w:jc w:val="both"/>
              <w:rPr>
                <w:rFonts w:cs="Times Armenian"/>
                <w:bCs/>
                <w:lang w:val="hy-AM"/>
              </w:rPr>
            </w:pPr>
            <w:r w:rsidRPr="00EC3052">
              <w:rPr>
                <w:rFonts w:cs="Times Armenian"/>
                <w:bCs/>
                <w:lang w:val="hy-AM"/>
              </w:rPr>
              <w:lastRenderedPageBreak/>
              <w:t>5</w:t>
            </w:r>
            <w:r>
              <w:rPr>
                <w:rFonts w:cs="Times Armenian"/>
                <w:bCs/>
                <w:lang w:val="hy-AM"/>
              </w:rPr>
              <w:t xml:space="preserve">-րդ կետի </w:t>
            </w:r>
            <w:r w:rsidRPr="00EC3052">
              <w:rPr>
                <w:rFonts w:cs="Times Armenian"/>
                <w:bCs/>
                <w:lang w:val="hy-AM"/>
              </w:rPr>
              <w:t xml:space="preserve"> 3</w:t>
            </w:r>
            <w:r>
              <w:rPr>
                <w:rFonts w:cs="Times Armenian"/>
                <w:bCs/>
                <w:lang w:val="hy-AM"/>
              </w:rPr>
              <w:t xml:space="preserve">-րդ և </w:t>
            </w:r>
            <w:r w:rsidRPr="00EC3052">
              <w:rPr>
                <w:rFonts w:cs="Times Armenian"/>
                <w:bCs/>
                <w:lang w:val="hy-AM"/>
              </w:rPr>
              <w:t xml:space="preserve"> 4</w:t>
            </w:r>
            <w:r>
              <w:rPr>
                <w:rFonts w:cs="Times Armenian"/>
                <w:bCs/>
                <w:lang w:val="hy-AM"/>
              </w:rPr>
              <w:t>-րդ ենթակետերը շարադրել առանձին կետերի տեսքով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0A05" w:rsidRPr="002879C6" w:rsidRDefault="002E0A05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2879C6">
              <w:rPr>
                <w:b/>
                <w:bCs/>
                <w:lang w:val="hy-AM"/>
              </w:rPr>
              <w:t>Ընդունվել է</w:t>
            </w:r>
          </w:p>
          <w:p w:rsidR="002E0A05" w:rsidRPr="00AE4861" w:rsidRDefault="002E0A05" w:rsidP="00BB2690">
            <w:pPr>
              <w:tabs>
                <w:tab w:val="left" w:pos="5253"/>
              </w:tabs>
              <w:spacing w:after="0" w:line="360" w:lineRule="auto"/>
              <w:rPr>
                <w:bCs/>
                <w:lang w:val="hy-AM"/>
              </w:rPr>
            </w:pPr>
            <w:r w:rsidRPr="00AE4861">
              <w:rPr>
                <w:bCs/>
                <w:lang w:val="hy-AM"/>
              </w:rPr>
              <w:t>Նախագծ</w:t>
            </w:r>
            <w:r>
              <w:rPr>
                <w:bCs/>
                <w:lang w:val="hy-AM"/>
              </w:rPr>
              <w:t>ում կատարվել է համապատասխան փոփոխություն։</w:t>
            </w:r>
          </w:p>
          <w:p w:rsidR="002E0A05" w:rsidRPr="003B3072" w:rsidRDefault="002E0A05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lang w:val="hy-AM"/>
              </w:rPr>
            </w:pPr>
          </w:p>
        </w:tc>
      </w:tr>
      <w:tr w:rsidR="002F1699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F1699" w:rsidRPr="00E13236" w:rsidRDefault="00BE5EAB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E13236">
              <w:rPr>
                <w:b/>
                <w:bCs/>
              </w:rPr>
              <w:t>7</w:t>
            </w:r>
            <w:r w:rsidR="002F1699" w:rsidRPr="00E13236">
              <w:rPr>
                <w:b/>
                <w:bCs/>
              </w:rPr>
              <w:t xml:space="preserve">. Հայաստանի Հանրապետության </w:t>
            </w:r>
            <w:r w:rsidR="0052281D" w:rsidRPr="00E13236">
              <w:rPr>
                <w:b/>
                <w:bCs/>
              </w:rPr>
              <w:t>ոստիկանություն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F1699" w:rsidRPr="00E13236" w:rsidRDefault="0025124C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FE5B1E" w:rsidRPr="00E13236">
              <w:rPr>
                <w:b/>
                <w:bCs/>
              </w:rPr>
              <w:t>.0</w:t>
            </w:r>
            <w:r w:rsidR="0052281D" w:rsidRPr="00E13236">
              <w:rPr>
                <w:b/>
                <w:bCs/>
              </w:rPr>
              <w:t>5</w:t>
            </w:r>
            <w:r w:rsidR="00FE5B1E" w:rsidRPr="00E13236">
              <w:rPr>
                <w:b/>
                <w:bCs/>
              </w:rPr>
              <w:t xml:space="preserve">.2021 թ. </w:t>
            </w:r>
          </w:p>
        </w:tc>
      </w:tr>
      <w:tr w:rsidR="002F1699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699" w:rsidRPr="00E13236" w:rsidRDefault="002F1699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E5B1E" w:rsidRPr="00E13236" w:rsidRDefault="00FE5B1E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lang w:val="ru-RU"/>
              </w:rPr>
            </w:pPr>
            <w:r w:rsidRPr="00E13236">
              <w:rPr>
                <w:b/>
                <w:bCs/>
              </w:rPr>
              <w:t>N</w:t>
            </w:r>
            <w:r w:rsidR="0025124C">
              <w:rPr>
                <w:b/>
                <w:bCs/>
                <w:lang w:val="hy-AM"/>
              </w:rPr>
              <w:t xml:space="preserve"> </w:t>
            </w:r>
            <w:r w:rsidR="0025124C" w:rsidRPr="0025124C">
              <w:rPr>
                <w:b/>
                <w:bCs/>
                <w:lang w:val="hy-AM"/>
              </w:rPr>
              <w:t>1/21/30479-21</w:t>
            </w:r>
          </w:p>
          <w:p w:rsidR="002F1699" w:rsidRPr="00E13236" w:rsidRDefault="002F1699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</w:tr>
      <w:tr w:rsidR="008660E0" w:rsidRPr="00E13236" w:rsidTr="000701BD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0E0" w:rsidRPr="00A74B98" w:rsidRDefault="00A763CD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</w:rPr>
            </w:pPr>
            <w:r>
              <w:rPr>
                <w:bCs/>
                <w:lang w:val="hy-AM"/>
              </w:rPr>
              <w:t xml:space="preserve">ՀՀ </w:t>
            </w:r>
            <w:r w:rsidR="00A74B98">
              <w:rPr>
                <w:bCs/>
              </w:rPr>
              <w:t xml:space="preserve">Ոստիկանությունում ուսումնասիրվել է </w:t>
            </w:r>
            <w:r w:rsidRPr="00A763CD">
              <w:rPr>
                <w:rFonts w:cs="Times Armenian"/>
                <w:bCs/>
                <w:lang w:val="hy-AM"/>
              </w:rPr>
              <w:t>Հակակոռուպցիոն կոմիտեի ծառայողի թեկնածուի լեզվական գիտելիքների իմացության ստուգման կարգը և անհրաժեշտ մակարդակը սահմանելու մասին</w:t>
            </w:r>
            <w:r>
              <w:rPr>
                <w:rFonts w:cs="Times Armenian"/>
                <w:bCs/>
                <w:lang w:val="hy-AM"/>
              </w:rPr>
              <w:t>»</w:t>
            </w:r>
            <w:r w:rsidR="00A74B98">
              <w:rPr>
                <w:rFonts w:cs="Times Armenian"/>
                <w:bCs/>
              </w:rPr>
              <w:t xml:space="preserve"> </w:t>
            </w:r>
            <w:r>
              <w:rPr>
                <w:rFonts w:cs="Times Armenian"/>
                <w:bCs/>
              </w:rPr>
              <w:t>ՀՀ</w:t>
            </w:r>
            <w:r w:rsidR="00A74B98">
              <w:rPr>
                <w:rFonts w:cs="Times Armenian"/>
                <w:bCs/>
              </w:rPr>
              <w:t xml:space="preserve"> </w:t>
            </w:r>
            <w:r w:rsidR="00536BFA">
              <w:rPr>
                <w:rFonts w:cs="Times Armenian"/>
                <w:bCs/>
              </w:rPr>
              <w:t>կառավարության որոշման նախագիծը, որի վերաբերյալ առարկություններ և առաջարկություններ չկան: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8660E0" w:rsidRPr="00E13236" w:rsidRDefault="008660E0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60E0" w:rsidRPr="00E13236" w:rsidRDefault="008660E0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</w:tr>
      <w:tr w:rsidR="008660E0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660E0" w:rsidRPr="00E13236" w:rsidRDefault="00BE5EAB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E13236">
              <w:rPr>
                <w:b/>
                <w:bCs/>
              </w:rPr>
              <w:t>8</w:t>
            </w:r>
            <w:r w:rsidR="008660E0" w:rsidRPr="00E13236">
              <w:rPr>
                <w:b/>
                <w:bCs/>
              </w:rPr>
              <w:t>. Հայաստանի Հանրապետության</w:t>
            </w:r>
            <w:r w:rsidR="002948B2" w:rsidRPr="00E13236">
              <w:rPr>
                <w:b/>
                <w:bCs/>
              </w:rPr>
              <w:t xml:space="preserve"> </w:t>
            </w:r>
            <w:r w:rsidR="00DA744A" w:rsidRPr="00E13236">
              <w:rPr>
                <w:b/>
                <w:bCs/>
              </w:rPr>
              <w:t>քննչական կոմիտե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660E0" w:rsidRPr="00A63B87" w:rsidRDefault="00A63B87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A63B87">
              <w:rPr>
                <w:b/>
                <w:bCs/>
              </w:rPr>
              <w:t>26</w:t>
            </w:r>
            <w:r>
              <w:rPr>
                <w:b/>
                <w:bCs/>
              </w:rPr>
              <w:t>.05.2021 թ.</w:t>
            </w:r>
          </w:p>
        </w:tc>
      </w:tr>
      <w:tr w:rsidR="008660E0" w:rsidRPr="00E13236" w:rsidTr="005B5871">
        <w:trPr>
          <w:trHeight w:val="687"/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60E0" w:rsidRPr="00E13236" w:rsidRDefault="008660E0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660E0" w:rsidRPr="00A63B87" w:rsidRDefault="00A63B87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 </w:t>
            </w:r>
            <w:r w:rsidRPr="00A63B87">
              <w:rPr>
                <w:b/>
                <w:bCs/>
              </w:rPr>
              <w:t>01/12/29349-2021</w:t>
            </w:r>
          </w:p>
          <w:p w:rsidR="008660E0" w:rsidRPr="00E13236" w:rsidRDefault="008660E0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</w:tr>
      <w:tr w:rsidR="002948B2" w:rsidRPr="00E13236" w:rsidTr="000701BD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B2" w:rsidRDefault="008F55DC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rFonts w:cs="Times Armenian"/>
                <w:bCs/>
              </w:rPr>
            </w:pPr>
            <w:r>
              <w:rPr>
                <w:bCs/>
              </w:rPr>
              <w:t xml:space="preserve">Հայաստանի Հանրապետության քննչական կոմիտեում ուսումնասիրվել է </w:t>
            </w:r>
            <w:r w:rsidR="00150BB1" w:rsidRPr="00A763CD">
              <w:rPr>
                <w:rFonts w:cs="Times Armenian"/>
                <w:bCs/>
                <w:lang w:val="hy-AM"/>
              </w:rPr>
              <w:t>Հակակոռուպցիոն կոմիտեի ծառայողի թեկնածուի լեզվական գիտելիքների իմացության ստուգման կարգը և անհրաժեշտ մակարդակը սահմանելու մասին</w:t>
            </w:r>
            <w:r w:rsidR="00150BB1">
              <w:rPr>
                <w:rFonts w:cs="Times Armenian"/>
                <w:bCs/>
                <w:lang w:val="hy-AM"/>
              </w:rPr>
              <w:t>»</w:t>
            </w:r>
            <w:r w:rsidR="00150BB1">
              <w:rPr>
                <w:rFonts w:cs="Times Armenian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150BB1">
              <w:rPr>
                <w:bCs/>
              </w:rPr>
              <w:t xml:space="preserve">Հայաստանի Հանրապետության </w:t>
            </w:r>
            <w:r w:rsidR="00150BB1">
              <w:rPr>
                <w:rFonts w:cs="Times Armenian"/>
                <w:bCs/>
              </w:rPr>
              <w:t>ՀՀ կառավարության որոշման նախագիծը:</w:t>
            </w:r>
          </w:p>
          <w:p w:rsidR="00150BB1" w:rsidRPr="008F55DC" w:rsidRDefault="00150BB1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</w:rPr>
            </w:pPr>
            <w:r>
              <w:rPr>
                <w:rFonts w:cs="Times Armenian"/>
                <w:bCs/>
              </w:rPr>
              <w:lastRenderedPageBreak/>
              <w:t>Նշված նախագծի վերաբերյալ նկատառումներ չկան: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948B2" w:rsidRPr="00E13236" w:rsidRDefault="002948B2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48B2" w:rsidRPr="00E13236" w:rsidRDefault="002948B2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</w:tr>
      <w:tr w:rsidR="00BE5EAB" w:rsidRPr="00E13236" w:rsidTr="000701BD">
        <w:trPr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E5EAB" w:rsidRPr="00E13236" w:rsidRDefault="00C63D0F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E13236">
              <w:rPr>
                <w:b/>
                <w:bCs/>
              </w:rPr>
              <w:lastRenderedPageBreak/>
              <w:t>9</w:t>
            </w:r>
            <w:r w:rsidR="00BE5EAB" w:rsidRPr="00E13236">
              <w:rPr>
                <w:b/>
                <w:bCs/>
              </w:rPr>
              <w:t xml:space="preserve">. Հայաստանի Հանրապետության </w:t>
            </w:r>
            <w:r w:rsidR="00385FF4" w:rsidRPr="00E13236">
              <w:rPr>
                <w:b/>
                <w:bCs/>
              </w:rPr>
              <w:t>բարձրագույն դատական խորհուրդ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E5EAB" w:rsidRPr="00E13236" w:rsidRDefault="00444A3D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i/>
                <w:lang w:val="hy-AM"/>
              </w:rPr>
            </w:pPr>
            <w:r>
              <w:rPr>
                <w:b/>
                <w:bCs/>
              </w:rPr>
              <w:t>21</w:t>
            </w:r>
            <w:r w:rsidR="00BE5EAB" w:rsidRPr="00E13236">
              <w:rPr>
                <w:b/>
                <w:bCs/>
                <w:lang w:val="hy-AM"/>
              </w:rPr>
              <w:t>.0</w:t>
            </w:r>
            <w:r w:rsidR="00385FF4" w:rsidRPr="00E13236">
              <w:rPr>
                <w:b/>
                <w:bCs/>
              </w:rPr>
              <w:t>5</w:t>
            </w:r>
            <w:r w:rsidR="00BE5EAB" w:rsidRPr="00E13236">
              <w:rPr>
                <w:b/>
                <w:bCs/>
                <w:lang w:val="hy-AM"/>
              </w:rPr>
              <w:t>.2021</w:t>
            </w:r>
            <w:r w:rsidR="00BE5EAB" w:rsidRPr="00E13236">
              <w:rPr>
                <w:b/>
                <w:bCs/>
              </w:rPr>
              <w:t>թ.</w:t>
            </w:r>
          </w:p>
        </w:tc>
      </w:tr>
      <w:tr w:rsidR="00BE5EAB" w:rsidRPr="00E13236" w:rsidTr="000701BD">
        <w:trPr>
          <w:trHeight w:val="853"/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AB" w:rsidRPr="00E13236" w:rsidRDefault="00BE5EAB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E5EAB" w:rsidRPr="00E13236" w:rsidRDefault="00BE5EAB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E13236">
              <w:rPr>
                <w:b/>
                <w:bCs/>
              </w:rPr>
              <w:t>N</w:t>
            </w:r>
            <w:r w:rsidRPr="00E13236">
              <w:rPr>
                <w:b/>
                <w:bCs/>
                <w:i/>
                <w:lang w:val="hy-AM"/>
              </w:rPr>
              <w:t xml:space="preserve"> </w:t>
            </w:r>
            <w:r w:rsidR="00DF7871" w:rsidRPr="00DF7871">
              <w:rPr>
                <w:b/>
                <w:bCs/>
              </w:rPr>
              <w:t>Ե-3909</w:t>
            </w:r>
          </w:p>
        </w:tc>
      </w:tr>
      <w:tr w:rsidR="00EF42CE" w:rsidRPr="00AB6C6D" w:rsidTr="00EF42CE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2CE" w:rsidRPr="009C653A" w:rsidRDefault="004D3752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4D3752">
              <w:rPr>
                <w:bCs/>
              </w:rPr>
              <w:t xml:space="preserve">1. Նախագծի նախաբանում, որպես դրա ընդունման իրավական հիմք նշվել է «Հակակոռուպցիոն կոմիտեի մասին» օրենքի (այսուհետ՝ Օրենք) 15-րդ հոդվածի 1–ին մասի 4-րդ կետը, որը սահմանում է, որ Հակակոռուպցիոն կոմիտեի ծառայողի պաշտոն կարող է զբաղեցնել Հայաստանի Հանրապետությունում մշտապես բնակվող Հայաստանի Հանրապետության այն քաղաքացին, որը ունի ռուսերենից, անգլերենից և ֆրանսերենից առնվազն մեկ ստանդարտացված թեստային համակարգով կամ Կառավարության սահմանած այլ կարգով ստուգվող լեզվական գիտելիքների համապատասխան մակարդակի իմացություն: Սույն կետի պահանջը չի տարածվում կրտսեր պաշտոններ զբաղեցնող անձանց վրա: Միաժամանակ, հարկ է նշել, որ Օրենքի 48-րդ հոդվածի 3-րդ մասի համաձայն սույն օրենքի 10-րդ, 15-21-րդ հոդվածներն ուժի մեջ մտնելուց հետո' մեկամսյա ժամկետում, Կառավարությունը` սահմանում է հակակոռուպցիոն կոմիտեի նախագահի մրցույթին մասնակցելու համար անհրաժեշտ փաստաթղթերի ցանկը, հակակոռուպցիոն կոմիտեի ծառայողի </w:t>
            </w:r>
            <w:r w:rsidRPr="004D3752">
              <w:rPr>
                <w:bCs/>
              </w:rPr>
              <w:lastRenderedPageBreak/>
              <w:t>լեզվական գիտելիքների իմացության ստուգման կարգը և անհրաժեշտ մակարդակը, ինչպես նաև հակակոռուպցիոն կոմիտեի նախագահի թեկնածուների ընտրության մրցութային խորհրդի կազմում միջազգային փորձագետների ներգրավման կարգը</w:t>
            </w:r>
            <w:r w:rsidR="009C653A">
              <w:rPr>
                <w:bCs/>
              </w:rPr>
              <w:t>:</w:t>
            </w:r>
            <w:r w:rsidR="009C653A">
              <w:rPr>
                <w:bCs/>
                <w:lang w:val="hy-AM"/>
              </w:rPr>
              <w:t xml:space="preserve"> </w:t>
            </w:r>
            <w:r w:rsidR="009C653A" w:rsidRPr="009C653A">
              <w:rPr>
                <w:bCs/>
              </w:rPr>
              <w:t>Հաշվի առնելով այն հանգամանքը, որ Նախագծով սահմանվում են</w:t>
            </w:r>
            <w:r w:rsidR="009C653A">
              <w:rPr>
                <w:bCs/>
                <w:lang w:val="hy-AM"/>
              </w:rPr>
              <w:t xml:space="preserve"> </w:t>
            </w:r>
            <w:r w:rsidR="009C653A" w:rsidRPr="009C653A">
              <w:rPr>
                <w:bCs/>
              </w:rPr>
              <w:t>Հակակոռուպցիոն կոմիտեի ծառայողի թեկնածու</w:t>
            </w:r>
            <w:r w:rsidR="0012272C">
              <w:rPr>
                <w:bCs/>
              </w:rPr>
              <w:t>ի</w:t>
            </w:r>
            <w:r w:rsidR="009C653A" w:rsidRPr="009C653A">
              <w:rPr>
                <w:bCs/>
              </w:rPr>
              <w:t xml:space="preserve"> լեզվական գիտելիքների իմացության ստուգման կարգը և Հակակոռուպցիոն կոմիտեի ծառայողի թեկնածուի՝ ստանդարտացված թեստային համակարգերով ստուգվող լեզվական գիտելիքների իմացության մակարդակը, առաջարկվում է շտկել Նախագծի նախաբանում առկա անհամապատասխանությունը:</w:t>
            </w:r>
            <w:r w:rsidR="009C653A">
              <w:rPr>
                <w:bCs/>
                <w:lang w:val="hy-AM"/>
              </w:rPr>
              <w:t xml:space="preserve"> 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C2C" w:rsidRPr="002879C6" w:rsidRDefault="009A7C2C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2879C6">
              <w:rPr>
                <w:b/>
                <w:bCs/>
                <w:lang w:val="hy-AM"/>
              </w:rPr>
              <w:lastRenderedPageBreak/>
              <w:t>Ընդունվել է</w:t>
            </w:r>
          </w:p>
          <w:p w:rsidR="00EF42CE" w:rsidRPr="002879C6" w:rsidRDefault="009A7C2C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/>
                <w:bCs/>
                <w:lang w:val="hy-AM"/>
              </w:rPr>
            </w:pPr>
            <w:r w:rsidRPr="002879C6">
              <w:rPr>
                <w:bCs/>
                <w:lang w:val="hy-AM"/>
              </w:rPr>
              <w:t>Նախագծ</w:t>
            </w:r>
            <w:r>
              <w:rPr>
                <w:bCs/>
                <w:lang w:val="hy-AM"/>
              </w:rPr>
              <w:t>ում կատարվել է համապատասխան փոփոխություն։</w:t>
            </w:r>
          </w:p>
        </w:tc>
      </w:tr>
      <w:tr w:rsidR="00E968DA" w:rsidRPr="00AB6C6D" w:rsidTr="00E968DA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8DA" w:rsidRPr="002879C6" w:rsidRDefault="001A0F81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2879C6">
              <w:rPr>
                <w:bCs/>
                <w:lang w:val="hy-AM"/>
              </w:rPr>
              <w:lastRenderedPageBreak/>
              <w:t>2. Նախագծի Հավելվածով սահմանված կարգի 2-րդ և 3-րդ կետերն առաջարկվում է շարադրել հիշյալ կարգում առանձին անցումային դրույթների</w:t>
            </w:r>
            <w:r>
              <w:rPr>
                <w:bCs/>
                <w:lang w:val="hy-AM"/>
              </w:rPr>
              <w:t xml:space="preserve"> </w:t>
            </w:r>
            <w:r w:rsidRPr="002879C6">
              <w:rPr>
                <w:bCs/>
                <w:lang w:val="hy-AM"/>
              </w:rPr>
              <w:t>տեսքով, քանի որ դրանք հանդիսանում են մեկանգամյա կիրառման անցումային դրույթներ և վերաբերում են առաջին կազմի ձևավորմանը: Նշված առաջարկը բխում է նաև «Նորմատիվ իրավական ակտերի մասին» օրենքի 13-րդ հոդվածի 4-րդ մասով սահմանված կարգավորումների պահանջներից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68DA" w:rsidRPr="002879C6" w:rsidRDefault="00E968DA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2879C6">
              <w:rPr>
                <w:b/>
                <w:bCs/>
                <w:lang w:val="hy-AM"/>
              </w:rPr>
              <w:t>Ընդունվել է</w:t>
            </w:r>
          </w:p>
          <w:p w:rsidR="0056304D" w:rsidRDefault="00E968DA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/>
                <w:bCs/>
                <w:lang w:val="hy-AM"/>
              </w:rPr>
            </w:pPr>
            <w:r w:rsidRPr="002879C6">
              <w:rPr>
                <w:bCs/>
                <w:lang w:val="hy-AM"/>
              </w:rPr>
              <w:t>Նախագծ</w:t>
            </w:r>
            <w:r w:rsidR="007272AD">
              <w:rPr>
                <w:bCs/>
                <w:lang w:val="hy-AM"/>
              </w:rPr>
              <w:t>ում կատարվել է համապատասխան փոփոխություն։</w:t>
            </w:r>
          </w:p>
        </w:tc>
      </w:tr>
      <w:tr w:rsidR="00EF42CE" w:rsidRPr="00AB6C6D" w:rsidTr="00EF42CE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2CE" w:rsidRPr="002879C6" w:rsidRDefault="00860B37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860B37">
              <w:rPr>
                <w:bCs/>
                <w:lang w:val="hy-AM"/>
              </w:rPr>
              <w:t xml:space="preserve">3. </w:t>
            </w:r>
            <w:r w:rsidR="001A0F81" w:rsidRPr="002879C6">
              <w:rPr>
                <w:bCs/>
                <w:lang w:val="hy-AM"/>
              </w:rPr>
              <w:t xml:space="preserve">Նախագծի Հավելվածով սահմանված կարգի 5-րդ կետից առաջարկվում է հանել 3-րդ և 4-րդ ենթակետերով սահմանված </w:t>
            </w:r>
            <w:r w:rsidR="001A0F81" w:rsidRPr="002879C6">
              <w:rPr>
                <w:bCs/>
                <w:lang w:val="hy-AM"/>
              </w:rPr>
              <w:lastRenderedPageBreak/>
              <w:t>կարգավորումները և դրանք շարադրել առանձին կետերի տեսքով՝ հաշվի առնելով, որ դրանք վերաբերում են փաստաթղթերի թերի լինելուն, իսկ 5-րդ կետը սահմանում է Լեզվական գիտելիքների իմացության մակարդակի բավարար համարվելու դեպքերը: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2CE" w:rsidRPr="002879C6" w:rsidRDefault="00EF42CE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2879C6">
              <w:rPr>
                <w:b/>
                <w:bCs/>
                <w:lang w:val="hy-AM"/>
              </w:rPr>
              <w:lastRenderedPageBreak/>
              <w:t>Ընդունվել</w:t>
            </w:r>
            <w:r w:rsidR="007041C1" w:rsidRPr="002879C6">
              <w:rPr>
                <w:b/>
                <w:bCs/>
                <w:lang w:val="hy-AM"/>
              </w:rPr>
              <w:t xml:space="preserve"> է</w:t>
            </w:r>
            <w:r w:rsidRPr="002879C6">
              <w:rPr>
                <w:b/>
                <w:bCs/>
                <w:lang w:val="hy-AM"/>
              </w:rPr>
              <w:t xml:space="preserve"> </w:t>
            </w:r>
          </w:p>
          <w:p w:rsidR="0056304D" w:rsidRPr="002879C6" w:rsidRDefault="00EF42CE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lang w:val="hy-AM"/>
              </w:rPr>
            </w:pPr>
            <w:r w:rsidRPr="002879C6">
              <w:rPr>
                <w:bCs/>
                <w:lang w:val="hy-AM"/>
              </w:rPr>
              <w:t xml:space="preserve">Նախագծում կատարվել է համապատասխան փոփոխություն: </w:t>
            </w:r>
          </w:p>
        </w:tc>
      </w:tr>
      <w:tr w:rsidR="00C63D0F" w:rsidRPr="00F8734F" w:rsidTr="000701BD">
        <w:trPr>
          <w:trHeight w:val="466"/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63D0F" w:rsidRPr="002879C6" w:rsidRDefault="0076081C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2879C6">
              <w:rPr>
                <w:b/>
                <w:bCs/>
                <w:lang w:val="hy-AM"/>
              </w:rPr>
              <w:lastRenderedPageBreak/>
              <w:t>10</w:t>
            </w:r>
            <w:r w:rsidR="00C63D0F" w:rsidRPr="002879C6">
              <w:rPr>
                <w:b/>
                <w:bCs/>
                <w:lang w:val="hy-AM"/>
              </w:rPr>
              <w:t xml:space="preserve">. Հայաստանի Հանրապետության </w:t>
            </w:r>
            <w:r w:rsidR="00382763" w:rsidRPr="002879C6">
              <w:rPr>
                <w:b/>
                <w:bCs/>
                <w:lang w:val="hy-AM"/>
              </w:rPr>
              <w:t>մարդու իրավունքների պաշտպան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63D0F" w:rsidRPr="00DF462C" w:rsidRDefault="00DF462C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DF462C">
              <w:rPr>
                <w:b/>
                <w:bCs/>
              </w:rPr>
              <w:t>31.05.2021թ.</w:t>
            </w:r>
          </w:p>
        </w:tc>
      </w:tr>
      <w:tr w:rsidR="00C63D0F" w:rsidRPr="00F8734F" w:rsidTr="000701BD">
        <w:trPr>
          <w:trHeight w:val="853"/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D0F" w:rsidRPr="002879C6" w:rsidRDefault="00C63D0F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lang w:val="hy-AM"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63D0F" w:rsidRPr="001514BD" w:rsidRDefault="001514BD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 </w:t>
            </w:r>
            <w:r w:rsidRPr="001514BD">
              <w:rPr>
                <w:b/>
                <w:bCs/>
              </w:rPr>
              <w:t>01/13.7/2421-21</w:t>
            </w:r>
          </w:p>
        </w:tc>
      </w:tr>
      <w:tr w:rsidR="0076081C" w:rsidRPr="00F8734F" w:rsidTr="000701BD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81C" w:rsidRPr="0020175C" w:rsidRDefault="001A0F81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>
              <w:rPr>
                <w:bCs/>
                <w:lang w:val="hy-AM"/>
              </w:rPr>
              <w:t>Դիտողություններ և առաջարկություններ չեն ներկայացվել։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76081C" w:rsidRPr="0020175C" w:rsidRDefault="0076081C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lang w:val="hy-AM"/>
              </w:rPr>
            </w:pPr>
            <w:r w:rsidRPr="0020175C">
              <w:rPr>
                <w:b/>
                <w:bCs/>
                <w:lang w:val="hy-AM"/>
              </w:rPr>
              <w:t xml:space="preserve"> </w:t>
            </w:r>
          </w:p>
        </w:tc>
        <w:tc>
          <w:tcPr>
            <w:tcW w:w="7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081C" w:rsidRPr="0020175C" w:rsidRDefault="0076081C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lang w:val="hy-AM"/>
              </w:rPr>
            </w:pPr>
          </w:p>
        </w:tc>
      </w:tr>
      <w:tr w:rsidR="002E50CD" w:rsidRPr="009A70ED" w:rsidTr="000701BD">
        <w:trPr>
          <w:trHeight w:val="466"/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E50CD" w:rsidRPr="009A70ED" w:rsidRDefault="002E50CD" w:rsidP="00BB2690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9A70ED">
              <w:rPr>
                <w:b/>
                <w:bCs/>
              </w:rPr>
              <w:t xml:space="preserve">11. </w:t>
            </w:r>
            <w:r w:rsidR="009A70ED" w:rsidRPr="009A70ED">
              <w:rPr>
                <w:b/>
                <w:bCs/>
              </w:rPr>
              <w:t>Հայաստանի Հանրապետության ֆինանսների նախարարություն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E50CD" w:rsidRPr="009A70ED" w:rsidRDefault="00DF7871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i/>
                <w:lang w:val="hy-AM"/>
              </w:rPr>
            </w:pPr>
            <w:r>
              <w:rPr>
                <w:b/>
                <w:bCs/>
              </w:rPr>
              <w:t>20</w:t>
            </w:r>
            <w:r w:rsidR="002E50CD" w:rsidRPr="009A70ED">
              <w:rPr>
                <w:b/>
                <w:bCs/>
                <w:lang w:val="hy-AM"/>
              </w:rPr>
              <w:t>.0</w:t>
            </w:r>
            <w:r w:rsidR="009A70ED" w:rsidRPr="009A70ED">
              <w:rPr>
                <w:b/>
                <w:bCs/>
              </w:rPr>
              <w:t>5</w:t>
            </w:r>
            <w:r w:rsidR="002E50CD" w:rsidRPr="009A70ED">
              <w:rPr>
                <w:b/>
                <w:bCs/>
                <w:lang w:val="hy-AM"/>
              </w:rPr>
              <w:t>.2021</w:t>
            </w:r>
            <w:r w:rsidR="002E50CD" w:rsidRPr="009A70ED">
              <w:rPr>
                <w:b/>
                <w:bCs/>
              </w:rPr>
              <w:t>թ.</w:t>
            </w:r>
          </w:p>
        </w:tc>
      </w:tr>
      <w:tr w:rsidR="002E50CD" w:rsidRPr="009A70ED" w:rsidTr="000701BD">
        <w:trPr>
          <w:trHeight w:val="853"/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50CD" w:rsidRPr="009A70ED" w:rsidRDefault="002E50CD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E50CD" w:rsidRPr="009A70ED" w:rsidRDefault="002E50CD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9A70ED">
              <w:rPr>
                <w:b/>
                <w:bCs/>
              </w:rPr>
              <w:t>N</w:t>
            </w:r>
            <w:r w:rsidRPr="009A70ED">
              <w:rPr>
                <w:b/>
                <w:bCs/>
                <w:i/>
                <w:lang w:val="hy-AM"/>
              </w:rPr>
              <w:t xml:space="preserve"> </w:t>
            </w:r>
            <w:r w:rsidR="001A0F81" w:rsidRPr="001A0F81">
              <w:rPr>
                <w:b/>
                <w:bCs/>
              </w:rPr>
              <w:t>01/11-1/7618-2021</w:t>
            </w:r>
          </w:p>
        </w:tc>
      </w:tr>
      <w:tr w:rsidR="002E50CD" w:rsidRPr="009A70ED" w:rsidTr="000701BD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0CD" w:rsidRPr="00855691" w:rsidRDefault="00DF7871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DF7871">
              <w:rPr>
                <w:bCs/>
                <w:lang w:val="hy-AM"/>
              </w:rPr>
              <w:t>ՀՀ ֆինանսների նախարարությունն ուսումնասիրել է «Հակակոռուպցիոն կոմիտեի ծառայողի թեկնածուի լեզվական գիտելիքների իմացության ստուգման կարգը և անհրաժեշտ մակարդակը սահմանելու մասին» ՀՀ կառավարության որոշման նախագիծը և հայտնում է, որ դիտողություններ և առաջարկություններ չունի: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2E50CD" w:rsidRPr="009A70ED" w:rsidRDefault="002E50CD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9A70ED">
              <w:rPr>
                <w:b/>
                <w:bCs/>
              </w:rPr>
              <w:t xml:space="preserve">  </w:t>
            </w:r>
          </w:p>
        </w:tc>
        <w:tc>
          <w:tcPr>
            <w:tcW w:w="7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50CD" w:rsidRPr="009A70ED" w:rsidRDefault="002E50CD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</w:tr>
      <w:tr w:rsidR="00737F64" w:rsidRPr="00737F64" w:rsidTr="00B47B8E">
        <w:trPr>
          <w:trHeight w:val="466"/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37F64" w:rsidRPr="00737F64" w:rsidRDefault="00737F64" w:rsidP="00B47FC4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737F64">
              <w:rPr>
                <w:b/>
                <w:bCs/>
              </w:rPr>
              <w:t>1</w:t>
            </w:r>
            <w:r w:rsidR="00B47FC4">
              <w:rPr>
                <w:b/>
                <w:bCs/>
              </w:rPr>
              <w:t>2</w:t>
            </w:r>
            <w:r w:rsidRPr="00737F64">
              <w:rPr>
                <w:b/>
                <w:bCs/>
              </w:rPr>
              <w:t>. Հայաստանի Հանրապետության կրթության, գիտության, մշակույթի և սպորտի նախարարություն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37F64" w:rsidRPr="00737F64" w:rsidRDefault="005058C8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i/>
                <w:lang w:val="hy-AM"/>
              </w:rPr>
            </w:pPr>
            <w:r>
              <w:rPr>
                <w:b/>
                <w:bCs/>
                <w:lang w:val="ru-RU"/>
              </w:rPr>
              <w:t>12</w:t>
            </w:r>
            <w:r w:rsidR="00737F64" w:rsidRPr="00737F64">
              <w:rPr>
                <w:b/>
                <w:bCs/>
                <w:lang w:val="hy-AM"/>
              </w:rPr>
              <w:t>.0</w:t>
            </w:r>
            <w:r w:rsidR="00737F64" w:rsidRPr="00737F64">
              <w:rPr>
                <w:b/>
                <w:bCs/>
              </w:rPr>
              <w:t>5</w:t>
            </w:r>
            <w:r w:rsidR="00737F64" w:rsidRPr="00737F64">
              <w:rPr>
                <w:b/>
                <w:bCs/>
                <w:lang w:val="hy-AM"/>
              </w:rPr>
              <w:t>.2021</w:t>
            </w:r>
            <w:r w:rsidR="00737F64" w:rsidRPr="00737F64">
              <w:rPr>
                <w:b/>
                <w:bCs/>
              </w:rPr>
              <w:t>թ.</w:t>
            </w:r>
          </w:p>
        </w:tc>
      </w:tr>
      <w:tr w:rsidR="00737F64" w:rsidRPr="00737F64" w:rsidTr="00B47B8E">
        <w:trPr>
          <w:trHeight w:val="853"/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F64" w:rsidRPr="00737F64" w:rsidRDefault="00737F64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37F64" w:rsidRPr="00737F64" w:rsidRDefault="00737F64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737F64">
              <w:rPr>
                <w:b/>
                <w:bCs/>
              </w:rPr>
              <w:t>N</w:t>
            </w:r>
            <w:r w:rsidRPr="00737F64">
              <w:rPr>
                <w:b/>
                <w:bCs/>
                <w:i/>
                <w:lang w:val="hy-AM"/>
              </w:rPr>
              <w:t xml:space="preserve"> </w:t>
            </w:r>
            <w:r w:rsidRPr="00737F64">
              <w:rPr>
                <w:b/>
                <w:bCs/>
              </w:rPr>
              <w:t>01/09.1/9826-2021</w:t>
            </w:r>
            <w:r>
              <w:rPr>
                <w:b/>
                <w:bCs/>
              </w:rPr>
              <w:t xml:space="preserve"> </w:t>
            </w:r>
          </w:p>
        </w:tc>
      </w:tr>
      <w:tr w:rsidR="00737F64" w:rsidRPr="00737F64" w:rsidTr="00B47B8E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F64" w:rsidRPr="005058C8" w:rsidRDefault="005058C8" w:rsidP="00BB269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</w:rPr>
            </w:pPr>
            <w:r w:rsidRPr="005058C8">
              <w:rPr>
                <w:bCs/>
              </w:rPr>
              <w:lastRenderedPageBreak/>
              <w:t>Ի պատասխան ՀՀ կրթության, գիտության, մշակույթի և սպորտի նախարարություն հասցեագրած՝  «Հակակոռուպցիոն կոմիտեի ծառայողի թեկնածուի լեզվական գիտելիքների իմացության ստուգման կարգը և անհրաժեշտ մակարդակը սահմանելու մասին» Հայաստանի Հանրապետության կառավարության որոշման նախագծի վերաբերյալ կարծիք տրամադրելու մասին</w:t>
            </w:r>
            <w:r>
              <w:rPr>
                <w:bCs/>
              </w:rPr>
              <w:t xml:space="preserve"> </w:t>
            </w:r>
            <w:r w:rsidRPr="005058C8">
              <w:rPr>
                <w:bCs/>
              </w:rPr>
              <w:t>գրության՝ հայտնում եմ, որ նախարարությունը առաջարկություններ և դիտողություններ չունի: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737F64" w:rsidRPr="00737F64" w:rsidRDefault="00737F64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737F64">
              <w:rPr>
                <w:b/>
                <w:bCs/>
              </w:rPr>
              <w:t xml:space="preserve"> </w:t>
            </w:r>
          </w:p>
        </w:tc>
        <w:tc>
          <w:tcPr>
            <w:tcW w:w="72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7F64" w:rsidRPr="00737F64" w:rsidRDefault="00737F64" w:rsidP="00BB2690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</w:tr>
      <w:tr w:rsidR="00F8734F" w:rsidRPr="00737F64" w:rsidTr="007067B5">
        <w:trPr>
          <w:trHeight w:val="466"/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8734F" w:rsidRPr="00AB6C6D" w:rsidRDefault="00B47FC4" w:rsidP="0055380F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AB6C6D">
              <w:rPr>
                <w:b/>
                <w:bCs/>
              </w:rPr>
              <w:t>13</w:t>
            </w:r>
            <w:r w:rsidR="00F8734F" w:rsidRPr="00AB6C6D">
              <w:rPr>
                <w:b/>
                <w:bCs/>
              </w:rPr>
              <w:t xml:space="preserve">. Հայաստանի Հանրապետության </w:t>
            </w:r>
            <w:r w:rsidR="0055380F" w:rsidRPr="00AB6C6D">
              <w:rPr>
                <w:b/>
                <w:bCs/>
              </w:rPr>
              <w:t>վարչապետի աշխատակազմ</w:t>
            </w:r>
            <w:r w:rsidR="00AB6C6D" w:rsidRPr="00AB6C6D">
              <w:rPr>
                <w:b/>
                <w:bCs/>
              </w:rPr>
              <w:t xml:space="preserve">ի </w:t>
            </w:r>
          </w:p>
          <w:p w:rsidR="00AB6C6D" w:rsidRPr="00AB6C6D" w:rsidRDefault="00AB6C6D" w:rsidP="0055380F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AB6C6D">
              <w:rPr>
                <w:b/>
                <w:bCs/>
                <w:color w:val="000000"/>
                <w:lang w:val="hy-AM" w:eastAsia="ru-RU"/>
              </w:rPr>
              <w:t>քաղաքացիական ծառայության գրասենյակի</w:t>
            </w:r>
          </w:p>
          <w:p w:rsidR="003D697D" w:rsidRPr="003D697D" w:rsidRDefault="003D697D" w:rsidP="003D697D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 w:rsidRPr="00AB6C6D">
              <w:rPr>
                <w:b/>
                <w:bCs/>
                <w:lang w:val="hy-AM"/>
              </w:rPr>
              <w:t>Համալրման և կատարելագործման վարչություն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8734F" w:rsidRPr="00737F64" w:rsidRDefault="00FF1961" w:rsidP="007067B5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i/>
                <w:lang w:val="hy-AM"/>
              </w:rPr>
            </w:pPr>
            <w:r>
              <w:rPr>
                <w:b/>
                <w:bCs/>
              </w:rPr>
              <w:t>31</w:t>
            </w:r>
            <w:r w:rsidR="00F8734F" w:rsidRPr="00737F64">
              <w:rPr>
                <w:b/>
                <w:bCs/>
                <w:lang w:val="hy-AM"/>
              </w:rPr>
              <w:t>.0</w:t>
            </w:r>
            <w:r w:rsidR="00F8734F" w:rsidRPr="00737F64">
              <w:rPr>
                <w:b/>
                <w:bCs/>
              </w:rPr>
              <w:t>5</w:t>
            </w:r>
            <w:r w:rsidR="00F8734F" w:rsidRPr="00737F64">
              <w:rPr>
                <w:b/>
                <w:bCs/>
                <w:lang w:val="hy-AM"/>
              </w:rPr>
              <w:t>.2021</w:t>
            </w:r>
            <w:r w:rsidR="00F8734F" w:rsidRPr="00737F64">
              <w:rPr>
                <w:b/>
                <w:bCs/>
              </w:rPr>
              <w:t>թ.</w:t>
            </w:r>
          </w:p>
        </w:tc>
      </w:tr>
      <w:tr w:rsidR="00F8734F" w:rsidRPr="00737F64" w:rsidTr="007067B5">
        <w:trPr>
          <w:trHeight w:val="853"/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34F" w:rsidRPr="00737F64" w:rsidRDefault="00F8734F" w:rsidP="007067B5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8734F" w:rsidRPr="00737F64" w:rsidRDefault="00F8734F" w:rsidP="007067B5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737F64">
              <w:rPr>
                <w:b/>
                <w:bCs/>
              </w:rPr>
              <w:t>N</w:t>
            </w:r>
            <w:r w:rsidRPr="00737F64">
              <w:rPr>
                <w:b/>
                <w:bCs/>
                <w:i/>
                <w:lang w:val="hy-AM"/>
              </w:rPr>
              <w:t xml:space="preserve"> </w:t>
            </w:r>
            <w:r w:rsidR="00FF1961" w:rsidRPr="00FF1961">
              <w:rPr>
                <w:b/>
                <w:bCs/>
              </w:rPr>
              <w:t>02/10.19/18178-2021</w:t>
            </w:r>
          </w:p>
        </w:tc>
      </w:tr>
      <w:tr w:rsidR="001E4CF7" w:rsidRPr="00AB6C6D" w:rsidTr="001E4CF7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CF7" w:rsidRPr="005058C8" w:rsidRDefault="005842F0" w:rsidP="005842F0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</w:rPr>
            </w:pPr>
            <w:r>
              <w:rPr>
                <w:bCs/>
                <w:lang w:val="hy-AM"/>
              </w:rPr>
              <w:t>Ա</w:t>
            </w:r>
            <w:r w:rsidR="001E4CF7" w:rsidRPr="002B18F4">
              <w:rPr>
                <w:bCs/>
                <w:lang w:val="hy-AM"/>
              </w:rPr>
              <w:t>ռաջարկվում է Նախագծով սահմանվող հավելվածում օտար լեզվի իմացության մակարդակը սահմանել ըստ Հակակոռուպցիոն կոմիտեի պաշտոնների խմբերի դասակարգման, այսինքն՝ բարձրագույն, գլխավոր և առաջատար պաշտոններից յուրաքանչյուր խմբի համար սահմանել օտար լեզվի իմացության առանձին մակարդակ</w:t>
            </w:r>
            <w:r>
              <w:rPr>
                <w:bCs/>
                <w:lang w:val="hy-AM"/>
              </w:rPr>
              <w:t>։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4CF7" w:rsidRDefault="001E4CF7" w:rsidP="001E4CF7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Չի ընդունվել</w:t>
            </w:r>
          </w:p>
          <w:p w:rsidR="005842F0" w:rsidRDefault="001E4CF7" w:rsidP="005842F0">
            <w:pPr>
              <w:tabs>
                <w:tab w:val="left" w:pos="5253"/>
              </w:tabs>
              <w:spacing w:line="360" w:lineRule="auto"/>
              <w:jc w:val="both"/>
              <w:rPr>
                <w:bCs/>
                <w:lang w:val="hy-AM"/>
              </w:rPr>
            </w:pPr>
            <w:r>
              <w:rPr>
                <w:bCs/>
              </w:rPr>
              <w:t xml:space="preserve">Գտնում ենք, որ հիշյալ առաջարկը չի բխում </w:t>
            </w:r>
            <w:r w:rsidRPr="001E4CF7">
              <w:rPr>
                <w:bCs/>
              </w:rPr>
              <w:t></w:t>
            </w:r>
            <w:r>
              <w:rPr>
                <w:bCs/>
              </w:rPr>
              <w:t>Հակակոռուպցիոն կոմիտեի մասին</w:t>
            </w:r>
            <w:r w:rsidRPr="001E4CF7">
              <w:rPr>
                <w:bCs/>
              </w:rPr>
              <w:t></w:t>
            </w:r>
            <w:r>
              <w:rPr>
                <w:bCs/>
              </w:rPr>
              <w:t xml:space="preserve"> օրենքի</w:t>
            </w:r>
            <w:r w:rsidR="006C6EF1">
              <w:rPr>
                <w:bCs/>
              </w:rPr>
              <w:t>՝</w:t>
            </w:r>
            <w:r>
              <w:rPr>
                <w:bCs/>
              </w:rPr>
              <w:t xml:space="preserve"> </w:t>
            </w:r>
            <w:r w:rsidR="000D5838">
              <w:rPr>
                <w:bCs/>
              </w:rPr>
              <w:t xml:space="preserve">Օտար լեզվին տիրապետելու մասին պահանջի </w:t>
            </w:r>
            <w:r w:rsidR="006C6EF1">
              <w:rPr>
                <w:bCs/>
              </w:rPr>
              <w:t>նպատակ</w:t>
            </w:r>
            <w:r w:rsidR="000D5838">
              <w:rPr>
                <w:bCs/>
              </w:rPr>
              <w:t xml:space="preserve">ներից, քանի որ լեզվի իմացության </w:t>
            </w:r>
            <w:r w:rsidR="00201DDA">
              <w:rPr>
                <w:bCs/>
              </w:rPr>
              <w:t xml:space="preserve">որոշակի մակարդակի առկայության </w:t>
            </w:r>
            <w:r w:rsidR="000D5838">
              <w:rPr>
                <w:bCs/>
              </w:rPr>
              <w:t xml:space="preserve">պահանջը </w:t>
            </w:r>
            <w:r w:rsidR="00451BAC">
              <w:rPr>
                <w:bCs/>
              </w:rPr>
              <w:t>կախված չէ</w:t>
            </w:r>
            <w:r w:rsidR="000D5838">
              <w:rPr>
                <w:bCs/>
              </w:rPr>
              <w:t xml:space="preserve"> Հակակոռուպցիոն կոմիտեի ծառայողի զբաղեցրած պաշտոնի այս կամ այն խմբին պատկանելու հանգամանքից</w:t>
            </w:r>
            <w:r w:rsidR="00431BB7">
              <w:rPr>
                <w:bCs/>
              </w:rPr>
              <w:t xml:space="preserve">: Բացառություն </w:t>
            </w:r>
            <w:r w:rsidR="00451BAC" w:rsidRPr="00451BAC">
              <w:rPr>
                <w:bCs/>
              </w:rPr>
              <w:t></w:t>
            </w:r>
            <w:r w:rsidR="00451BAC">
              <w:rPr>
                <w:bCs/>
              </w:rPr>
              <w:t>Հակակոռուպցիոն կոմիտեի մասին</w:t>
            </w:r>
            <w:r w:rsidR="00451BAC" w:rsidRPr="00451BAC">
              <w:rPr>
                <w:bCs/>
              </w:rPr>
              <w:t></w:t>
            </w:r>
            <w:r w:rsidR="00451BAC">
              <w:rPr>
                <w:bCs/>
              </w:rPr>
              <w:t xml:space="preserve"> օրենք</w:t>
            </w:r>
            <w:r w:rsidR="005842F0">
              <w:rPr>
                <w:bCs/>
                <w:lang w:val="hy-AM"/>
              </w:rPr>
              <w:t xml:space="preserve">ով սահմանված է միայն </w:t>
            </w:r>
            <w:r w:rsidR="008B74B5" w:rsidRPr="008B74B5">
              <w:rPr>
                <w:bCs/>
              </w:rPr>
              <w:t>կրտսեր</w:t>
            </w:r>
            <w:r w:rsidR="005842F0">
              <w:rPr>
                <w:bCs/>
                <w:lang w:val="hy-AM"/>
              </w:rPr>
              <w:t>,</w:t>
            </w:r>
            <w:r w:rsidR="008B74B5" w:rsidRPr="008B74B5">
              <w:rPr>
                <w:bCs/>
              </w:rPr>
              <w:t xml:space="preserve"> </w:t>
            </w:r>
            <w:r w:rsidR="005842F0">
              <w:rPr>
                <w:bCs/>
                <w:lang w:val="hy-AM"/>
              </w:rPr>
              <w:t xml:space="preserve">այն է՝ ավագ օպերլիազորի և </w:t>
            </w:r>
            <w:r w:rsidR="005842F0">
              <w:rPr>
                <w:bCs/>
                <w:lang w:val="hy-AM"/>
              </w:rPr>
              <w:lastRenderedPageBreak/>
              <w:t xml:space="preserve">օպերլիազորի </w:t>
            </w:r>
            <w:r w:rsidR="008B74B5" w:rsidRPr="008B74B5">
              <w:rPr>
                <w:bCs/>
              </w:rPr>
              <w:t>պաշտոններ զբաղեցնող անձանց</w:t>
            </w:r>
            <w:r w:rsidR="005842F0">
              <w:rPr>
                <w:bCs/>
                <w:lang w:val="hy-AM"/>
              </w:rPr>
              <w:t xml:space="preserve"> համար։ </w:t>
            </w:r>
          </w:p>
          <w:p w:rsidR="001E4CF7" w:rsidRPr="0071617A" w:rsidRDefault="000D5838" w:rsidP="003E5BAF">
            <w:pPr>
              <w:tabs>
                <w:tab w:val="left" w:pos="5253"/>
              </w:tabs>
              <w:spacing w:line="360" w:lineRule="auto"/>
              <w:jc w:val="both"/>
              <w:rPr>
                <w:b/>
                <w:bCs/>
                <w:lang w:val="hy-AM"/>
              </w:rPr>
            </w:pPr>
            <w:r w:rsidRPr="005842F0">
              <w:rPr>
                <w:bCs/>
                <w:lang w:val="hy-AM"/>
              </w:rPr>
              <w:t>Լեզվի իմացության պահանջը նպատակ</w:t>
            </w:r>
            <w:r w:rsidR="00DD7A99" w:rsidRPr="005842F0">
              <w:rPr>
                <w:bCs/>
                <w:lang w:val="hy-AM"/>
              </w:rPr>
              <w:t xml:space="preserve"> է հետապնդում</w:t>
            </w:r>
            <w:r w:rsidR="005842F0">
              <w:rPr>
                <w:bCs/>
                <w:lang w:val="af-ZA"/>
              </w:rPr>
              <w:t xml:space="preserve"> </w:t>
            </w:r>
            <w:r w:rsidR="005842F0">
              <w:rPr>
                <w:bCs/>
                <w:lang w:val="hy-AM"/>
              </w:rPr>
              <w:t xml:space="preserve">ապահովել </w:t>
            </w:r>
            <w:r w:rsidR="005842F0">
              <w:rPr>
                <w:bCs/>
                <w:lang w:val="af-ZA"/>
              </w:rPr>
              <w:t xml:space="preserve">Հակակոռուպցիոն կոմիտեի ծառայողների </w:t>
            </w:r>
            <w:r w:rsidR="005842F0">
              <w:rPr>
                <w:bCs/>
                <w:lang w:val="hy-AM"/>
              </w:rPr>
              <w:t>ոչ ֆորմալ հաղորդակցումը միջազգային գործընկերների  հետ, հարցումների ի</w:t>
            </w:r>
            <w:r w:rsidR="005842F0">
              <w:rPr>
                <w:bCs/>
                <w:lang w:val="af-ZA"/>
              </w:rPr>
              <w:t xml:space="preserve">նքնուրույն </w:t>
            </w:r>
            <w:r w:rsidR="005842F0">
              <w:rPr>
                <w:bCs/>
                <w:lang w:val="hy-AM"/>
              </w:rPr>
              <w:t xml:space="preserve">կազմումը, օտարերկրյա տեղեկատվական աղբյուրներից ինքնուրույն տեղեկություններ վերլուծելը և այլն։ </w:t>
            </w:r>
            <w:r w:rsidR="0048322E" w:rsidRPr="005842F0">
              <w:rPr>
                <w:bCs/>
                <w:lang w:val="hy-AM"/>
              </w:rPr>
              <w:t>Այլ կերպ ասած, Օտար լ</w:t>
            </w:r>
            <w:r w:rsidR="00CC7E69" w:rsidRPr="005842F0">
              <w:rPr>
                <w:bCs/>
                <w:lang w:val="hy-AM"/>
              </w:rPr>
              <w:t xml:space="preserve">եզվի իմացության </w:t>
            </w:r>
            <w:r w:rsidR="001F3B89" w:rsidRPr="005842F0">
              <w:rPr>
                <w:bCs/>
                <w:lang w:val="hy-AM"/>
              </w:rPr>
              <w:t>պահանջ</w:t>
            </w:r>
            <w:r w:rsidR="001F3B89">
              <w:rPr>
                <w:bCs/>
                <w:lang w:val="hy-AM"/>
              </w:rPr>
              <w:t>ն</w:t>
            </w:r>
            <w:r w:rsidR="001F3B89" w:rsidRPr="005842F0">
              <w:rPr>
                <w:bCs/>
                <w:lang w:val="hy-AM"/>
              </w:rPr>
              <w:t xml:space="preserve"> </w:t>
            </w:r>
            <w:r w:rsidR="00CC7E69" w:rsidRPr="005842F0">
              <w:rPr>
                <w:bCs/>
                <w:lang w:val="hy-AM"/>
              </w:rPr>
              <w:t xml:space="preserve">ինքնըստինքյան ավելի խիստ կամ պակաս խիստ չի դառնում Հակակոռուպցիոն կոմիտեի ծառայողի կողմից Հակակոռուպցիոն կոմիտեի պաշտոնների </w:t>
            </w:r>
            <w:r w:rsidR="00AA7C6F" w:rsidRPr="005842F0">
              <w:rPr>
                <w:bCs/>
                <w:lang w:val="hy-AM"/>
              </w:rPr>
              <w:t xml:space="preserve">խմբերում պաշտոն զբաղեցնելու ուժով: Այս հանգամանքի մասին է վկայում </w:t>
            </w:r>
            <w:r w:rsidR="00700AC3" w:rsidRPr="005842F0">
              <w:rPr>
                <w:bCs/>
                <w:lang w:val="hy-AM"/>
              </w:rPr>
              <w:t>նաև այն հանգամանքը, որ Հայաստանի Հանրապետության քրեական դատավարության օրենսգրքի 475-րդ հ</w:t>
            </w:r>
            <w:r w:rsidR="00874016" w:rsidRPr="005842F0">
              <w:rPr>
                <w:bCs/>
                <w:lang w:val="hy-AM"/>
              </w:rPr>
              <w:t>ո</w:t>
            </w:r>
            <w:r w:rsidR="00700AC3" w:rsidRPr="005842F0">
              <w:rPr>
                <w:bCs/>
                <w:lang w:val="hy-AM"/>
              </w:rPr>
              <w:t xml:space="preserve">դվածի 4-րդ մասերի համաձայն՝ 4. </w:t>
            </w:r>
            <w:r w:rsidR="00700AC3" w:rsidRPr="0071617A">
              <w:rPr>
                <w:bCs/>
                <w:lang w:val="hy-AM"/>
              </w:rPr>
              <w:t xml:space="preserve">Հայաստանի Հանրապետության միջազգային պայմանագրերով նախատեսված դեպքերում դատավարական գործողություններ կատարելու վերաբերյալ հարցում տալը, հարցման առաքումը և դրա կատարման արդյունքների փոխանցումը կարող են իրականացվել օտարերկրյա պետության համապատասխան իրավասու մարմնի և Հայաստանի Հանրապետության համապատասխան դատարանի, դատախազի, քննիչի, հետաքննության մարմնի միջև </w:t>
            </w:r>
            <w:r w:rsidR="00700AC3" w:rsidRPr="0071617A">
              <w:rPr>
                <w:bCs/>
                <w:lang w:val="hy-AM"/>
              </w:rPr>
              <w:lastRenderedPageBreak/>
              <w:t>անմիջական հաղորդակցության միջոցով։</w:t>
            </w:r>
            <w:r w:rsidR="003A44EB" w:rsidRPr="0071617A">
              <w:rPr>
                <w:bCs/>
                <w:lang w:val="hy-AM"/>
              </w:rPr>
              <w:t xml:space="preserve"> (…)</w:t>
            </w:r>
            <w:r w:rsidR="00700AC3" w:rsidRPr="0071617A">
              <w:rPr>
                <w:bCs/>
                <w:lang w:val="hy-AM"/>
              </w:rPr>
              <w:t></w:t>
            </w:r>
            <w:r w:rsidR="003A44EB" w:rsidRPr="0071617A">
              <w:rPr>
                <w:bCs/>
                <w:lang w:val="hy-AM"/>
              </w:rPr>
              <w:t xml:space="preserve">: </w:t>
            </w:r>
            <w:r w:rsidR="00645DFC" w:rsidRPr="0071617A">
              <w:rPr>
                <w:bCs/>
                <w:lang w:val="hy-AM"/>
              </w:rPr>
              <w:t xml:space="preserve">Այսպիսով պարզ է դառնում, որ նույնիսկ որևէ ղեկավար պաշտոն չզբաղեցնող ծառայողը՝ անկախ պաշտոնների այս կամ այն խմբին պատկանելու հանգամանքից, պետք է ունակ </w:t>
            </w:r>
            <w:r w:rsidR="001F3A92" w:rsidRPr="0071617A">
              <w:rPr>
                <w:bCs/>
                <w:lang w:val="hy-AM"/>
              </w:rPr>
              <w:t>լինի իրականացնելու</w:t>
            </w:r>
            <w:r w:rsidR="00645DFC" w:rsidRPr="0071617A">
              <w:rPr>
                <w:bCs/>
                <w:lang w:val="hy-AM"/>
              </w:rPr>
              <w:t xml:space="preserve"> միջազգային </w:t>
            </w:r>
            <w:r w:rsidR="003049F6" w:rsidRPr="0071617A">
              <w:rPr>
                <w:bCs/>
                <w:lang w:val="hy-AM"/>
              </w:rPr>
              <w:t xml:space="preserve">պայմանագրերին համապատասխան իրավական օգնության </w:t>
            </w:r>
            <w:r w:rsidR="00E54529" w:rsidRPr="0071617A">
              <w:rPr>
                <w:bCs/>
                <w:lang w:val="hy-AM"/>
              </w:rPr>
              <w:t>ապահովումը</w:t>
            </w:r>
            <w:r w:rsidR="003049F6" w:rsidRPr="0071617A">
              <w:rPr>
                <w:bCs/>
                <w:lang w:val="hy-AM"/>
              </w:rPr>
              <w:t xml:space="preserve">: Ընդ որում, հաշվի առնելով այն հանգամանքը, որ կոռուպցիոն հանցագործությունների գործերով </w:t>
            </w:r>
            <w:r w:rsidR="00F34DF7" w:rsidRPr="0071617A">
              <w:rPr>
                <w:bCs/>
                <w:lang w:val="hy-AM"/>
              </w:rPr>
              <w:t>միջազգային համագործակցության, իրավական օգնության տրամադրման անհրա</w:t>
            </w:r>
            <w:r w:rsidR="009D2856" w:rsidRPr="0071617A">
              <w:rPr>
                <w:bCs/>
                <w:lang w:val="hy-AM"/>
              </w:rPr>
              <w:t>ժեշտությունը ավելի հաճախ է առաջանում, քրեական գործերով նախաքննություն իրականացնող քննիչները նույնպես բավական հաճախ են կարիք ունե</w:t>
            </w:r>
            <w:r w:rsidR="00DC0669" w:rsidRPr="0071617A">
              <w:rPr>
                <w:bCs/>
                <w:lang w:val="hy-AM"/>
              </w:rPr>
              <w:t>նու</w:t>
            </w:r>
            <w:r w:rsidR="009D2856" w:rsidRPr="0071617A">
              <w:rPr>
                <w:bCs/>
                <w:lang w:val="hy-AM"/>
              </w:rPr>
              <w:t xml:space="preserve">մ </w:t>
            </w:r>
            <w:r w:rsidR="00DC0669" w:rsidRPr="0071617A">
              <w:rPr>
                <w:bCs/>
                <w:lang w:val="hy-AM"/>
              </w:rPr>
              <w:t>Օտար լեզուների իմացությունը գործի դնելու:</w:t>
            </w:r>
            <w:r w:rsidR="000966F1" w:rsidRPr="0071617A">
              <w:rPr>
                <w:bCs/>
                <w:lang w:val="hy-AM"/>
              </w:rPr>
              <w:t xml:space="preserve"> Հավելենք նաև, որ B1 մակարդակի գիտելիքները համարվում են այն նվազագույն բավարար մակարդակը, որ կապահովեն Հակակոռուպցիոն կոմիտեի ծառայողի </w:t>
            </w:r>
            <w:r w:rsidR="007C70B8" w:rsidRPr="0071617A">
              <w:rPr>
                <w:bCs/>
                <w:lang w:val="hy-AM"/>
              </w:rPr>
              <w:t>արդյունավետ</w:t>
            </w:r>
            <w:r w:rsidR="000966F1" w:rsidRPr="0071617A">
              <w:rPr>
                <w:bCs/>
                <w:lang w:val="hy-AM"/>
              </w:rPr>
              <w:t xml:space="preserve"> գործունեությունը և պարտականությունների անխափան կատարումը</w:t>
            </w:r>
            <w:r w:rsidR="000B3C44" w:rsidRPr="0071617A">
              <w:rPr>
                <w:bCs/>
                <w:lang w:val="hy-AM"/>
              </w:rPr>
              <w:t>:</w:t>
            </w:r>
            <w:r w:rsidR="00DC0669" w:rsidRPr="0071617A">
              <w:rPr>
                <w:bCs/>
                <w:lang w:val="hy-AM"/>
              </w:rPr>
              <w:t xml:space="preserve"> Նման պայմաններում </w:t>
            </w:r>
            <w:r w:rsidR="007C70B8" w:rsidRPr="0071617A">
              <w:rPr>
                <w:bCs/>
                <w:lang w:val="hy-AM"/>
              </w:rPr>
              <w:t>նպատակահարմար</w:t>
            </w:r>
            <w:r w:rsidR="00DC0669" w:rsidRPr="0071617A">
              <w:rPr>
                <w:bCs/>
                <w:lang w:val="hy-AM"/>
              </w:rPr>
              <w:t xml:space="preserve"> չէ Հակակոռուպցիոն կոմիտեի </w:t>
            </w:r>
            <w:r w:rsidR="000966F1" w:rsidRPr="0071617A">
              <w:rPr>
                <w:bCs/>
                <w:lang w:val="hy-AM"/>
              </w:rPr>
              <w:t xml:space="preserve">ծառայողների </w:t>
            </w:r>
            <w:r w:rsidR="000B3C44" w:rsidRPr="0071617A">
              <w:rPr>
                <w:bCs/>
                <w:lang w:val="hy-AM"/>
              </w:rPr>
              <w:t xml:space="preserve">պաշտոնների տարբեր խմբերի համար լեզվական գիտելիքների </w:t>
            </w:r>
            <w:r w:rsidR="000336CD" w:rsidRPr="0071617A">
              <w:rPr>
                <w:bCs/>
                <w:lang w:val="hy-AM"/>
              </w:rPr>
              <w:t>առանձին</w:t>
            </w:r>
            <w:r w:rsidR="000B3C44" w:rsidRPr="0071617A">
              <w:rPr>
                <w:bCs/>
                <w:lang w:val="hy-AM"/>
              </w:rPr>
              <w:t xml:space="preserve"> մակարդակների սահմանումը:</w:t>
            </w:r>
          </w:p>
        </w:tc>
      </w:tr>
      <w:tr w:rsidR="007326EC" w:rsidRPr="00AB6C6D" w:rsidTr="007326EC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6EC" w:rsidRPr="0071617A" w:rsidRDefault="003E5BAF" w:rsidP="007067B5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>
              <w:rPr>
                <w:bCs/>
                <w:lang w:val="hy-AM"/>
              </w:rPr>
              <w:lastRenderedPageBreak/>
              <w:t>Ա</w:t>
            </w:r>
            <w:r w:rsidRPr="002B18F4">
              <w:rPr>
                <w:bCs/>
                <w:lang w:val="hy-AM"/>
              </w:rPr>
              <w:t xml:space="preserve">ռաջարկվում </w:t>
            </w:r>
            <w:r w:rsidR="007326EC" w:rsidRPr="002B18F4">
              <w:rPr>
                <w:bCs/>
                <w:lang w:val="hy-AM"/>
              </w:rPr>
              <w:t>է Նախագծով սահմանվող հավելվածի 3-րդ կետի 2-րդ ենթակետում պահանջվող օտար լեզվի տիրապետման մակարդակը հավաստող վկայականի 5 (հինգ) տարվա վավերության ժամկետը համապատասխանեցնել ներկայացվող  վկայականի վավերության գործող ժամկետի հետ</w:t>
            </w:r>
            <w:r>
              <w:rPr>
                <w:bCs/>
                <w:lang w:val="hy-AM"/>
              </w:rPr>
              <w:t>։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6EC" w:rsidRPr="00A26BC0" w:rsidRDefault="007326EC" w:rsidP="007326EC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A26BC0">
              <w:rPr>
                <w:b/>
                <w:bCs/>
                <w:lang w:val="hy-AM"/>
              </w:rPr>
              <w:t>Չի ընդունվել</w:t>
            </w:r>
          </w:p>
          <w:p w:rsidR="00DA3844" w:rsidRDefault="003E5BAF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>
              <w:rPr>
                <w:bCs/>
                <w:lang w:val="hy-AM"/>
              </w:rPr>
              <w:t xml:space="preserve">Ինչպես բազմիցս նշվել է, սույն լեզվի իմացության պահանջի սահմանումն ունի հստակ նպատակներ։ </w:t>
            </w:r>
            <w:r w:rsidR="00710951" w:rsidRPr="00710951">
              <w:rPr>
                <w:bCs/>
                <w:lang w:val="hy-AM"/>
              </w:rPr>
              <w:t>5 (հինգ) տարուց ավելի կարճ ժամկետ</w:t>
            </w:r>
            <w:r>
              <w:rPr>
                <w:bCs/>
                <w:lang w:val="hy-AM"/>
              </w:rPr>
              <w:t xml:space="preserve"> սահմանելն</w:t>
            </w:r>
            <w:r w:rsidR="00710951" w:rsidRPr="00710951">
              <w:rPr>
                <w:bCs/>
                <w:lang w:val="hy-AM"/>
              </w:rPr>
              <w:t xml:space="preserve"> անարդարացիորեն անբարենպաստ դրություն կառաջացնի Հակակոռուպցիոն կոմիտեի ծառայողի թեկնածուների համար, քանի որ 5 (հինգ) տարին բավարար ժամկետ է, որպեսզի թեկնածուները պահպանած լինեն իրենց լեզվական գիտելիքները: Բացի այդ, պետք է ընդգծենք, որ անհրաժեշտ մակարդակից ավելի խիստ ու անբարենպաստ պայմաններ առաջադրելը կհանգեցնի բանիմաց մասնագետների համար չհիմնավորված խոչընդոտների առաջացմանը:</w:t>
            </w:r>
          </w:p>
        </w:tc>
      </w:tr>
      <w:tr w:rsidR="00443B41" w:rsidRPr="00737F64" w:rsidTr="00D94DB2">
        <w:trPr>
          <w:trHeight w:val="466"/>
          <w:tblCellSpacing w:w="0" w:type="dxa"/>
          <w:jc w:val="center"/>
        </w:trPr>
        <w:tc>
          <w:tcPr>
            <w:tcW w:w="42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43B41" w:rsidRPr="00443B41" w:rsidRDefault="00B47FC4" w:rsidP="00D94DB2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>
              <w:rPr>
                <w:b/>
                <w:bCs/>
                <w:lang w:val="hy-AM"/>
              </w:rPr>
              <w:t>1</w:t>
            </w:r>
            <w:r>
              <w:rPr>
                <w:b/>
                <w:bCs/>
              </w:rPr>
              <w:t>4</w:t>
            </w:r>
            <w:r w:rsidR="00443B41" w:rsidRPr="00443B41">
              <w:rPr>
                <w:b/>
                <w:bCs/>
                <w:lang w:val="hy-AM"/>
              </w:rPr>
              <w:t>. Հայաստանի Հանրապետության վարչապետի աշխատակազմ</w:t>
            </w:r>
          </w:p>
          <w:p w:rsidR="00443B41" w:rsidRPr="00964EC4" w:rsidRDefault="00964EC4" w:rsidP="00D94DB2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Սոցիալական հարցերի վարչություն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43B41" w:rsidRPr="00737F64" w:rsidRDefault="00443B41" w:rsidP="00D94DB2">
            <w:pPr>
              <w:tabs>
                <w:tab w:val="left" w:pos="5253"/>
              </w:tabs>
              <w:spacing w:after="0" w:line="360" w:lineRule="auto"/>
              <w:rPr>
                <w:b/>
                <w:bCs/>
                <w:i/>
                <w:lang w:val="hy-AM"/>
              </w:rPr>
            </w:pPr>
            <w:r>
              <w:rPr>
                <w:b/>
                <w:bCs/>
              </w:rPr>
              <w:t>31</w:t>
            </w:r>
            <w:r w:rsidRPr="00737F64">
              <w:rPr>
                <w:b/>
                <w:bCs/>
                <w:lang w:val="hy-AM"/>
              </w:rPr>
              <w:t>.0</w:t>
            </w:r>
            <w:r w:rsidRPr="00737F64">
              <w:rPr>
                <w:b/>
                <w:bCs/>
              </w:rPr>
              <w:t>5</w:t>
            </w:r>
            <w:r w:rsidRPr="00737F64">
              <w:rPr>
                <w:b/>
                <w:bCs/>
                <w:lang w:val="hy-AM"/>
              </w:rPr>
              <w:t>.2021</w:t>
            </w:r>
            <w:r w:rsidRPr="00737F64">
              <w:rPr>
                <w:b/>
                <w:bCs/>
              </w:rPr>
              <w:t>թ.</w:t>
            </w:r>
          </w:p>
        </w:tc>
      </w:tr>
      <w:tr w:rsidR="00443B41" w:rsidRPr="00737F64" w:rsidTr="00D94DB2">
        <w:trPr>
          <w:trHeight w:val="853"/>
          <w:tblCellSpacing w:w="0" w:type="dxa"/>
          <w:jc w:val="center"/>
        </w:trPr>
        <w:tc>
          <w:tcPr>
            <w:tcW w:w="427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B41" w:rsidRPr="00737F64" w:rsidRDefault="00443B41" w:rsidP="00D94DB2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43B41" w:rsidRPr="00737F64" w:rsidRDefault="00443B41" w:rsidP="00D94DB2">
            <w:pPr>
              <w:tabs>
                <w:tab w:val="left" w:pos="5253"/>
              </w:tabs>
              <w:spacing w:after="0" w:line="360" w:lineRule="auto"/>
              <w:rPr>
                <w:b/>
                <w:bCs/>
              </w:rPr>
            </w:pPr>
            <w:r w:rsidRPr="00737F64">
              <w:rPr>
                <w:b/>
                <w:bCs/>
              </w:rPr>
              <w:t>N</w:t>
            </w:r>
            <w:r w:rsidRPr="00737F64">
              <w:rPr>
                <w:b/>
                <w:bCs/>
                <w:i/>
                <w:lang w:val="hy-AM"/>
              </w:rPr>
              <w:t xml:space="preserve"> </w:t>
            </w:r>
            <w:r w:rsidRPr="00FF1961">
              <w:rPr>
                <w:b/>
                <w:bCs/>
              </w:rPr>
              <w:t>02/10.19/18178-2021</w:t>
            </w:r>
          </w:p>
        </w:tc>
      </w:tr>
      <w:tr w:rsidR="00443B41" w:rsidRPr="00AB6C6D" w:rsidTr="00D94DB2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B41" w:rsidRPr="000D3A28" w:rsidRDefault="000D3A28" w:rsidP="00D94DB2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AF3384">
              <w:rPr>
                <w:bCs/>
                <w:lang w:val="hy-AM"/>
              </w:rPr>
              <w:t xml:space="preserve">Նախագծի  2-րդ կետով Հակակոռուպցիոն կոմիտեի ծառայողի թեկնածուի համար սահմանվում է ստանդարտացված թեստային համակարգերով ստուգվող լեզվի իմացության </w:t>
            </w:r>
            <w:r w:rsidRPr="00AF3384">
              <w:rPr>
                <w:b/>
                <w:bCs/>
                <w:lang w:val="hy-AM"/>
              </w:rPr>
              <w:t>B1</w:t>
            </w:r>
            <w:r w:rsidRPr="00AF3384">
              <w:rPr>
                <w:bCs/>
                <w:lang w:val="hy-AM"/>
              </w:rPr>
              <w:t xml:space="preserve"> կամ դրան համարժեք այլ մակարդակ՝ անգլերեն, ռուսերեն և ֆրանսերեն լեզուներից առնվազն մեկի համար, իսկ հավելվածի 3-րդ կետի 2-րդ ենթակետով՝  ռուսերենի (ТРКИ), անգլերենի (TOEFL, IELTS), </w:t>
            </w:r>
            <w:r w:rsidRPr="00AF3384">
              <w:rPr>
                <w:bCs/>
                <w:lang w:val="hy-AM"/>
              </w:rPr>
              <w:lastRenderedPageBreak/>
              <w:t xml:space="preserve">ֆրանսերենի (DELF, DALF, TCF) միջազգային կամ ներպետական հաստատությունների կողմից թեստային կամ այլ եղանակով անցկացված քննության արդյունքում օտար լեզվի համապատասխան մակարդակի առկայության վերաբերյալ  վկայական ներկայացնելու պարտավորություն: Ընդ որում, ներկայացված փաստաթուղթը վավեր է համարվելու այն ստանալուց հետո </w:t>
            </w:r>
            <w:r w:rsidRPr="00AF3384">
              <w:rPr>
                <w:b/>
                <w:bCs/>
                <w:lang w:val="hy-AM"/>
              </w:rPr>
              <w:t xml:space="preserve">5 </w:t>
            </w:r>
            <w:r w:rsidRPr="00AF3384">
              <w:rPr>
                <w:bCs/>
                <w:lang w:val="hy-AM"/>
              </w:rPr>
              <w:t>տարվա ընթացքում։ Կարծում ենք, բոլոր նման վկայականների համար միասնական ժամկետ սահմանելն արդարացված չէ, քանի որ առնվազն TOEFL և TCF վկայականների պարագայում դրանք վավերական են ստանալու օրվանից 2  տարվա ընթացքում։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48A2" w:rsidRPr="00470289" w:rsidRDefault="00F148A2" w:rsidP="00F148A2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 w:rsidRPr="00470289">
              <w:rPr>
                <w:b/>
                <w:bCs/>
                <w:lang w:val="hy-AM"/>
              </w:rPr>
              <w:lastRenderedPageBreak/>
              <w:t>Չի ընդունվել</w:t>
            </w:r>
          </w:p>
          <w:p w:rsidR="00DA3844" w:rsidRDefault="00F22EB1" w:rsidP="0071617A">
            <w:pPr>
              <w:tabs>
                <w:tab w:val="left" w:pos="5253"/>
              </w:tabs>
              <w:spacing w:line="360" w:lineRule="auto"/>
              <w:jc w:val="both"/>
              <w:rPr>
                <w:b/>
                <w:bCs/>
                <w:lang w:val="hy-AM"/>
              </w:rPr>
            </w:pPr>
            <w:r>
              <w:rPr>
                <w:bCs/>
                <w:lang w:val="hy-AM"/>
              </w:rPr>
              <w:t xml:space="preserve">Առաջարկը թեև հիմնավոր է, սակայն </w:t>
            </w:r>
            <w:r w:rsidR="0071617A">
              <w:rPr>
                <w:bCs/>
                <w:lang w:val="hy-AM"/>
              </w:rPr>
              <w:t>ամբողջու</w:t>
            </w:r>
            <w:r>
              <w:rPr>
                <w:bCs/>
                <w:lang w:val="hy-AM"/>
              </w:rPr>
              <w:t>թ</w:t>
            </w:r>
            <w:r w:rsidR="0071617A" w:rsidRPr="0071617A">
              <w:rPr>
                <w:bCs/>
                <w:lang w:val="hy-AM"/>
              </w:rPr>
              <w:t>յամբ</w:t>
            </w:r>
            <w:r>
              <w:rPr>
                <w:bCs/>
                <w:lang w:val="hy-AM"/>
              </w:rPr>
              <w:t xml:space="preserve"> չի բացահայտում լեզվի իմացության պահանջի սահմանումը։ </w:t>
            </w:r>
            <w:r w:rsidR="00F148A2" w:rsidRPr="00470289">
              <w:rPr>
                <w:bCs/>
                <w:lang w:val="hy-AM"/>
              </w:rPr>
              <w:t xml:space="preserve">Գտնում ենք, որ 5 (հինգ) տարուց ավելի կարճ ժամկետը անարդարացիորեն անբարենպաստ դրություն կառաջացնի Հակակոռուպցիոն կոմիտեի ծառայողի թեկնածուների համար, </w:t>
            </w:r>
            <w:r w:rsidR="00F148A2" w:rsidRPr="00470289">
              <w:rPr>
                <w:bCs/>
                <w:lang w:val="hy-AM"/>
              </w:rPr>
              <w:lastRenderedPageBreak/>
              <w:t>քանի որ 5 (հինգ) տարին բավարար ժամկետ է, որպեսզի թեկնածուները պահպանած լինեն իրենց լեզվական գիտելիքները: Բացի այդ, պետք է ընդգծենք, որ անհրաժեշտ մակարդակից ավելի խիստ ու անբարենպաստ պայմաններ առաջադրելը կհանգեցնի բանիմաց մասնագետների համար չհիմնավորված խոչընդոտների առաջացմանը:</w:t>
            </w:r>
          </w:p>
        </w:tc>
      </w:tr>
      <w:tr w:rsidR="00FD1A6A" w:rsidRPr="00AB6C6D" w:rsidTr="00D94DB2">
        <w:trPr>
          <w:tblCellSpacing w:w="0" w:type="dxa"/>
          <w:jc w:val="center"/>
        </w:trPr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A6A" w:rsidRPr="00AF3384" w:rsidRDefault="00FD1A6A" w:rsidP="00D94DB2">
            <w:pPr>
              <w:tabs>
                <w:tab w:val="left" w:pos="5253"/>
              </w:tabs>
              <w:spacing w:after="0" w:line="360" w:lineRule="auto"/>
              <w:jc w:val="both"/>
              <w:rPr>
                <w:bCs/>
                <w:lang w:val="hy-AM"/>
              </w:rPr>
            </w:pPr>
            <w:r w:rsidRPr="0042379C">
              <w:rPr>
                <w:bCs/>
                <w:lang w:val="hy-AM"/>
              </w:rPr>
              <w:lastRenderedPageBreak/>
              <w:t>Բացի այդ, հարկ է նկատի ունենալ, որ IELTS</w:t>
            </w:r>
            <w:r w:rsidRPr="0042379C">
              <w:rPr>
                <w:rFonts w:ascii="Courier New" w:hAnsi="Courier New" w:cs="Courier New"/>
                <w:bCs/>
                <w:lang w:val="hy-AM"/>
              </w:rPr>
              <w:t> </w:t>
            </w:r>
            <w:r w:rsidRPr="0042379C">
              <w:rPr>
                <w:bCs/>
                <w:lang w:val="hy-AM"/>
              </w:rPr>
              <w:t xml:space="preserve"> ունի մի քանի մակարդակ, որի IELTS Life Skills</w:t>
            </w:r>
            <w:r w:rsidRPr="0042379C">
              <w:rPr>
                <w:rFonts w:ascii="Courier New" w:hAnsi="Courier New" w:cs="Courier New"/>
                <w:bCs/>
                <w:lang w:val="hy-AM"/>
              </w:rPr>
              <w:t> </w:t>
            </w:r>
            <w:r w:rsidRPr="0042379C">
              <w:rPr>
                <w:bCs/>
                <w:lang w:val="hy-AM"/>
              </w:rPr>
              <w:t xml:space="preserve">  (խոսակցական լեզվին տիրապետալու) մակարդակը հավասարեցվում  է </w:t>
            </w:r>
            <w:r w:rsidRPr="0042379C">
              <w:rPr>
                <w:b/>
                <w:bCs/>
                <w:lang w:val="hy-AM"/>
              </w:rPr>
              <w:t>А1 կամ  В1</w:t>
            </w:r>
            <w:r w:rsidRPr="0042379C">
              <w:rPr>
                <w:bCs/>
                <w:lang w:val="hy-AM"/>
              </w:rPr>
              <w:t xml:space="preserve">  մակարդակներին CEFR (Common European Framework of Reference) սանդղակով։ Հետևաբար, անհրաժեշտ է հստակեցնել իմացության մակարդակի պահանջը:</w:t>
            </w:r>
          </w:p>
        </w:tc>
        <w:tc>
          <w:tcPr>
            <w:tcW w:w="2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A6A" w:rsidRPr="00343857" w:rsidRDefault="00097927" w:rsidP="00FD1A6A">
            <w:pPr>
              <w:tabs>
                <w:tab w:val="left" w:pos="5253"/>
              </w:tabs>
              <w:spacing w:after="0" w:line="360" w:lineRule="auto"/>
              <w:jc w:val="center"/>
              <w:rPr>
                <w:b/>
                <w:bCs/>
                <w:lang w:val="hy-AM"/>
              </w:rPr>
            </w:pPr>
            <w:r>
              <w:rPr>
                <w:b/>
                <w:bCs/>
                <w:lang w:val="hy-AM"/>
              </w:rPr>
              <w:t>Ը</w:t>
            </w:r>
            <w:r w:rsidR="00FD1A6A" w:rsidRPr="00E800AB">
              <w:rPr>
                <w:b/>
                <w:bCs/>
                <w:lang w:val="hy-AM"/>
              </w:rPr>
              <w:t>նդունվել</w:t>
            </w:r>
            <w:r>
              <w:rPr>
                <w:b/>
                <w:bCs/>
                <w:lang w:val="hy-AM"/>
              </w:rPr>
              <w:t xml:space="preserve"> է</w:t>
            </w:r>
            <w:bookmarkStart w:id="0" w:name="_GoBack"/>
            <w:bookmarkEnd w:id="0"/>
          </w:p>
          <w:p w:rsidR="00FD1A6A" w:rsidRPr="00343857" w:rsidRDefault="00343857" w:rsidP="00FD1A6A">
            <w:pPr>
              <w:tabs>
                <w:tab w:val="left" w:pos="5253"/>
              </w:tabs>
              <w:spacing w:after="0" w:line="360" w:lineRule="auto"/>
              <w:jc w:val="both"/>
              <w:rPr>
                <w:b/>
                <w:bCs/>
                <w:lang w:val="hy-AM"/>
              </w:rPr>
            </w:pPr>
            <w:r w:rsidRPr="00343857">
              <w:rPr>
                <w:bCs/>
                <w:lang w:val="hy-AM"/>
              </w:rPr>
              <w:t>Նախագծում կատարվել են համապատասխան փոփոխություններ և լեզվական գիտելիքների իմացության անհրաժեշտ մակարդակը հստակեցվել է:</w:t>
            </w:r>
          </w:p>
        </w:tc>
      </w:tr>
    </w:tbl>
    <w:p w:rsidR="009B1A90" w:rsidRPr="00FD1A6A" w:rsidRDefault="009B1A90" w:rsidP="00BB2690">
      <w:pPr>
        <w:tabs>
          <w:tab w:val="left" w:pos="5253"/>
        </w:tabs>
        <w:spacing w:after="0" w:line="360" w:lineRule="auto"/>
        <w:rPr>
          <w:b/>
          <w:bCs/>
          <w:lang w:val="hy-AM"/>
        </w:rPr>
      </w:pPr>
    </w:p>
    <w:sectPr w:rsidR="009B1A90" w:rsidRPr="00FD1A6A" w:rsidSect="003121E2">
      <w:headerReference w:type="default" r:id="rId8"/>
      <w:footerReference w:type="default" r:id="rId9"/>
      <w:pgSz w:w="16838" w:h="11906" w:orient="landscape"/>
      <w:pgMar w:top="-426" w:right="1134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49" w:rsidRDefault="00503849" w:rsidP="00966809">
      <w:pPr>
        <w:spacing w:after="0" w:line="240" w:lineRule="auto"/>
      </w:pPr>
      <w:r>
        <w:separator/>
      </w:r>
    </w:p>
  </w:endnote>
  <w:endnote w:type="continuationSeparator" w:id="0">
    <w:p w:rsidR="00503849" w:rsidRDefault="00503849" w:rsidP="0096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50" w:rsidRDefault="004C7AE0">
    <w:pPr>
      <w:pStyle w:val="Footer"/>
      <w:jc w:val="right"/>
    </w:pPr>
    <w:r>
      <w:fldChar w:fldCharType="begin"/>
    </w:r>
    <w:r w:rsidR="00F42F01">
      <w:instrText xml:space="preserve"> PAGE   \* MERGEFORMAT </w:instrText>
    </w:r>
    <w:r>
      <w:fldChar w:fldCharType="separate"/>
    </w:r>
    <w:r w:rsidR="00AB6C6D">
      <w:rPr>
        <w:noProof/>
      </w:rPr>
      <w:t>15</w:t>
    </w:r>
    <w:r>
      <w:rPr>
        <w:noProof/>
      </w:rPr>
      <w:fldChar w:fldCharType="end"/>
    </w:r>
  </w:p>
  <w:p w:rsidR="00724A50" w:rsidRDefault="00724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49" w:rsidRDefault="00503849" w:rsidP="00966809">
      <w:pPr>
        <w:spacing w:after="0" w:line="240" w:lineRule="auto"/>
      </w:pPr>
      <w:r>
        <w:separator/>
      </w:r>
    </w:p>
  </w:footnote>
  <w:footnote w:type="continuationSeparator" w:id="0">
    <w:p w:rsidR="00503849" w:rsidRDefault="00503849" w:rsidP="0096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50" w:rsidRDefault="00724A50">
    <w:pPr>
      <w:pStyle w:val="Header"/>
    </w:pPr>
  </w:p>
  <w:p w:rsidR="00724A50" w:rsidRDefault="00724A50"/>
  <w:p w:rsidR="00724A50" w:rsidRDefault="00724A50"/>
  <w:p w:rsidR="00724A50" w:rsidRDefault="00724A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EBF"/>
    <w:multiLevelType w:val="hybridMultilevel"/>
    <w:tmpl w:val="2398EBC8"/>
    <w:lvl w:ilvl="0" w:tplc="EFDC5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2E06"/>
    <w:multiLevelType w:val="hybridMultilevel"/>
    <w:tmpl w:val="A66C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0CE8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25BC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A784C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156DC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4551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A3DA9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7163F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F6207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609D9"/>
    <w:multiLevelType w:val="hybridMultilevel"/>
    <w:tmpl w:val="7766E830"/>
    <w:lvl w:ilvl="0" w:tplc="815AB99E">
      <w:start w:val="1"/>
      <w:numFmt w:val="decimal"/>
      <w:lvlText w:val="%1."/>
      <w:lvlJc w:val="left"/>
      <w:pPr>
        <w:ind w:left="720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01FA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853E4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D2B34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02F7F"/>
    <w:multiLevelType w:val="hybridMultilevel"/>
    <w:tmpl w:val="A66C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A27DC"/>
    <w:multiLevelType w:val="hybridMultilevel"/>
    <w:tmpl w:val="AAEA88C6"/>
    <w:lvl w:ilvl="0" w:tplc="0C1E5358">
      <w:start w:val="1"/>
      <w:numFmt w:val="decimal"/>
      <w:lvlText w:val="%1."/>
      <w:lvlJc w:val="left"/>
      <w:pPr>
        <w:ind w:left="495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3CCF139D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68A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C5017"/>
    <w:multiLevelType w:val="hybridMultilevel"/>
    <w:tmpl w:val="E000F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85DDA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B7A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A786F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64CFF"/>
    <w:multiLevelType w:val="hybridMultilevel"/>
    <w:tmpl w:val="A542582A"/>
    <w:lvl w:ilvl="0" w:tplc="BC186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D3D7F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F7F27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D187A"/>
    <w:multiLevelType w:val="hybridMultilevel"/>
    <w:tmpl w:val="A66C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414F8"/>
    <w:multiLevelType w:val="hybridMultilevel"/>
    <w:tmpl w:val="A66C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25432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66F5E"/>
    <w:multiLevelType w:val="hybridMultilevel"/>
    <w:tmpl w:val="311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27"/>
  </w:num>
  <w:num w:numId="8">
    <w:abstractNumId w:val="4"/>
  </w:num>
  <w:num w:numId="9">
    <w:abstractNumId w:val="13"/>
  </w:num>
  <w:num w:numId="10">
    <w:abstractNumId w:val="6"/>
  </w:num>
  <w:num w:numId="11">
    <w:abstractNumId w:val="3"/>
  </w:num>
  <w:num w:numId="12">
    <w:abstractNumId w:val="28"/>
  </w:num>
  <w:num w:numId="13">
    <w:abstractNumId w:val="21"/>
  </w:num>
  <w:num w:numId="14">
    <w:abstractNumId w:val="23"/>
  </w:num>
  <w:num w:numId="15">
    <w:abstractNumId w:val="2"/>
  </w:num>
  <w:num w:numId="16">
    <w:abstractNumId w:val="17"/>
  </w:num>
  <w:num w:numId="17">
    <w:abstractNumId w:val="20"/>
  </w:num>
  <w:num w:numId="18">
    <w:abstractNumId w:val="5"/>
  </w:num>
  <w:num w:numId="19">
    <w:abstractNumId w:val="16"/>
  </w:num>
  <w:num w:numId="20">
    <w:abstractNumId w:val="24"/>
  </w:num>
  <w:num w:numId="21">
    <w:abstractNumId w:val="22"/>
  </w:num>
  <w:num w:numId="22">
    <w:abstractNumId w:val="25"/>
  </w:num>
  <w:num w:numId="23">
    <w:abstractNumId w:val="26"/>
  </w:num>
  <w:num w:numId="24">
    <w:abstractNumId w:val="18"/>
  </w:num>
  <w:num w:numId="25">
    <w:abstractNumId w:val="14"/>
  </w:num>
  <w:num w:numId="26">
    <w:abstractNumId w:val="1"/>
  </w:num>
  <w:num w:numId="27">
    <w:abstractNumId w:val="0"/>
  </w:num>
  <w:num w:numId="28">
    <w:abstractNumId w:val="9"/>
  </w:num>
  <w:num w:numId="29">
    <w:abstractNumId w:val="10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50C"/>
    <w:rsid w:val="000069BB"/>
    <w:rsid w:val="00013539"/>
    <w:rsid w:val="00013B9B"/>
    <w:rsid w:val="000143DA"/>
    <w:rsid w:val="00015B8A"/>
    <w:rsid w:val="000169BC"/>
    <w:rsid w:val="0002285B"/>
    <w:rsid w:val="000228B4"/>
    <w:rsid w:val="00022FD4"/>
    <w:rsid w:val="000267A6"/>
    <w:rsid w:val="0003057E"/>
    <w:rsid w:val="00032071"/>
    <w:rsid w:val="000336CD"/>
    <w:rsid w:val="00034DBB"/>
    <w:rsid w:val="00035797"/>
    <w:rsid w:val="00036969"/>
    <w:rsid w:val="0004482A"/>
    <w:rsid w:val="00047780"/>
    <w:rsid w:val="00050256"/>
    <w:rsid w:val="00050B4B"/>
    <w:rsid w:val="00050F84"/>
    <w:rsid w:val="00052029"/>
    <w:rsid w:val="00053C65"/>
    <w:rsid w:val="0005669E"/>
    <w:rsid w:val="00056E2A"/>
    <w:rsid w:val="00056F3E"/>
    <w:rsid w:val="000601E7"/>
    <w:rsid w:val="00065FB5"/>
    <w:rsid w:val="00066D5C"/>
    <w:rsid w:val="00070183"/>
    <w:rsid w:val="000701BD"/>
    <w:rsid w:val="0007472A"/>
    <w:rsid w:val="00075E06"/>
    <w:rsid w:val="000764DB"/>
    <w:rsid w:val="00076B0E"/>
    <w:rsid w:val="000847EC"/>
    <w:rsid w:val="000851BE"/>
    <w:rsid w:val="000853EA"/>
    <w:rsid w:val="000901E8"/>
    <w:rsid w:val="0009240E"/>
    <w:rsid w:val="00093349"/>
    <w:rsid w:val="00096425"/>
    <w:rsid w:val="000966F1"/>
    <w:rsid w:val="00097927"/>
    <w:rsid w:val="000B3C44"/>
    <w:rsid w:val="000B5082"/>
    <w:rsid w:val="000B6B73"/>
    <w:rsid w:val="000B7085"/>
    <w:rsid w:val="000C20CC"/>
    <w:rsid w:val="000C2B00"/>
    <w:rsid w:val="000C6F9E"/>
    <w:rsid w:val="000D1926"/>
    <w:rsid w:val="000D3A28"/>
    <w:rsid w:val="000D5838"/>
    <w:rsid w:val="000E0E8F"/>
    <w:rsid w:val="000E3715"/>
    <w:rsid w:val="000E5CA8"/>
    <w:rsid w:val="000F3A9D"/>
    <w:rsid w:val="000F7B11"/>
    <w:rsid w:val="00100065"/>
    <w:rsid w:val="00101FB9"/>
    <w:rsid w:val="00103189"/>
    <w:rsid w:val="0010609A"/>
    <w:rsid w:val="00112148"/>
    <w:rsid w:val="0011677D"/>
    <w:rsid w:val="001168CE"/>
    <w:rsid w:val="0012272C"/>
    <w:rsid w:val="001269FB"/>
    <w:rsid w:val="00127D4F"/>
    <w:rsid w:val="001372C2"/>
    <w:rsid w:val="00137C95"/>
    <w:rsid w:val="00142989"/>
    <w:rsid w:val="001432A0"/>
    <w:rsid w:val="00150BB1"/>
    <w:rsid w:val="001514BD"/>
    <w:rsid w:val="00152A70"/>
    <w:rsid w:val="00152CDB"/>
    <w:rsid w:val="00154437"/>
    <w:rsid w:val="00154AD5"/>
    <w:rsid w:val="00154FC7"/>
    <w:rsid w:val="00162201"/>
    <w:rsid w:val="00166790"/>
    <w:rsid w:val="00171473"/>
    <w:rsid w:val="0017594B"/>
    <w:rsid w:val="00175FCF"/>
    <w:rsid w:val="0017642A"/>
    <w:rsid w:val="001777B2"/>
    <w:rsid w:val="00182C82"/>
    <w:rsid w:val="00182F38"/>
    <w:rsid w:val="001851DF"/>
    <w:rsid w:val="0018550C"/>
    <w:rsid w:val="0018693C"/>
    <w:rsid w:val="00186B77"/>
    <w:rsid w:val="00192C33"/>
    <w:rsid w:val="00196E65"/>
    <w:rsid w:val="001A0F81"/>
    <w:rsid w:val="001A1E91"/>
    <w:rsid w:val="001A6FAB"/>
    <w:rsid w:val="001A71C9"/>
    <w:rsid w:val="001B025A"/>
    <w:rsid w:val="001B23AA"/>
    <w:rsid w:val="001B59AD"/>
    <w:rsid w:val="001B7112"/>
    <w:rsid w:val="001B7141"/>
    <w:rsid w:val="001C0EC2"/>
    <w:rsid w:val="001C30E0"/>
    <w:rsid w:val="001C3C26"/>
    <w:rsid w:val="001D25EC"/>
    <w:rsid w:val="001E1E1B"/>
    <w:rsid w:val="001E1EFB"/>
    <w:rsid w:val="001E4CF7"/>
    <w:rsid w:val="001E5469"/>
    <w:rsid w:val="001E6665"/>
    <w:rsid w:val="001E6CD0"/>
    <w:rsid w:val="001F1EA2"/>
    <w:rsid w:val="001F2FAA"/>
    <w:rsid w:val="001F3A92"/>
    <w:rsid w:val="001F3B89"/>
    <w:rsid w:val="001F432B"/>
    <w:rsid w:val="001F497A"/>
    <w:rsid w:val="001F4CE9"/>
    <w:rsid w:val="001F7213"/>
    <w:rsid w:val="001F7418"/>
    <w:rsid w:val="001F7E7C"/>
    <w:rsid w:val="0020175C"/>
    <w:rsid w:val="00201DDA"/>
    <w:rsid w:val="0020243A"/>
    <w:rsid w:val="00203D7B"/>
    <w:rsid w:val="002048C5"/>
    <w:rsid w:val="002050F9"/>
    <w:rsid w:val="00205699"/>
    <w:rsid w:val="002118C4"/>
    <w:rsid w:val="00213429"/>
    <w:rsid w:val="00220CF0"/>
    <w:rsid w:val="00222F2A"/>
    <w:rsid w:val="00225593"/>
    <w:rsid w:val="00226DEE"/>
    <w:rsid w:val="00227919"/>
    <w:rsid w:val="00227A86"/>
    <w:rsid w:val="00230565"/>
    <w:rsid w:val="00242C11"/>
    <w:rsid w:val="00245EF5"/>
    <w:rsid w:val="00250B94"/>
    <w:rsid w:val="0025124C"/>
    <w:rsid w:val="00252173"/>
    <w:rsid w:val="0025306C"/>
    <w:rsid w:val="00253B6C"/>
    <w:rsid w:val="00256F36"/>
    <w:rsid w:val="00257D6F"/>
    <w:rsid w:val="002622F4"/>
    <w:rsid w:val="0026243F"/>
    <w:rsid w:val="00264306"/>
    <w:rsid w:val="0028082E"/>
    <w:rsid w:val="002879C6"/>
    <w:rsid w:val="00293348"/>
    <w:rsid w:val="0029469B"/>
    <w:rsid w:val="002948B2"/>
    <w:rsid w:val="00294B74"/>
    <w:rsid w:val="002960A2"/>
    <w:rsid w:val="002A2B3A"/>
    <w:rsid w:val="002B18F4"/>
    <w:rsid w:val="002B4F0B"/>
    <w:rsid w:val="002B5308"/>
    <w:rsid w:val="002B683A"/>
    <w:rsid w:val="002B7CE4"/>
    <w:rsid w:val="002C03F0"/>
    <w:rsid w:val="002C0C4C"/>
    <w:rsid w:val="002C123B"/>
    <w:rsid w:val="002D066B"/>
    <w:rsid w:val="002D06EF"/>
    <w:rsid w:val="002D277B"/>
    <w:rsid w:val="002D4490"/>
    <w:rsid w:val="002D675B"/>
    <w:rsid w:val="002E0529"/>
    <w:rsid w:val="002E0A05"/>
    <w:rsid w:val="002E1A64"/>
    <w:rsid w:val="002E2376"/>
    <w:rsid w:val="002E41F5"/>
    <w:rsid w:val="002E4B78"/>
    <w:rsid w:val="002E50CD"/>
    <w:rsid w:val="002E5B33"/>
    <w:rsid w:val="002F10E0"/>
    <w:rsid w:val="002F1699"/>
    <w:rsid w:val="002F1C1C"/>
    <w:rsid w:val="002F4286"/>
    <w:rsid w:val="003049F6"/>
    <w:rsid w:val="00311202"/>
    <w:rsid w:val="003121E2"/>
    <w:rsid w:val="0031453D"/>
    <w:rsid w:val="003145B7"/>
    <w:rsid w:val="003172EF"/>
    <w:rsid w:val="0033282A"/>
    <w:rsid w:val="003350F6"/>
    <w:rsid w:val="00343857"/>
    <w:rsid w:val="00357541"/>
    <w:rsid w:val="00360828"/>
    <w:rsid w:val="00367AE4"/>
    <w:rsid w:val="0037225B"/>
    <w:rsid w:val="0037362B"/>
    <w:rsid w:val="0037459C"/>
    <w:rsid w:val="00382763"/>
    <w:rsid w:val="00383681"/>
    <w:rsid w:val="00385FF4"/>
    <w:rsid w:val="00391749"/>
    <w:rsid w:val="00391C79"/>
    <w:rsid w:val="00393209"/>
    <w:rsid w:val="003933F0"/>
    <w:rsid w:val="003A16D4"/>
    <w:rsid w:val="003A2F6B"/>
    <w:rsid w:val="003A44EB"/>
    <w:rsid w:val="003A5DEA"/>
    <w:rsid w:val="003B3072"/>
    <w:rsid w:val="003B489C"/>
    <w:rsid w:val="003B5309"/>
    <w:rsid w:val="003C2656"/>
    <w:rsid w:val="003C5248"/>
    <w:rsid w:val="003C52E3"/>
    <w:rsid w:val="003D31FC"/>
    <w:rsid w:val="003D697D"/>
    <w:rsid w:val="003D7D10"/>
    <w:rsid w:val="003E5BAF"/>
    <w:rsid w:val="003E7046"/>
    <w:rsid w:val="003E73C2"/>
    <w:rsid w:val="003F149A"/>
    <w:rsid w:val="003F49D7"/>
    <w:rsid w:val="003F6F95"/>
    <w:rsid w:val="003F7132"/>
    <w:rsid w:val="003F7E91"/>
    <w:rsid w:val="00401D50"/>
    <w:rsid w:val="004033FA"/>
    <w:rsid w:val="00404113"/>
    <w:rsid w:val="0040797C"/>
    <w:rsid w:val="00410529"/>
    <w:rsid w:val="00415507"/>
    <w:rsid w:val="00420132"/>
    <w:rsid w:val="00420C27"/>
    <w:rsid w:val="004225BF"/>
    <w:rsid w:val="00422F60"/>
    <w:rsid w:val="004234D2"/>
    <w:rsid w:val="0042379C"/>
    <w:rsid w:val="00424091"/>
    <w:rsid w:val="00431583"/>
    <w:rsid w:val="00431BB7"/>
    <w:rsid w:val="00434756"/>
    <w:rsid w:val="00443256"/>
    <w:rsid w:val="00443933"/>
    <w:rsid w:val="00443B41"/>
    <w:rsid w:val="00444A3D"/>
    <w:rsid w:val="00447FD0"/>
    <w:rsid w:val="004504F9"/>
    <w:rsid w:val="00451644"/>
    <w:rsid w:val="00451BAC"/>
    <w:rsid w:val="00452FCA"/>
    <w:rsid w:val="00454995"/>
    <w:rsid w:val="00455CDC"/>
    <w:rsid w:val="00465551"/>
    <w:rsid w:val="00467049"/>
    <w:rsid w:val="00470289"/>
    <w:rsid w:val="0047032C"/>
    <w:rsid w:val="004712C4"/>
    <w:rsid w:val="004735CA"/>
    <w:rsid w:val="00475D99"/>
    <w:rsid w:val="00476384"/>
    <w:rsid w:val="00482786"/>
    <w:rsid w:val="0048322E"/>
    <w:rsid w:val="00485379"/>
    <w:rsid w:val="00485A8D"/>
    <w:rsid w:val="00486869"/>
    <w:rsid w:val="004912B6"/>
    <w:rsid w:val="00491D27"/>
    <w:rsid w:val="00493A45"/>
    <w:rsid w:val="004A20DF"/>
    <w:rsid w:val="004A378D"/>
    <w:rsid w:val="004A56E8"/>
    <w:rsid w:val="004A7FAD"/>
    <w:rsid w:val="004B0ADB"/>
    <w:rsid w:val="004B0E95"/>
    <w:rsid w:val="004B1AEC"/>
    <w:rsid w:val="004B2191"/>
    <w:rsid w:val="004B2204"/>
    <w:rsid w:val="004B7423"/>
    <w:rsid w:val="004C054A"/>
    <w:rsid w:val="004C7AE0"/>
    <w:rsid w:val="004D1031"/>
    <w:rsid w:val="004D2805"/>
    <w:rsid w:val="004D3752"/>
    <w:rsid w:val="004D5BF6"/>
    <w:rsid w:val="004E01CF"/>
    <w:rsid w:val="004E1139"/>
    <w:rsid w:val="004E16CD"/>
    <w:rsid w:val="004E2D86"/>
    <w:rsid w:val="00500619"/>
    <w:rsid w:val="0050217D"/>
    <w:rsid w:val="00503849"/>
    <w:rsid w:val="005058C8"/>
    <w:rsid w:val="00505AFB"/>
    <w:rsid w:val="00506175"/>
    <w:rsid w:val="00511166"/>
    <w:rsid w:val="00515318"/>
    <w:rsid w:val="00516EC6"/>
    <w:rsid w:val="005175BB"/>
    <w:rsid w:val="00520F12"/>
    <w:rsid w:val="0052281D"/>
    <w:rsid w:val="00525DE8"/>
    <w:rsid w:val="005260CE"/>
    <w:rsid w:val="005268DA"/>
    <w:rsid w:val="00530F6F"/>
    <w:rsid w:val="00533966"/>
    <w:rsid w:val="00536BFA"/>
    <w:rsid w:val="00542E3B"/>
    <w:rsid w:val="00542ED4"/>
    <w:rsid w:val="00544D56"/>
    <w:rsid w:val="00545E04"/>
    <w:rsid w:val="00552149"/>
    <w:rsid w:val="00553282"/>
    <w:rsid w:val="0055380F"/>
    <w:rsid w:val="00555B32"/>
    <w:rsid w:val="0055755C"/>
    <w:rsid w:val="005601D7"/>
    <w:rsid w:val="00562970"/>
    <w:rsid w:val="0056304D"/>
    <w:rsid w:val="00565A12"/>
    <w:rsid w:val="00567DA6"/>
    <w:rsid w:val="00573928"/>
    <w:rsid w:val="005746D4"/>
    <w:rsid w:val="00576ABA"/>
    <w:rsid w:val="0057707A"/>
    <w:rsid w:val="00577CAA"/>
    <w:rsid w:val="00580268"/>
    <w:rsid w:val="005842F0"/>
    <w:rsid w:val="00584909"/>
    <w:rsid w:val="0058713C"/>
    <w:rsid w:val="0058771B"/>
    <w:rsid w:val="00592305"/>
    <w:rsid w:val="00593653"/>
    <w:rsid w:val="00594A3B"/>
    <w:rsid w:val="005A398D"/>
    <w:rsid w:val="005B0966"/>
    <w:rsid w:val="005B5871"/>
    <w:rsid w:val="005C2B6D"/>
    <w:rsid w:val="005D0074"/>
    <w:rsid w:val="005D46B4"/>
    <w:rsid w:val="005D5E73"/>
    <w:rsid w:val="005D6957"/>
    <w:rsid w:val="005E16DA"/>
    <w:rsid w:val="005E1F9A"/>
    <w:rsid w:val="005E5A61"/>
    <w:rsid w:val="005E7048"/>
    <w:rsid w:val="005E7EE5"/>
    <w:rsid w:val="005F0C1F"/>
    <w:rsid w:val="005F0D9C"/>
    <w:rsid w:val="005F3D81"/>
    <w:rsid w:val="006020A5"/>
    <w:rsid w:val="00602154"/>
    <w:rsid w:val="00602F3B"/>
    <w:rsid w:val="00603D68"/>
    <w:rsid w:val="00603EC5"/>
    <w:rsid w:val="00603F9E"/>
    <w:rsid w:val="006063F8"/>
    <w:rsid w:val="00606592"/>
    <w:rsid w:val="00613B79"/>
    <w:rsid w:val="006212D1"/>
    <w:rsid w:val="00622FE7"/>
    <w:rsid w:val="006244F0"/>
    <w:rsid w:val="00630851"/>
    <w:rsid w:val="00631DD3"/>
    <w:rsid w:val="0063266F"/>
    <w:rsid w:val="0063306E"/>
    <w:rsid w:val="00637708"/>
    <w:rsid w:val="00644A9E"/>
    <w:rsid w:val="00645DFC"/>
    <w:rsid w:val="00651066"/>
    <w:rsid w:val="006645F1"/>
    <w:rsid w:val="0066546A"/>
    <w:rsid w:val="0067197A"/>
    <w:rsid w:val="00671DF3"/>
    <w:rsid w:val="00674415"/>
    <w:rsid w:val="00685853"/>
    <w:rsid w:val="00687808"/>
    <w:rsid w:val="006A31D5"/>
    <w:rsid w:val="006A3B05"/>
    <w:rsid w:val="006A47D4"/>
    <w:rsid w:val="006A498B"/>
    <w:rsid w:val="006A5592"/>
    <w:rsid w:val="006A63D1"/>
    <w:rsid w:val="006A721C"/>
    <w:rsid w:val="006B1B17"/>
    <w:rsid w:val="006B2AA1"/>
    <w:rsid w:val="006B405F"/>
    <w:rsid w:val="006B4205"/>
    <w:rsid w:val="006C038B"/>
    <w:rsid w:val="006C3C7A"/>
    <w:rsid w:val="006C4361"/>
    <w:rsid w:val="006C6EF1"/>
    <w:rsid w:val="006D6CF1"/>
    <w:rsid w:val="006D76C8"/>
    <w:rsid w:val="006D7946"/>
    <w:rsid w:val="006E0EA5"/>
    <w:rsid w:val="006E4527"/>
    <w:rsid w:val="006E4529"/>
    <w:rsid w:val="006E55A4"/>
    <w:rsid w:val="006E6772"/>
    <w:rsid w:val="006F6F2A"/>
    <w:rsid w:val="0070016D"/>
    <w:rsid w:val="00700AC3"/>
    <w:rsid w:val="0070322A"/>
    <w:rsid w:val="007041C1"/>
    <w:rsid w:val="007045C8"/>
    <w:rsid w:val="007068DA"/>
    <w:rsid w:val="00706DC3"/>
    <w:rsid w:val="00707E84"/>
    <w:rsid w:val="00710951"/>
    <w:rsid w:val="00711D10"/>
    <w:rsid w:val="0071617A"/>
    <w:rsid w:val="00717135"/>
    <w:rsid w:val="007223EE"/>
    <w:rsid w:val="00724A50"/>
    <w:rsid w:val="007272AD"/>
    <w:rsid w:val="0073074D"/>
    <w:rsid w:val="007326EC"/>
    <w:rsid w:val="0073446E"/>
    <w:rsid w:val="0073519F"/>
    <w:rsid w:val="00735D6F"/>
    <w:rsid w:val="00736013"/>
    <w:rsid w:val="00736EF3"/>
    <w:rsid w:val="00737BBF"/>
    <w:rsid w:val="00737F64"/>
    <w:rsid w:val="0074012E"/>
    <w:rsid w:val="00740B67"/>
    <w:rsid w:val="00742D1F"/>
    <w:rsid w:val="0074533E"/>
    <w:rsid w:val="00747B98"/>
    <w:rsid w:val="00750585"/>
    <w:rsid w:val="00753814"/>
    <w:rsid w:val="00753DEE"/>
    <w:rsid w:val="00753EAC"/>
    <w:rsid w:val="0076081C"/>
    <w:rsid w:val="007614BE"/>
    <w:rsid w:val="00762DA9"/>
    <w:rsid w:val="00763B10"/>
    <w:rsid w:val="00764828"/>
    <w:rsid w:val="00764D94"/>
    <w:rsid w:val="007665D9"/>
    <w:rsid w:val="007711A2"/>
    <w:rsid w:val="00771229"/>
    <w:rsid w:val="00771D75"/>
    <w:rsid w:val="00773C61"/>
    <w:rsid w:val="00776E06"/>
    <w:rsid w:val="0077784F"/>
    <w:rsid w:val="00777CBA"/>
    <w:rsid w:val="00780473"/>
    <w:rsid w:val="007831E3"/>
    <w:rsid w:val="00783786"/>
    <w:rsid w:val="00791C04"/>
    <w:rsid w:val="00792A22"/>
    <w:rsid w:val="0079690D"/>
    <w:rsid w:val="007A0EEE"/>
    <w:rsid w:val="007A1040"/>
    <w:rsid w:val="007A3986"/>
    <w:rsid w:val="007A7764"/>
    <w:rsid w:val="007B22F3"/>
    <w:rsid w:val="007B3BEB"/>
    <w:rsid w:val="007B3CAD"/>
    <w:rsid w:val="007C4AAD"/>
    <w:rsid w:val="007C70B8"/>
    <w:rsid w:val="007E0595"/>
    <w:rsid w:val="007E33B1"/>
    <w:rsid w:val="007E6C84"/>
    <w:rsid w:val="007F0FFB"/>
    <w:rsid w:val="007F121A"/>
    <w:rsid w:val="007F1572"/>
    <w:rsid w:val="007F246B"/>
    <w:rsid w:val="007F3CB2"/>
    <w:rsid w:val="00803993"/>
    <w:rsid w:val="00810054"/>
    <w:rsid w:val="00813E75"/>
    <w:rsid w:val="008164B3"/>
    <w:rsid w:val="0081778B"/>
    <w:rsid w:val="00827466"/>
    <w:rsid w:val="00830DEA"/>
    <w:rsid w:val="0084588D"/>
    <w:rsid w:val="008459B0"/>
    <w:rsid w:val="008461E9"/>
    <w:rsid w:val="00846558"/>
    <w:rsid w:val="008504FF"/>
    <w:rsid w:val="00855691"/>
    <w:rsid w:val="0086081C"/>
    <w:rsid w:val="00860B37"/>
    <w:rsid w:val="00861D2A"/>
    <w:rsid w:val="0086228C"/>
    <w:rsid w:val="008630FC"/>
    <w:rsid w:val="008660E0"/>
    <w:rsid w:val="00866EEC"/>
    <w:rsid w:val="00867536"/>
    <w:rsid w:val="008736AB"/>
    <w:rsid w:val="00873EA1"/>
    <w:rsid w:val="00874016"/>
    <w:rsid w:val="0087646C"/>
    <w:rsid w:val="008808DA"/>
    <w:rsid w:val="00880993"/>
    <w:rsid w:val="008823D0"/>
    <w:rsid w:val="00884C4A"/>
    <w:rsid w:val="00886511"/>
    <w:rsid w:val="0089137F"/>
    <w:rsid w:val="0089164A"/>
    <w:rsid w:val="00891AA3"/>
    <w:rsid w:val="0089445E"/>
    <w:rsid w:val="0089480D"/>
    <w:rsid w:val="0089520A"/>
    <w:rsid w:val="008A3F62"/>
    <w:rsid w:val="008A61D6"/>
    <w:rsid w:val="008A726F"/>
    <w:rsid w:val="008B088E"/>
    <w:rsid w:val="008B2A0F"/>
    <w:rsid w:val="008B5DED"/>
    <w:rsid w:val="008B74B5"/>
    <w:rsid w:val="008B7A39"/>
    <w:rsid w:val="008C3C83"/>
    <w:rsid w:val="008C4D43"/>
    <w:rsid w:val="008C585D"/>
    <w:rsid w:val="008C7D0B"/>
    <w:rsid w:val="008D6F6A"/>
    <w:rsid w:val="008E0C7F"/>
    <w:rsid w:val="008E10B7"/>
    <w:rsid w:val="008E21F6"/>
    <w:rsid w:val="008E22D5"/>
    <w:rsid w:val="008E5635"/>
    <w:rsid w:val="008F0498"/>
    <w:rsid w:val="008F0DEC"/>
    <w:rsid w:val="008F1102"/>
    <w:rsid w:val="008F14AE"/>
    <w:rsid w:val="008F2258"/>
    <w:rsid w:val="008F30FC"/>
    <w:rsid w:val="008F55DC"/>
    <w:rsid w:val="008F61ED"/>
    <w:rsid w:val="00900969"/>
    <w:rsid w:val="00901754"/>
    <w:rsid w:val="009073A7"/>
    <w:rsid w:val="0091362A"/>
    <w:rsid w:val="00914007"/>
    <w:rsid w:val="009153F2"/>
    <w:rsid w:val="0091760D"/>
    <w:rsid w:val="0091793F"/>
    <w:rsid w:val="009205A8"/>
    <w:rsid w:val="00923A22"/>
    <w:rsid w:val="00927E70"/>
    <w:rsid w:val="00931F37"/>
    <w:rsid w:val="009364BA"/>
    <w:rsid w:val="00944911"/>
    <w:rsid w:val="009542D6"/>
    <w:rsid w:val="00955308"/>
    <w:rsid w:val="00955E74"/>
    <w:rsid w:val="00956DC0"/>
    <w:rsid w:val="00957D76"/>
    <w:rsid w:val="00962998"/>
    <w:rsid w:val="00964669"/>
    <w:rsid w:val="0096495C"/>
    <w:rsid w:val="00964EC4"/>
    <w:rsid w:val="0096525D"/>
    <w:rsid w:val="0096595C"/>
    <w:rsid w:val="00966343"/>
    <w:rsid w:val="00966809"/>
    <w:rsid w:val="00967DE3"/>
    <w:rsid w:val="009712C1"/>
    <w:rsid w:val="00971B33"/>
    <w:rsid w:val="00976CE2"/>
    <w:rsid w:val="00977691"/>
    <w:rsid w:val="00980949"/>
    <w:rsid w:val="00983226"/>
    <w:rsid w:val="009926FA"/>
    <w:rsid w:val="00994BB8"/>
    <w:rsid w:val="00997B5D"/>
    <w:rsid w:val="009A2171"/>
    <w:rsid w:val="009A329C"/>
    <w:rsid w:val="009A3C8A"/>
    <w:rsid w:val="009A5D96"/>
    <w:rsid w:val="009A70ED"/>
    <w:rsid w:val="009A7A8C"/>
    <w:rsid w:val="009A7C2C"/>
    <w:rsid w:val="009B1A65"/>
    <w:rsid w:val="009B1A90"/>
    <w:rsid w:val="009B2578"/>
    <w:rsid w:val="009B3D58"/>
    <w:rsid w:val="009B4DFC"/>
    <w:rsid w:val="009B6EE0"/>
    <w:rsid w:val="009C0493"/>
    <w:rsid w:val="009C1AEC"/>
    <w:rsid w:val="009C653A"/>
    <w:rsid w:val="009C6C5D"/>
    <w:rsid w:val="009D2856"/>
    <w:rsid w:val="009D6128"/>
    <w:rsid w:val="009E19F7"/>
    <w:rsid w:val="009E27E5"/>
    <w:rsid w:val="009F4AD6"/>
    <w:rsid w:val="009F5CD4"/>
    <w:rsid w:val="009F5D2E"/>
    <w:rsid w:val="009F70AE"/>
    <w:rsid w:val="009F7848"/>
    <w:rsid w:val="009F7E16"/>
    <w:rsid w:val="00A0053C"/>
    <w:rsid w:val="00A02E60"/>
    <w:rsid w:val="00A03816"/>
    <w:rsid w:val="00A10D7F"/>
    <w:rsid w:val="00A1263F"/>
    <w:rsid w:val="00A13E2B"/>
    <w:rsid w:val="00A2235C"/>
    <w:rsid w:val="00A26A61"/>
    <w:rsid w:val="00A26BC0"/>
    <w:rsid w:val="00A32832"/>
    <w:rsid w:val="00A350C6"/>
    <w:rsid w:val="00A35BE1"/>
    <w:rsid w:val="00A36769"/>
    <w:rsid w:val="00A3703D"/>
    <w:rsid w:val="00A371F8"/>
    <w:rsid w:val="00A4359F"/>
    <w:rsid w:val="00A46ACA"/>
    <w:rsid w:val="00A47362"/>
    <w:rsid w:val="00A4759D"/>
    <w:rsid w:val="00A51F24"/>
    <w:rsid w:val="00A56336"/>
    <w:rsid w:val="00A56ECA"/>
    <w:rsid w:val="00A60E8F"/>
    <w:rsid w:val="00A618DF"/>
    <w:rsid w:val="00A61DFB"/>
    <w:rsid w:val="00A63B87"/>
    <w:rsid w:val="00A643FD"/>
    <w:rsid w:val="00A64AB9"/>
    <w:rsid w:val="00A64C02"/>
    <w:rsid w:val="00A65820"/>
    <w:rsid w:val="00A700B5"/>
    <w:rsid w:val="00A70211"/>
    <w:rsid w:val="00A70E3A"/>
    <w:rsid w:val="00A74B98"/>
    <w:rsid w:val="00A76101"/>
    <w:rsid w:val="00A763CD"/>
    <w:rsid w:val="00A77EE9"/>
    <w:rsid w:val="00A83F06"/>
    <w:rsid w:val="00A86EDC"/>
    <w:rsid w:val="00A875EF"/>
    <w:rsid w:val="00A908DD"/>
    <w:rsid w:val="00A94FA2"/>
    <w:rsid w:val="00A95E9E"/>
    <w:rsid w:val="00A96589"/>
    <w:rsid w:val="00AA3652"/>
    <w:rsid w:val="00AA36E7"/>
    <w:rsid w:val="00AA570C"/>
    <w:rsid w:val="00AA5B6B"/>
    <w:rsid w:val="00AA7C6F"/>
    <w:rsid w:val="00AB010F"/>
    <w:rsid w:val="00AB0BC1"/>
    <w:rsid w:val="00AB11AB"/>
    <w:rsid w:val="00AB1CF6"/>
    <w:rsid w:val="00AB35E7"/>
    <w:rsid w:val="00AB5CCA"/>
    <w:rsid w:val="00AB64E9"/>
    <w:rsid w:val="00AB6778"/>
    <w:rsid w:val="00AB6C6D"/>
    <w:rsid w:val="00AB764A"/>
    <w:rsid w:val="00AC0A32"/>
    <w:rsid w:val="00AC36B9"/>
    <w:rsid w:val="00AC4361"/>
    <w:rsid w:val="00AC7526"/>
    <w:rsid w:val="00AC7B4C"/>
    <w:rsid w:val="00AD2A48"/>
    <w:rsid w:val="00AD450C"/>
    <w:rsid w:val="00AE4861"/>
    <w:rsid w:val="00AE61D8"/>
    <w:rsid w:val="00AE69FF"/>
    <w:rsid w:val="00AF0F61"/>
    <w:rsid w:val="00AF1786"/>
    <w:rsid w:val="00AF2948"/>
    <w:rsid w:val="00AF3268"/>
    <w:rsid w:val="00AF3384"/>
    <w:rsid w:val="00AF3ED5"/>
    <w:rsid w:val="00AF60C1"/>
    <w:rsid w:val="00B000FD"/>
    <w:rsid w:val="00B003E9"/>
    <w:rsid w:val="00B064AB"/>
    <w:rsid w:val="00B10C9A"/>
    <w:rsid w:val="00B11E5F"/>
    <w:rsid w:val="00B1267E"/>
    <w:rsid w:val="00B15B68"/>
    <w:rsid w:val="00B168A7"/>
    <w:rsid w:val="00B17589"/>
    <w:rsid w:val="00B20078"/>
    <w:rsid w:val="00B2296B"/>
    <w:rsid w:val="00B30FB4"/>
    <w:rsid w:val="00B40987"/>
    <w:rsid w:val="00B454BF"/>
    <w:rsid w:val="00B45B66"/>
    <w:rsid w:val="00B47962"/>
    <w:rsid w:val="00B47FC4"/>
    <w:rsid w:val="00B50130"/>
    <w:rsid w:val="00B5032C"/>
    <w:rsid w:val="00B51C2B"/>
    <w:rsid w:val="00B5214E"/>
    <w:rsid w:val="00B6228B"/>
    <w:rsid w:val="00B639D8"/>
    <w:rsid w:val="00B654EB"/>
    <w:rsid w:val="00B65E7D"/>
    <w:rsid w:val="00B725B7"/>
    <w:rsid w:val="00B80C9E"/>
    <w:rsid w:val="00B810D0"/>
    <w:rsid w:val="00B83D28"/>
    <w:rsid w:val="00B857C6"/>
    <w:rsid w:val="00B8697B"/>
    <w:rsid w:val="00B87F7F"/>
    <w:rsid w:val="00B91A35"/>
    <w:rsid w:val="00B935F7"/>
    <w:rsid w:val="00B93EC1"/>
    <w:rsid w:val="00BA452F"/>
    <w:rsid w:val="00BA51CA"/>
    <w:rsid w:val="00BA7715"/>
    <w:rsid w:val="00BB0CE8"/>
    <w:rsid w:val="00BB1C19"/>
    <w:rsid w:val="00BB1CAE"/>
    <w:rsid w:val="00BB2690"/>
    <w:rsid w:val="00BB3FBC"/>
    <w:rsid w:val="00BB51D2"/>
    <w:rsid w:val="00BC0C2B"/>
    <w:rsid w:val="00BC3F79"/>
    <w:rsid w:val="00BD6E63"/>
    <w:rsid w:val="00BE0320"/>
    <w:rsid w:val="00BE131B"/>
    <w:rsid w:val="00BE1B7D"/>
    <w:rsid w:val="00BE1C80"/>
    <w:rsid w:val="00BE1E47"/>
    <w:rsid w:val="00BE5EAB"/>
    <w:rsid w:val="00BE6DA1"/>
    <w:rsid w:val="00BE78AA"/>
    <w:rsid w:val="00BF0922"/>
    <w:rsid w:val="00BF2032"/>
    <w:rsid w:val="00BF4A88"/>
    <w:rsid w:val="00BF5EA6"/>
    <w:rsid w:val="00C005CF"/>
    <w:rsid w:val="00C00AA5"/>
    <w:rsid w:val="00C02826"/>
    <w:rsid w:val="00C1022E"/>
    <w:rsid w:val="00C107EC"/>
    <w:rsid w:val="00C12384"/>
    <w:rsid w:val="00C14BEA"/>
    <w:rsid w:val="00C1757A"/>
    <w:rsid w:val="00C20901"/>
    <w:rsid w:val="00C20E54"/>
    <w:rsid w:val="00C218B4"/>
    <w:rsid w:val="00C24981"/>
    <w:rsid w:val="00C27D60"/>
    <w:rsid w:val="00C307B8"/>
    <w:rsid w:val="00C344E4"/>
    <w:rsid w:val="00C349CA"/>
    <w:rsid w:val="00C35C9B"/>
    <w:rsid w:val="00C41807"/>
    <w:rsid w:val="00C43C97"/>
    <w:rsid w:val="00C44266"/>
    <w:rsid w:val="00C4693D"/>
    <w:rsid w:val="00C47D55"/>
    <w:rsid w:val="00C52D62"/>
    <w:rsid w:val="00C547F8"/>
    <w:rsid w:val="00C55062"/>
    <w:rsid w:val="00C551AB"/>
    <w:rsid w:val="00C57F34"/>
    <w:rsid w:val="00C63D0F"/>
    <w:rsid w:val="00C66382"/>
    <w:rsid w:val="00C66518"/>
    <w:rsid w:val="00C66BF0"/>
    <w:rsid w:val="00C74392"/>
    <w:rsid w:val="00C762D6"/>
    <w:rsid w:val="00C766EA"/>
    <w:rsid w:val="00C770B9"/>
    <w:rsid w:val="00C778A2"/>
    <w:rsid w:val="00C81053"/>
    <w:rsid w:val="00C91E40"/>
    <w:rsid w:val="00C93526"/>
    <w:rsid w:val="00C93E44"/>
    <w:rsid w:val="00CA7460"/>
    <w:rsid w:val="00CB6C96"/>
    <w:rsid w:val="00CC14FF"/>
    <w:rsid w:val="00CC3631"/>
    <w:rsid w:val="00CC7E69"/>
    <w:rsid w:val="00CD07A9"/>
    <w:rsid w:val="00CD11FC"/>
    <w:rsid w:val="00CD1FB4"/>
    <w:rsid w:val="00CD438E"/>
    <w:rsid w:val="00CD62D8"/>
    <w:rsid w:val="00CD7CD5"/>
    <w:rsid w:val="00CE143B"/>
    <w:rsid w:val="00CE38FC"/>
    <w:rsid w:val="00CE4F21"/>
    <w:rsid w:val="00CE53F1"/>
    <w:rsid w:val="00CE61F5"/>
    <w:rsid w:val="00CE715D"/>
    <w:rsid w:val="00CF153A"/>
    <w:rsid w:val="00CF2D07"/>
    <w:rsid w:val="00CF2F61"/>
    <w:rsid w:val="00CF3327"/>
    <w:rsid w:val="00CF72B6"/>
    <w:rsid w:val="00D0170B"/>
    <w:rsid w:val="00D07154"/>
    <w:rsid w:val="00D131A6"/>
    <w:rsid w:val="00D173E3"/>
    <w:rsid w:val="00D2711F"/>
    <w:rsid w:val="00D33383"/>
    <w:rsid w:val="00D41230"/>
    <w:rsid w:val="00D416DC"/>
    <w:rsid w:val="00D41C2F"/>
    <w:rsid w:val="00D4246C"/>
    <w:rsid w:val="00D42BFB"/>
    <w:rsid w:val="00D44581"/>
    <w:rsid w:val="00D44AF0"/>
    <w:rsid w:val="00D50169"/>
    <w:rsid w:val="00D52257"/>
    <w:rsid w:val="00D56FFB"/>
    <w:rsid w:val="00D66192"/>
    <w:rsid w:val="00D71B28"/>
    <w:rsid w:val="00D72EB3"/>
    <w:rsid w:val="00D7758B"/>
    <w:rsid w:val="00D82365"/>
    <w:rsid w:val="00D8492B"/>
    <w:rsid w:val="00D85323"/>
    <w:rsid w:val="00D8555B"/>
    <w:rsid w:val="00D87E06"/>
    <w:rsid w:val="00D9713B"/>
    <w:rsid w:val="00DA0B05"/>
    <w:rsid w:val="00DA1204"/>
    <w:rsid w:val="00DA3844"/>
    <w:rsid w:val="00DA63AD"/>
    <w:rsid w:val="00DA64EE"/>
    <w:rsid w:val="00DA7437"/>
    <w:rsid w:val="00DA744A"/>
    <w:rsid w:val="00DB3D60"/>
    <w:rsid w:val="00DB734C"/>
    <w:rsid w:val="00DB75A1"/>
    <w:rsid w:val="00DC02D9"/>
    <w:rsid w:val="00DC0669"/>
    <w:rsid w:val="00DC0B48"/>
    <w:rsid w:val="00DC0B95"/>
    <w:rsid w:val="00DC2D04"/>
    <w:rsid w:val="00DC48EA"/>
    <w:rsid w:val="00DC4DB0"/>
    <w:rsid w:val="00DD0810"/>
    <w:rsid w:val="00DD0A57"/>
    <w:rsid w:val="00DD2CFF"/>
    <w:rsid w:val="00DD32FE"/>
    <w:rsid w:val="00DD41C1"/>
    <w:rsid w:val="00DD4AF1"/>
    <w:rsid w:val="00DD4FAD"/>
    <w:rsid w:val="00DD5EE6"/>
    <w:rsid w:val="00DD7582"/>
    <w:rsid w:val="00DD7A99"/>
    <w:rsid w:val="00DE38DF"/>
    <w:rsid w:val="00DE57BE"/>
    <w:rsid w:val="00DE5E9D"/>
    <w:rsid w:val="00DF3759"/>
    <w:rsid w:val="00DF462C"/>
    <w:rsid w:val="00DF46F9"/>
    <w:rsid w:val="00DF4E01"/>
    <w:rsid w:val="00DF77E4"/>
    <w:rsid w:val="00DF7871"/>
    <w:rsid w:val="00DF7E81"/>
    <w:rsid w:val="00DF7E91"/>
    <w:rsid w:val="00E01355"/>
    <w:rsid w:val="00E01777"/>
    <w:rsid w:val="00E02308"/>
    <w:rsid w:val="00E05B41"/>
    <w:rsid w:val="00E05D4A"/>
    <w:rsid w:val="00E06EC2"/>
    <w:rsid w:val="00E10C78"/>
    <w:rsid w:val="00E13236"/>
    <w:rsid w:val="00E175B6"/>
    <w:rsid w:val="00E224BA"/>
    <w:rsid w:val="00E22C0D"/>
    <w:rsid w:val="00E2575A"/>
    <w:rsid w:val="00E25A1C"/>
    <w:rsid w:val="00E26E0C"/>
    <w:rsid w:val="00E274D6"/>
    <w:rsid w:val="00E274F2"/>
    <w:rsid w:val="00E279B0"/>
    <w:rsid w:val="00E30609"/>
    <w:rsid w:val="00E34FF3"/>
    <w:rsid w:val="00E41663"/>
    <w:rsid w:val="00E4195C"/>
    <w:rsid w:val="00E453AF"/>
    <w:rsid w:val="00E47880"/>
    <w:rsid w:val="00E51BEB"/>
    <w:rsid w:val="00E537E6"/>
    <w:rsid w:val="00E54529"/>
    <w:rsid w:val="00E5715F"/>
    <w:rsid w:val="00E6006A"/>
    <w:rsid w:val="00E60B3B"/>
    <w:rsid w:val="00E61985"/>
    <w:rsid w:val="00E634C1"/>
    <w:rsid w:val="00E66040"/>
    <w:rsid w:val="00E677AC"/>
    <w:rsid w:val="00E72CD4"/>
    <w:rsid w:val="00E7368E"/>
    <w:rsid w:val="00E74AFE"/>
    <w:rsid w:val="00E800AB"/>
    <w:rsid w:val="00E82659"/>
    <w:rsid w:val="00E84433"/>
    <w:rsid w:val="00E91472"/>
    <w:rsid w:val="00E92319"/>
    <w:rsid w:val="00E94A08"/>
    <w:rsid w:val="00E968DA"/>
    <w:rsid w:val="00EA278D"/>
    <w:rsid w:val="00EA6883"/>
    <w:rsid w:val="00EB114A"/>
    <w:rsid w:val="00EB3D2C"/>
    <w:rsid w:val="00EB4197"/>
    <w:rsid w:val="00EB5DA0"/>
    <w:rsid w:val="00EC17AB"/>
    <w:rsid w:val="00EC3052"/>
    <w:rsid w:val="00EC4A0A"/>
    <w:rsid w:val="00ED0185"/>
    <w:rsid w:val="00ED2140"/>
    <w:rsid w:val="00EE32A8"/>
    <w:rsid w:val="00EE3717"/>
    <w:rsid w:val="00EF01AB"/>
    <w:rsid w:val="00EF312A"/>
    <w:rsid w:val="00EF42CE"/>
    <w:rsid w:val="00EF7520"/>
    <w:rsid w:val="00F05803"/>
    <w:rsid w:val="00F07639"/>
    <w:rsid w:val="00F134ED"/>
    <w:rsid w:val="00F1411C"/>
    <w:rsid w:val="00F148A2"/>
    <w:rsid w:val="00F152C7"/>
    <w:rsid w:val="00F158C5"/>
    <w:rsid w:val="00F166EC"/>
    <w:rsid w:val="00F1678C"/>
    <w:rsid w:val="00F210BA"/>
    <w:rsid w:val="00F22EB1"/>
    <w:rsid w:val="00F2490A"/>
    <w:rsid w:val="00F30387"/>
    <w:rsid w:val="00F3162B"/>
    <w:rsid w:val="00F34DF7"/>
    <w:rsid w:val="00F424FA"/>
    <w:rsid w:val="00F42F01"/>
    <w:rsid w:val="00F43212"/>
    <w:rsid w:val="00F44B21"/>
    <w:rsid w:val="00F44DEE"/>
    <w:rsid w:val="00F45194"/>
    <w:rsid w:val="00F54123"/>
    <w:rsid w:val="00F573F2"/>
    <w:rsid w:val="00F60D2E"/>
    <w:rsid w:val="00F60EA3"/>
    <w:rsid w:val="00F61BC9"/>
    <w:rsid w:val="00F62B81"/>
    <w:rsid w:val="00F7058D"/>
    <w:rsid w:val="00F70607"/>
    <w:rsid w:val="00F74EE9"/>
    <w:rsid w:val="00F762EF"/>
    <w:rsid w:val="00F77165"/>
    <w:rsid w:val="00F808C1"/>
    <w:rsid w:val="00F8734F"/>
    <w:rsid w:val="00F92B87"/>
    <w:rsid w:val="00F92F63"/>
    <w:rsid w:val="00FA6AE2"/>
    <w:rsid w:val="00FB0852"/>
    <w:rsid w:val="00FB29C9"/>
    <w:rsid w:val="00FB4473"/>
    <w:rsid w:val="00FC5728"/>
    <w:rsid w:val="00FC5F47"/>
    <w:rsid w:val="00FC75C6"/>
    <w:rsid w:val="00FD047A"/>
    <w:rsid w:val="00FD1052"/>
    <w:rsid w:val="00FD1A6A"/>
    <w:rsid w:val="00FD73EA"/>
    <w:rsid w:val="00FD7D2A"/>
    <w:rsid w:val="00FE0A5A"/>
    <w:rsid w:val="00FE5B1E"/>
    <w:rsid w:val="00FE5D1F"/>
    <w:rsid w:val="00FE5FE2"/>
    <w:rsid w:val="00FE7CD6"/>
    <w:rsid w:val="00FF1961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6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A61"/>
    <w:pPr>
      <w:keepNext/>
      <w:keepLines/>
      <w:spacing w:before="40" w:line="259" w:lineRule="auto"/>
      <w:ind w:left="720" w:right="720"/>
      <w:jc w:val="both"/>
      <w:outlineLvl w:val="1"/>
    </w:pPr>
    <w:rPr>
      <w:rFonts w:ascii="Calibri" w:eastAsia="Times New Roman" w:hAnsi="Calibri" w:cs="Latha"/>
      <w:b/>
      <w:i/>
      <w:color w:val="2E74B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50C"/>
  </w:style>
  <w:style w:type="paragraph" w:styleId="Footer">
    <w:name w:val="footer"/>
    <w:basedOn w:val="Normal"/>
    <w:link w:val="FooterChar"/>
    <w:uiPriority w:val="99"/>
    <w:semiHidden/>
    <w:unhideWhenUsed/>
    <w:rsid w:val="00AD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50C"/>
  </w:style>
  <w:style w:type="paragraph" w:styleId="FootnoteText">
    <w:name w:val="footnote text"/>
    <w:basedOn w:val="Normal"/>
    <w:link w:val="FootnoteTextChar"/>
    <w:uiPriority w:val="99"/>
    <w:semiHidden/>
    <w:unhideWhenUsed/>
    <w:rsid w:val="005D5E73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E73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5E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1A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E5A61"/>
    <w:rPr>
      <w:rFonts w:ascii="Calibri" w:eastAsia="Times New Roman" w:hAnsi="Calibri" w:cs="Latha"/>
      <w:b/>
      <w:i/>
      <w:color w:val="2E74B5"/>
      <w:szCs w:val="26"/>
    </w:rPr>
  </w:style>
  <w:style w:type="character" w:styleId="Hyperlink">
    <w:name w:val="Hyperlink"/>
    <w:basedOn w:val="DefaultParagraphFont"/>
    <w:uiPriority w:val="99"/>
    <w:unhideWhenUsed/>
    <w:rsid w:val="009A7A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1A90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493"/>
    <w:pPr>
      <w:spacing w:after="0" w:line="240" w:lineRule="auto"/>
    </w:pPr>
    <w:rPr>
      <w:rFonts w:ascii="Tahoma" w:eastAsia="Arial" w:hAnsi="Tahoma" w:cs="Tahoma"/>
      <w:sz w:val="16"/>
      <w:szCs w:val="16"/>
      <w:lang w:val="hy-AM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93"/>
    <w:rPr>
      <w:rFonts w:ascii="Tahoma" w:eastAsia="Arial" w:hAnsi="Tahoma" w:cs="Tahoma"/>
      <w:sz w:val="16"/>
      <w:szCs w:val="16"/>
      <w:lang w:val="hy-AM"/>
    </w:rPr>
  </w:style>
  <w:style w:type="character" w:styleId="CommentReference">
    <w:name w:val="annotation reference"/>
    <w:rsid w:val="00E844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4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F62"/>
    <w:pPr>
      <w:spacing w:after="200"/>
    </w:pPr>
    <w:rPr>
      <w:rFonts w:ascii="GHEA Grapalat" w:eastAsiaTheme="minorHAnsi" w:hAnsi="GHEA Grapalat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F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57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CCFE0-4CB0-429B-BED6-5DB4A7E9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ep-karapetyan</dc:creator>
  <cp:keywords>https://mul2-moj.gov.am/tasks/239769/oneclick/ampopatert_lezuneri-1.docx?token=fc229cad49771c8895e291a642cc83b3</cp:keywords>
  <cp:lastModifiedBy>V-Hambardzumyan</cp:lastModifiedBy>
  <cp:revision>6</cp:revision>
  <cp:lastPrinted>2021-05-25T08:14:00Z</cp:lastPrinted>
  <dcterms:created xsi:type="dcterms:W3CDTF">2021-06-07T11:43:00Z</dcterms:created>
  <dcterms:modified xsi:type="dcterms:W3CDTF">2021-06-07T12:42:00Z</dcterms:modified>
</cp:coreProperties>
</file>