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420" w:rsidRPr="000754D6" w:rsidRDefault="00B21420" w:rsidP="00B21420">
      <w:pPr>
        <w:spacing w:line="360" w:lineRule="auto"/>
        <w:jc w:val="right"/>
        <w:rPr>
          <w:rFonts w:ascii="GHEA Grapalat" w:eastAsia="Calibri" w:hAnsi="GHEA Grapalat" w:cs="Arial"/>
          <w:b/>
          <w:lang w:val="hy-AM" w:eastAsia="en-US"/>
        </w:rPr>
      </w:pPr>
      <w:bookmarkStart w:id="0" w:name="_GoBack"/>
      <w:bookmarkEnd w:id="0"/>
      <w:r w:rsidRPr="000754D6">
        <w:rPr>
          <w:rFonts w:ascii="GHEA Grapalat" w:eastAsia="Calibri" w:hAnsi="GHEA Grapalat" w:cs="Arial"/>
          <w:b/>
          <w:lang w:val="hy-AM" w:eastAsia="en-US"/>
        </w:rPr>
        <w:t>ՆԱԽԱԳԻԾ</w:t>
      </w:r>
    </w:p>
    <w:p w:rsidR="00B21420" w:rsidRPr="000754D6" w:rsidRDefault="00B21420" w:rsidP="00B21420">
      <w:pPr>
        <w:spacing w:line="360" w:lineRule="auto"/>
        <w:jc w:val="center"/>
        <w:rPr>
          <w:rFonts w:ascii="GHEA Grapalat" w:eastAsia="Calibri" w:hAnsi="GHEA Grapalat" w:cs="Arial"/>
          <w:b/>
          <w:lang w:val="hy-AM" w:eastAsia="en-US"/>
        </w:rPr>
      </w:pPr>
    </w:p>
    <w:p w:rsidR="00B21420" w:rsidRPr="000754D6" w:rsidRDefault="00B21420" w:rsidP="00B21420">
      <w:pPr>
        <w:spacing w:line="360" w:lineRule="auto"/>
        <w:jc w:val="center"/>
        <w:rPr>
          <w:rFonts w:ascii="GHEA Grapalat" w:eastAsia="Calibri" w:hAnsi="GHEA Grapalat" w:cs="Arial"/>
          <w:b/>
          <w:lang w:val="hy-AM" w:eastAsia="en-US"/>
        </w:rPr>
      </w:pPr>
      <w:r w:rsidRPr="000754D6">
        <w:rPr>
          <w:rFonts w:ascii="GHEA Grapalat" w:eastAsia="Calibri" w:hAnsi="GHEA Grapalat" w:cs="Arial"/>
          <w:b/>
          <w:lang w:val="hy-AM" w:eastAsia="en-US"/>
        </w:rPr>
        <w:t>ՀԱՅԱՍՏԱՆԻ ՀԱՆՐԱՊԵՏՈՒԹՅԱՆ ԿԱՌԱՎԱՐՈՒԹՅՈՒՆ</w:t>
      </w:r>
    </w:p>
    <w:p w:rsidR="00B21420" w:rsidRPr="000754D6" w:rsidRDefault="00B21420" w:rsidP="00B21420">
      <w:pPr>
        <w:spacing w:line="360" w:lineRule="auto"/>
        <w:jc w:val="center"/>
        <w:rPr>
          <w:rFonts w:ascii="GHEA Grapalat" w:eastAsia="Calibri" w:hAnsi="GHEA Grapalat" w:cs="Arial"/>
          <w:b/>
          <w:lang w:val="hy-AM" w:eastAsia="en-US"/>
        </w:rPr>
      </w:pPr>
      <w:r w:rsidRPr="000754D6">
        <w:rPr>
          <w:rFonts w:ascii="GHEA Grapalat" w:eastAsia="Calibri" w:hAnsi="GHEA Grapalat" w:cs="Arial"/>
          <w:b/>
          <w:lang w:val="hy-AM" w:eastAsia="en-US"/>
        </w:rPr>
        <w:t>ՈՐՈՇՈՒՄ</w:t>
      </w:r>
    </w:p>
    <w:p w:rsidR="00B21420" w:rsidRPr="000754D6" w:rsidRDefault="00B21420" w:rsidP="00B21420">
      <w:pPr>
        <w:spacing w:line="360" w:lineRule="auto"/>
        <w:jc w:val="center"/>
        <w:rPr>
          <w:rFonts w:ascii="GHEA Grapalat" w:eastAsia="Calibri" w:hAnsi="GHEA Grapalat" w:cs="Arial"/>
          <w:b/>
          <w:lang w:val="hy-AM" w:eastAsia="en-US"/>
        </w:rPr>
      </w:pPr>
      <w:r w:rsidRPr="000754D6">
        <w:rPr>
          <w:rFonts w:ascii="GHEA Grapalat" w:eastAsia="Calibri" w:hAnsi="GHEA Grapalat" w:cs="Arial"/>
          <w:b/>
          <w:lang w:val="hy-AM" w:eastAsia="en-US"/>
        </w:rPr>
        <w:t>_____ _________2021 թվականի N –Ն</w:t>
      </w:r>
    </w:p>
    <w:p w:rsidR="00B21420" w:rsidRPr="000754D6" w:rsidRDefault="00B21420" w:rsidP="00B21420">
      <w:pPr>
        <w:spacing w:line="360" w:lineRule="auto"/>
        <w:jc w:val="center"/>
        <w:rPr>
          <w:rFonts w:ascii="GHEA Grapalat" w:eastAsia="Calibri" w:hAnsi="GHEA Grapalat" w:cs="Arial"/>
          <w:b/>
          <w:lang w:val="hy-AM" w:eastAsia="en-US"/>
        </w:rPr>
      </w:pPr>
      <w:r w:rsidRPr="000754D6">
        <w:rPr>
          <w:rFonts w:ascii="GHEA Grapalat" w:eastAsia="Calibri" w:hAnsi="GHEA Grapalat" w:cs="Arial"/>
          <w:b/>
          <w:lang w:val="hy-AM" w:eastAsia="en-US"/>
        </w:rPr>
        <w:t>ՀԱՅԱՍՏԱՆԻ ՀԱՆՐԱՊԵՏՈՒԹՅԱՆ ԿԱՌԱՎԱՐՈՒԹՅԱՆ 2021 ԹՎԱԿԱՆԻ ՄԱՅԻՍԻ 21-Ի N 838-Ն ՈՐՈՇՄԱՆ ՄԵՋ  ՓՈՓՈԽՈՒԹՅՈՒՆ</w:t>
      </w:r>
      <w:r w:rsidR="004E24B9" w:rsidRPr="000754D6">
        <w:rPr>
          <w:rFonts w:ascii="GHEA Grapalat" w:eastAsia="Calibri" w:hAnsi="GHEA Grapalat" w:cs="Arial"/>
          <w:b/>
          <w:lang w:val="hy-AM" w:eastAsia="en-US"/>
        </w:rPr>
        <w:t xml:space="preserve"> ԵՎ ԼՐԱՑՈՒՄՆԵՐ </w:t>
      </w:r>
      <w:r w:rsidRPr="000754D6">
        <w:rPr>
          <w:rFonts w:ascii="GHEA Grapalat" w:eastAsia="Calibri" w:hAnsi="GHEA Grapalat" w:cs="Arial"/>
          <w:b/>
          <w:lang w:val="hy-AM" w:eastAsia="en-US"/>
        </w:rPr>
        <w:t>ԿԱՏԱՐԵԼՈՒ ՄԱՍԻՆ</w:t>
      </w:r>
    </w:p>
    <w:p w:rsidR="00B21420" w:rsidRPr="000754D6" w:rsidRDefault="00B21420" w:rsidP="00B21420">
      <w:pPr>
        <w:spacing w:line="360" w:lineRule="auto"/>
        <w:jc w:val="center"/>
        <w:rPr>
          <w:rFonts w:ascii="GHEA Grapalat" w:eastAsia="Calibri" w:hAnsi="GHEA Grapalat" w:cs="Arial"/>
          <w:b/>
          <w:lang w:val="hy-AM" w:eastAsia="en-US"/>
        </w:rPr>
      </w:pPr>
    </w:p>
    <w:p w:rsidR="00B21420" w:rsidRPr="000754D6" w:rsidRDefault="00B21420" w:rsidP="00B21420">
      <w:pPr>
        <w:spacing w:line="360" w:lineRule="auto"/>
        <w:ind w:left="375" w:firstLine="345"/>
        <w:contextualSpacing/>
        <w:jc w:val="both"/>
        <w:rPr>
          <w:rFonts w:ascii="GHEA Grapalat" w:eastAsia="Calibri" w:hAnsi="GHEA Grapalat"/>
          <w:lang w:val="hy-AM" w:eastAsia="en-US"/>
        </w:rPr>
      </w:pPr>
      <w:r w:rsidRPr="000754D6">
        <w:rPr>
          <w:rFonts w:ascii="GHEA Grapalat" w:eastAsia="Calibri" w:hAnsi="GHEA Grapalat"/>
          <w:lang w:val="hy-AM" w:eastAsia="en-US"/>
        </w:rPr>
        <w:t>Ղեկավարվելով «Նորմատիվ իրավական ակտերի մասին» օրենքի 34-րդ հոդվածով՝ Հայաստանի Հանրապետության կառավարությունը</w:t>
      </w:r>
      <w:r w:rsidRPr="000754D6">
        <w:rPr>
          <w:rFonts w:ascii="Courier New" w:eastAsia="Calibri" w:hAnsi="Courier New" w:cs="Courier New"/>
          <w:lang w:val="hy-AM" w:eastAsia="en-US"/>
        </w:rPr>
        <w:t> </w:t>
      </w:r>
      <w:r w:rsidRPr="000754D6">
        <w:rPr>
          <w:rFonts w:ascii="GHEA Grapalat" w:eastAsia="Calibri" w:hAnsi="GHEA Grapalat"/>
          <w:b/>
          <w:bCs/>
          <w:i/>
          <w:iCs/>
          <w:lang w:val="hy-AM" w:eastAsia="en-US"/>
        </w:rPr>
        <w:t>որոշում է</w:t>
      </w:r>
      <w:r w:rsidRPr="000754D6">
        <w:rPr>
          <w:rFonts w:ascii="GHEA Grapalat" w:eastAsia="Calibri" w:hAnsi="GHEA Grapalat"/>
          <w:lang w:val="hy-AM" w:eastAsia="en-US"/>
        </w:rPr>
        <w:t>.</w:t>
      </w:r>
    </w:p>
    <w:p w:rsidR="00B21420" w:rsidRPr="000754D6" w:rsidRDefault="00B21420" w:rsidP="00AD29C4">
      <w:pPr>
        <w:shd w:val="clear" w:color="auto" w:fill="FFFFFF"/>
        <w:spacing w:line="360" w:lineRule="auto"/>
        <w:ind w:left="426"/>
        <w:jc w:val="both"/>
        <w:rPr>
          <w:rFonts w:ascii="GHEA Grapalat" w:eastAsia="Calibri" w:hAnsi="GHEA Grapalat"/>
          <w:shd w:val="clear" w:color="auto" w:fill="FFFFFF"/>
          <w:lang w:val="hy-AM" w:eastAsia="en-US"/>
        </w:rPr>
      </w:pPr>
      <w:r w:rsidRPr="000754D6">
        <w:rPr>
          <w:rFonts w:ascii="GHEA Grapalat" w:eastAsia="Calibri" w:hAnsi="GHEA Grapalat"/>
          <w:shd w:val="clear" w:color="auto" w:fill="FFFFFF"/>
          <w:lang w:val="hy-AM" w:eastAsia="en-US"/>
        </w:rPr>
        <w:t>1</w:t>
      </w:r>
      <w:r w:rsidRPr="000754D6">
        <w:rPr>
          <w:rFonts w:ascii="Cambria Math" w:eastAsia="Calibri" w:hAnsi="Cambria Math" w:cs="Cambria Math"/>
          <w:shd w:val="clear" w:color="auto" w:fill="FFFFFF"/>
          <w:lang w:val="hy-AM" w:eastAsia="en-US"/>
        </w:rPr>
        <w:t>․</w:t>
      </w:r>
      <w:r w:rsidRPr="000754D6">
        <w:rPr>
          <w:rFonts w:ascii="GHEA Grapalat" w:eastAsia="Calibri" w:hAnsi="GHEA Grapalat"/>
          <w:shd w:val="clear" w:color="auto" w:fill="FFFFFF"/>
          <w:lang w:val="hy-AM" w:eastAsia="en-US"/>
        </w:rPr>
        <w:t xml:space="preserve"> Հայաստանի Հանրապետության կառավարության 2021 թվականի մայիսի 21-ի «Հայաստանի Հանրապետության տարածք ներմուծվող սպիտակ շաքարի նկատմամբ սակագնային քվոտա կիրառելու մասին» N 838-Ն որոշման մեջ կատարել հետևյալ փոփոխությունները՝</w:t>
      </w:r>
    </w:p>
    <w:p w:rsidR="004E24B9" w:rsidRPr="000754D6" w:rsidRDefault="00B21420" w:rsidP="00B21420">
      <w:pPr>
        <w:shd w:val="clear" w:color="auto" w:fill="FFFFFF"/>
        <w:spacing w:line="360" w:lineRule="auto"/>
        <w:ind w:left="375"/>
        <w:jc w:val="both"/>
        <w:rPr>
          <w:rFonts w:ascii="GHEA Grapalat" w:hAnsi="GHEA Grapalat" w:cs="Calibri"/>
          <w:bCs/>
          <w:shd w:val="clear" w:color="auto" w:fill="FFFFFF"/>
          <w:lang w:val="hy-AM" w:eastAsia="en-US"/>
        </w:rPr>
      </w:pPr>
      <w:r w:rsidRPr="000754D6">
        <w:rPr>
          <w:rFonts w:ascii="GHEA Grapalat" w:eastAsia="Calibri" w:hAnsi="GHEA Grapalat"/>
          <w:shd w:val="clear" w:color="auto" w:fill="FFFFFF"/>
          <w:lang w:val="hy-AM" w:eastAsia="en-US"/>
        </w:rPr>
        <w:t>2</w:t>
      </w:r>
      <w:r w:rsidRPr="000754D6">
        <w:rPr>
          <w:rFonts w:ascii="Cambria Math" w:eastAsia="Calibri" w:hAnsi="Cambria Math" w:cs="Cambria Math"/>
          <w:shd w:val="clear" w:color="auto" w:fill="FFFFFF"/>
          <w:lang w:val="hy-AM" w:eastAsia="en-US"/>
        </w:rPr>
        <w:t>․</w:t>
      </w:r>
      <w:r w:rsidRPr="000754D6">
        <w:rPr>
          <w:rFonts w:ascii="GHEA Grapalat" w:eastAsia="Calibri" w:hAnsi="GHEA Grapalat"/>
          <w:shd w:val="clear" w:color="auto" w:fill="FFFFFF"/>
          <w:lang w:val="hy-AM" w:eastAsia="en-US"/>
        </w:rPr>
        <w:t xml:space="preserve"> </w:t>
      </w:r>
      <w:r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Որոշման 2-րդ կետով հաստատված N1 հավելվածի</w:t>
      </w:r>
      <w:r w:rsidR="004E24B9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՝</w:t>
      </w:r>
    </w:p>
    <w:p w:rsidR="00B21420" w:rsidRPr="000754D6" w:rsidRDefault="004E24B9" w:rsidP="004E24B9">
      <w:pPr>
        <w:shd w:val="clear" w:color="auto" w:fill="FFFFFF"/>
        <w:spacing w:line="360" w:lineRule="auto"/>
        <w:ind w:left="567"/>
        <w:jc w:val="both"/>
        <w:rPr>
          <w:rFonts w:ascii="GHEA Grapalat" w:hAnsi="GHEA Grapalat" w:cs="Calibri"/>
          <w:bCs/>
          <w:shd w:val="clear" w:color="auto" w:fill="FFFFFF"/>
          <w:lang w:val="hy-AM" w:eastAsia="en-US"/>
        </w:rPr>
      </w:pPr>
      <w:r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1) 3-րդ կետի 6-րդ ենթակետը</w:t>
      </w:r>
      <w:r w:rsidR="006028D8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 xml:space="preserve"> շարադրել հետևյալ խմբագրությամբ</w:t>
      </w:r>
      <w:r w:rsidR="006028D8" w:rsidRPr="000754D6">
        <w:rPr>
          <w:rFonts w:ascii="Cambria Math" w:hAnsi="Cambria Math" w:cs="Cambria Math"/>
          <w:bCs/>
          <w:shd w:val="clear" w:color="auto" w:fill="FFFFFF"/>
          <w:lang w:val="hy-AM" w:eastAsia="en-US"/>
        </w:rPr>
        <w:t>․</w:t>
      </w:r>
    </w:p>
    <w:p w:rsidR="006028D8" w:rsidRPr="000754D6" w:rsidRDefault="006028D8" w:rsidP="00B21420">
      <w:pPr>
        <w:shd w:val="clear" w:color="auto" w:fill="FFFFFF"/>
        <w:spacing w:line="360" w:lineRule="auto"/>
        <w:ind w:left="375"/>
        <w:jc w:val="both"/>
        <w:rPr>
          <w:rFonts w:ascii="GHEA Grapalat" w:hAnsi="GHEA Grapalat" w:cs="Calibri"/>
          <w:bCs/>
          <w:shd w:val="clear" w:color="auto" w:fill="FFFFFF"/>
          <w:lang w:val="hy-AM" w:eastAsia="en-US"/>
        </w:rPr>
      </w:pPr>
      <w:r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</w:t>
      </w:r>
      <w:r w:rsidR="004E24B9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6)</w:t>
      </w:r>
      <w:r w:rsidRPr="000754D6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արտաքին տնտեսական գործունեության մասնակիցներ`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ՀՀ օրենքով սահմանված կարգով գրանցված կամ հաշվառված իրավաբանական անձինք կամ անհատ ձեռնարկատերեր, որոնք հաշվետու ժամանակաշրջանում առնվազն ներմուծել են</w:t>
      </w:r>
      <w:r w:rsidR="00AD29C4" w:rsidRPr="000754D6">
        <w:rPr>
          <w:rFonts w:ascii="GHEA Grapalat" w:hAnsi="GHEA Grapalat"/>
          <w:color w:val="000000"/>
          <w:shd w:val="clear" w:color="auto" w:fill="FFFFFF"/>
          <w:lang w:val="hy-AM"/>
        </w:rPr>
        <w:t xml:space="preserve"> 5</w:t>
      </w:r>
      <w:r w:rsidRPr="000754D6">
        <w:rPr>
          <w:rFonts w:ascii="GHEA Grapalat" w:hAnsi="GHEA Grapalat"/>
          <w:color w:val="000000"/>
          <w:shd w:val="clear" w:color="auto" w:fill="FFFFFF"/>
          <w:lang w:val="hy-AM"/>
        </w:rPr>
        <w:t>00 տոննա և ավելի սպիտակ շաքար և/կամ շաքարի հումք</w:t>
      </w:r>
      <w:r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։</w:t>
      </w:r>
    </w:p>
    <w:p w:rsidR="006028D8" w:rsidRPr="000754D6" w:rsidRDefault="004E24B9" w:rsidP="004E24B9">
      <w:pPr>
        <w:shd w:val="clear" w:color="auto" w:fill="FFFFFF"/>
        <w:spacing w:line="360" w:lineRule="auto"/>
        <w:ind w:left="567"/>
        <w:jc w:val="both"/>
        <w:rPr>
          <w:rFonts w:ascii="GHEA Grapalat" w:hAnsi="GHEA Grapalat" w:cs="Calibri"/>
          <w:bCs/>
          <w:shd w:val="clear" w:color="auto" w:fill="FFFFFF"/>
          <w:lang w:val="hy-AM" w:eastAsia="en-US"/>
        </w:rPr>
      </w:pPr>
      <w:r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2)</w:t>
      </w:r>
      <w:r w:rsidR="006028D8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 xml:space="preserve"> 6-րդ կետ</w:t>
      </w:r>
      <w:r w:rsidR="00124744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ը</w:t>
      </w:r>
      <w:r w:rsidR="006028D8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 xml:space="preserve"> </w:t>
      </w:r>
      <w:r w:rsidR="00124744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շարադրել</w:t>
      </w:r>
      <w:r w:rsidR="006028D8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 xml:space="preserve"> հետևյալ խմ</w:t>
      </w:r>
      <w:r w:rsidR="007E5E76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բ</w:t>
      </w:r>
      <w:r w:rsidR="006028D8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ագրությամբ</w:t>
      </w:r>
      <w:r w:rsidR="006028D8" w:rsidRPr="000754D6">
        <w:rPr>
          <w:rFonts w:ascii="Cambria Math" w:hAnsi="Cambria Math" w:cs="Cambria Math"/>
          <w:bCs/>
          <w:shd w:val="clear" w:color="auto" w:fill="FFFFFF"/>
          <w:lang w:val="hy-AM" w:eastAsia="en-US"/>
        </w:rPr>
        <w:t>․</w:t>
      </w:r>
    </w:p>
    <w:p w:rsidR="006028D8" w:rsidRPr="000754D6" w:rsidRDefault="006028D8" w:rsidP="00B21420">
      <w:pPr>
        <w:shd w:val="clear" w:color="auto" w:fill="FFFFFF"/>
        <w:spacing w:line="360" w:lineRule="auto"/>
        <w:ind w:left="375"/>
        <w:jc w:val="both"/>
        <w:rPr>
          <w:rFonts w:ascii="GHEA Grapalat" w:hAnsi="GHEA Grapalat" w:cs="Calibri"/>
          <w:bCs/>
          <w:shd w:val="clear" w:color="auto" w:fill="FFFFFF"/>
          <w:lang w:val="hy-AM" w:eastAsia="en-US"/>
        </w:rPr>
      </w:pPr>
      <w:r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</w:t>
      </w:r>
      <w:r w:rsidR="00124744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6</w:t>
      </w:r>
      <w:r w:rsidRPr="000754D6">
        <w:rPr>
          <w:rFonts w:ascii="Cambria Math" w:hAnsi="Cambria Math" w:cs="Cambria Math"/>
          <w:bCs/>
          <w:shd w:val="clear" w:color="auto" w:fill="FFFFFF"/>
          <w:lang w:val="hy-AM" w:eastAsia="en-US"/>
        </w:rPr>
        <w:t>․</w:t>
      </w:r>
      <w:r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 xml:space="preserve"> </w:t>
      </w:r>
      <w:r w:rsidR="00124744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Ներմուծման համար արտաքին տնտեսական գործունեության մասնակցի կողմից ՀՀ էկոնոմիկայի նախարարություն (այսուհետ՝ լիազոր մարմին) հայտերը ներկայացվում են սույն որոշումն ուժի մեջ մտնելու օրվան հաջորդող աշխատանքային օրվանից մինչև 2021 թվականի հունիսի 15-ը ներառյալ</w:t>
      </w:r>
      <w:r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</w:t>
      </w:r>
      <w:r w:rsidR="00124744" w:rsidRPr="000754D6">
        <w:rPr>
          <w:rFonts w:ascii="Cambria Math" w:hAnsi="Cambria Math" w:cs="Cambria Math"/>
          <w:bCs/>
          <w:shd w:val="clear" w:color="auto" w:fill="FFFFFF"/>
          <w:lang w:val="hy-AM" w:eastAsia="en-US"/>
        </w:rPr>
        <w:t>․</w:t>
      </w:r>
    </w:p>
    <w:p w:rsidR="00124744" w:rsidRPr="00454D23" w:rsidRDefault="00124744" w:rsidP="00124744">
      <w:pPr>
        <w:shd w:val="clear" w:color="auto" w:fill="FFFFFF"/>
        <w:spacing w:line="360" w:lineRule="auto"/>
        <w:ind w:left="375" w:firstLine="192"/>
        <w:jc w:val="both"/>
        <w:rPr>
          <w:rFonts w:ascii="GHEA Grapalat" w:hAnsi="GHEA Grapalat" w:cs="Cambria Math"/>
          <w:bCs/>
          <w:shd w:val="clear" w:color="auto" w:fill="FFFFFF"/>
          <w:lang w:val="hy-AM" w:eastAsia="en-US"/>
        </w:rPr>
      </w:pPr>
      <w:r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3)</w:t>
      </w:r>
      <w:r w:rsidRPr="000754D6">
        <w:rPr>
          <w:rFonts w:ascii="GHEA Grapalat" w:hAnsi="GHEA Grapalat"/>
          <w:lang w:val="hy-AM"/>
        </w:rPr>
        <w:t xml:space="preserve"> </w:t>
      </w:r>
      <w:r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7-րդ կետը շարադրել հետևյալ խմբագրությամբ</w:t>
      </w:r>
      <w:r w:rsidRPr="000754D6">
        <w:rPr>
          <w:rFonts w:ascii="Cambria Math" w:hAnsi="Cambria Math" w:cs="Cambria Math"/>
          <w:bCs/>
          <w:shd w:val="clear" w:color="auto" w:fill="FFFFFF"/>
          <w:lang w:val="hy-AM" w:eastAsia="en-US"/>
        </w:rPr>
        <w:t>․</w:t>
      </w:r>
    </w:p>
    <w:p w:rsidR="00124744" w:rsidRPr="000754D6" w:rsidRDefault="00124744" w:rsidP="00124744">
      <w:pPr>
        <w:shd w:val="clear" w:color="auto" w:fill="FFFFFF"/>
        <w:spacing w:line="360" w:lineRule="auto"/>
        <w:ind w:left="375" w:firstLine="192"/>
        <w:jc w:val="both"/>
        <w:rPr>
          <w:rFonts w:ascii="GHEA Grapalat" w:hAnsi="GHEA Grapalat" w:cs="Calibri"/>
          <w:bCs/>
          <w:shd w:val="clear" w:color="auto" w:fill="FFFFFF"/>
          <w:lang w:val="hy-AM" w:eastAsia="en-US"/>
        </w:rPr>
      </w:pPr>
      <w:r w:rsidRPr="00454D23">
        <w:rPr>
          <w:rFonts w:ascii="GHEA Grapalat" w:hAnsi="GHEA Grapalat" w:cs="Cambria Math"/>
          <w:bCs/>
          <w:shd w:val="clear" w:color="auto" w:fill="FFFFFF"/>
          <w:lang w:val="hy-AM" w:eastAsia="en-US"/>
        </w:rPr>
        <w:lastRenderedPageBreak/>
        <w:t xml:space="preserve">Արտաքին տնտեսական գործունեության մասնակիցների միջև ներմուծման թույլատրելի ծավալը բաշխվում է լիազոր մարմնի ներմուծման համար արտաքին տնտեսական գործունեության մասնակցի կողմից N 1 ձևին համապատասխան հայտ ներկայացնելու </w:t>
      </w:r>
      <w:r w:rsidRPr="000754D6">
        <w:rPr>
          <w:rFonts w:ascii="GHEA Grapalat" w:hAnsi="GHEA Grapalat" w:cs="Cambria Math"/>
          <w:bCs/>
          <w:shd w:val="clear" w:color="auto" w:fill="FFFFFF"/>
          <w:lang w:val="hy-AM" w:eastAsia="en-US"/>
        </w:rPr>
        <w:t>վերջնաժամկետից</w:t>
      </w:r>
      <w:r w:rsidRPr="00454D23">
        <w:rPr>
          <w:rFonts w:ascii="GHEA Grapalat" w:hAnsi="GHEA Grapalat" w:cs="Cambria Math"/>
          <w:bCs/>
          <w:shd w:val="clear" w:color="auto" w:fill="FFFFFF"/>
          <w:lang w:val="hy-AM" w:eastAsia="en-US"/>
        </w:rPr>
        <w:t xml:space="preserve"> հետո </w:t>
      </w:r>
      <w:r w:rsidRPr="000754D6">
        <w:rPr>
          <w:rFonts w:ascii="GHEA Grapalat" w:hAnsi="GHEA Grapalat" w:cs="Cambria Math"/>
          <w:bCs/>
          <w:shd w:val="clear" w:color="auto" w:fill="FFFFFF"/>
          <w:lang w:val="hy-AM" w:eastAsia="en-US"/>
        </w:rPr>
        <w:t>2</w:t>
      </w:r>
      <w:r w:rsidRPr="00454D23">
        <w:rPr>
          <w:rFonts w:ascii="GHEA Grapalat" w:hAnsi="GHEA Grapalat" w:cs="Cambria Math"/>
          <w:bCs/>
          <w:shd w:val="clear" w:color="auto" w:fill="FFFFFF"/>
          <w:lang w:val="hy-AM" w:eastAsia="en-US"/>
        </w:rPr>
        <w:t xml:space="preserve"> աշխատանքային օրվա ընթացքում:</w:t>
      </w:r>
      <w:r w:rsidRPr="000754D6">
        <w:rPr>
          <w:rFonts w:ascii="Cambria Math" w:hAnsi="Cambria Math" w:cs="Cambria Math"/>
          <w:bCs/>
          <w:shd w:val="clear" w:color="auto" w:fill="FFFFFF"/>
          <w:lang w:val="hy-AM" w:eastAsia="en-US"/>
        </w:rPr>
        <w:t>․</w:t>
      </w:r>
    </w:p>
    <w:p w:rsidR="006028D8" w:rsidRPr="000754D6" w:rsidRDefault="00124744" w:rsidP="006005FF">
      <w:pPr>
        <w:shd w:val="clear" w:color="auto" w:fill="FFFFFF"/>
        <w:spacing w:line="360" w:lineRule="auto"/>
        <w:ind w:left="375" w:firstLine="192"/>
        <w:jc w:val="both"/>
        <w:rPr>
          <w:rFonts w:ascii="GHEA Grapalat" w:hAnsi="GHEA Grapalat" w:cs="Calibri"/>
          <w:bCs/>
          <w:shd w:val="clear" w:color="auto" w:fill="FFFFFF"/>
          <w:lang w:val="hy-AM" w:eastAsia="en-US"/>
        </w:rPr>
      </w:pPr>
      <w:r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4</w:t>
      </w:r>
      <w:r w:rsidR="006005FF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)</w:t>
      </w:r>
      <w:r w:rsidR="006028D8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 xml:space="preserve"> </w:t>
      </w:r>
      <w:r w:rsidR="0020035C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7</w:t>
      </w:r>
      <w:r w:rsidR="006028D8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 xml:space="preserve">-րդ կետից հետո </w:t>
      </w:r>
      <w:r w:rsidR="006005FF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լրացնել</w:t>
      </w:r>
      <w:r w:rsidR="006028D8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 xml:space="preserve"> նոր </w:t>
      </w:r>
      <w:r w:rsidR="006005FF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7</w:t>
      </w:r>
      <w:r w:rsidR="006005FF" w:rsidRPr="000754D6">
        <w:rPr>
          <w:rFonts w:ascii="Cambria Math" w:hAnsi="Cambria Math" w:cs="Cambria Math"/>
          <w:bCs/>
          <w:shd w:val="clear" w:color="auto" w:fill="FFFFFF"/>
          <w:lang w:val="hy-AM" w:eastAsia="en-US"/>
        </w:rPr>
        <w:t>․</w:t>
      </w:r>
      <w:r w:rsidR="006005FF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1</w:t>
      </w:r>
      <w:r w:rsidR="006028D8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 xml:space="preserve"> կետ</w:t>
      </w:r>
      <w:r w:rsidR="006C0FDF">
        <w:rPr>
          <w:rFonts w:ascii="GHEA Grapalat" w:hAnsi="GHEA Grapalat" w:cs="Calibri"/>
          <w:bCs/>
          <w:shd w:val="clear" w:color="auto" w:fill="FFFFFF"/>
          <w:lang w:val="hy-AM" w:eastAsia="en-US"/>
        </w:rPr>
        <w:t>՝</w:t>
      </w:r>
      <w:r w:rsidR="006028D8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 xml:space="preserve"> հետևյալ խմ</w:t>
      </w:r>
      <w:r w:rsidR="0020035C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բ</w:t>
      </w:r>
      <w:r w:rsidR="006028D8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ագրությամբ</w:t>
      </w:r>
      <w:r w:rsidR="0020035C" w:rsidRPr="000754D6">
        <w:rPr>
          <w:rFonts w:ascii="Cambria Math" w:hAnsi="Cambria Math" w:cs="Cambria Math"/>
          <w:bCs/>
          <w:shd w:val="clear" w:color="auto" w:fill="FFFFFF"/>
          <w:lang w:val="hy-AM" w:eastAsia="en-US"/>
        </w:rPr>
        <w:t>․</w:t>
      </w:r>
    </w:p>
    <w:p w:rsidR="0020035C" w:rsidRPr="000754D6" w:rsidRDefault="0020035C" w:rsidP="00B21420">
      <w:pPr>
        <w:shd w:val="clear" w:color="auto" w:fill="FFFFFF"/>
        <w:spacing w:line="360" w:lineRule="auto"/>
        <w:ind w:left="375"/>
        <w:jc w:val="both"/>
        <w:rPr>
          <w:rFonts w:ascii="GHEA Grapalat" w:hAnsi="GHEA Grapalat" w:cs="Calibri"/>
          <w:bCs/>
          <w:shd w:val="clear" w:color="auto" w:fill="FFFFFF"/>
          <w:lang w:val="hy-AM" w:eastAsia="en-US"/>
        </w:rPr>
      </w:pPr>
      <w:r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</w:t>
      </w:r>
      <w:r w:rsidR="006005FF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7</w:t>
      </w:r>
      <w:r w:rsidR="006005FF" w:rsidRPr="000754D6">
        <w:rPr>
          <w:rFonts w:ascii="Cambria Math" w:hAnsi="Cambria Math" w:cs="Cambria Math"/>
          <w:bCs/>
          <w:shd w:val="clear" w:color="auto" w:fill="FFFFFF"/>
          <w:lang w:val="hy-AM" w:eastAsia="en-US"/>
        </w:rPr>
        <w:t>․</w:t>
      </w:r>
      <w:r w:rsidR="006005FF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 xml:space="preserve">1 </w:t>
      </w:r>
      <w:r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Արտաքին տնտեսական գործունեության մասնակիցների միջև ներմուծման</w:t>
      </w:r>
      <w:r w:rsidR="00AD29C4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 xml:space="preserve"> թույլատրելի </w:t>
      </w:r>
      <w:r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ծավալներ</w:t>
      </w:r>
      <w:r w:rsidR="00AD29C4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ը</w:t>
      </w:r>
      <w:r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 xml:space="preserve"> բաշխվում </w:t>
      </w:r>
      <w:r w:rsidR="00AD29C4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են 2020 թվականին</w:t>
      </w:r>
      <w:r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 xml:space="preserve"> </w:t>
      </w:r>
      <w:r w:rsidR="00AD29C4"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500 տոննա և ավելի շաքար և/կամ շաքարի հումք ներմուծած ընկերությունների ընդհանուր ներմուծման մեջ յուրաքանչյուրի մասնաբաժիններին համապատասխան</w:t>
      </w:r>
      <w:r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</w:t>
      </w:r>
      <w:r w:rsidR="006005FF" w:rsidRPr="000754D6">
        <w:rPr>
          <w:rFonts w:ascii="GHEA Grapalat" w:hAnsi="GHEA Grapalat" w:cs="Cambria Math"/>
          <w:bCs/>
          <w:shd w:val="clear" w:color="auto" w:fill="FFFFFF"/>
          <w:lang w:val="hy-AM" w:eastAsia="en-US"/>
        </w:rPr>
        <w:t>։</w:t>
      </w:r>
    </w:p>
    <w:p w:rsidR="00AD29C4" w:rsidRPr="000754D6" w:rsidRDefault="006005FF" w:rsidP="00B21420">
      <w:pPr>
        <w:shd w:val="clear" w:color="auto" w:fill="FFFFFF"/>
        <w:spacing w:line="360" w:lineRule="auto"/>
        <w:ind w:left="375"/>
        <w:jc w:val="both"/>
        <w:rPr>
          <w:rFonts w:ascii="GHEA Grapalat" w:hAnsi="GHEA Grapalat" w:cs="Calibri"/>
          <w:bCs/>
          <w:shd w:val="clear" w:color="auto" w:fill="FFFFFF"/>
          <w:lang w:val="hy-AM" w:eastAsia="en-US"/>
        </w:rPr>
      </w:pPr>
      <w:r w:rsidRPr="000754D6">
        <w:rPr>
          <w:rFonts w:ascii="GHEA Grapalat" w:hAnsi="GHEA Grapalat" w:cs="Calibri"/>
          <w:bCs/>
          <w:shd w:val="clear" w:color="auto" w:fill="FFFFFF"/>
          <w:lang w:val="hy-AM" w:eastAsia="en-US"/>
        </w:rPr>
        <w:t>3</w:t>
      </w:r>
      <w:r w:rsidR="00AD29C4" w:rsidRPr="000754D6">
        <w:rPr>
          <w:rFonts w:ascii="Cambria Math" w:hAnsi="Cambria Math" w:cs="Cambria Math"/>
          <w:bCs/>
          <w:shd w:val="clear" w:color="auto" w:fill="FFFFFF"/>
          <w:lang w:val="hy-AM" w:eastAsia="en-US"/>
        </w:rPr>
        <w:t>․</w:t>
      </w:r>
      <w:r w:rsidR="00AD29C4" w:rsidRPr="000754D6">
        <w:rPr>
          <w:rFonts w:ascii="GHEA Grapalat" w:hAnsi="GHEA Grapalat" w:cs="Cambria Math"/>
          <w:bCs/>
          <w:shd w:val="clear" w:color="auto" w:fill="FFFFFF"/>
          <w:lang w:val="hy-AM" w:eastAsia="en-US"/>
        </w:rPr>
        <w:t xml:space="preserve"> Սույն որոշման </w:t>
      </w:r>
      <w:r w:rsidRPr="000754D6">
        <w:rPr>
          <w:rFonts w:ascii="GHEA Grapalat" w:hAnsi="GHEA Grapalat" w:cs="Cambria Math"/>
          <w:bCs/>
          <w:shd w:val="clear" w:color="auto" w:fill="FFFFFF"/>
          <w:lang w:val="hy-AM" w:eastAsia="en-US"/>
        </w:rPr>
        <w:t xml:space="preserve">2-րդ կետի </w:t>
      </w:r>
      <w:r w:rsidR="00F6609F">
        <w:rPr>
          <w:rFonts w:ascii="GHEA Grapalat" w:hAnsi="GHEA Grapalat" w:cs="Cambria Math"/>
          <w:bCs/>
          <w:shd w:val="clear" w:color="auto" w:fill="FFFFFF"/>
          <w:lang w:val="hy-AM" w:eastAsia="en-US"/>
        </w:rPr>
        <w:t>4</w:t>
      </w:r>
      <w:r w:rsidRPr="000754D6">
        <w:rPr>
          <w:rFonts w:ascii="GHEA Grapalat" w:hAnsi="GHEA Grapalat" w:cs="Cambria Math"/>
          <w:bCs/>
          <w:shd w:val="clear" w:color="auto" w:fill="FFFFFF"/>
          <w:lang w:val="hy-AM" w:eastAsia="en-US"/>
        </w:rPr>
        <w:t>-րդ ենթակետով</w:t>
      </w:r>
      <w:r w:rsidR="00D47F24" w:rsidRPr="000754D6">
        <w:rPr>
          <w:rFonts w:ascii="GHEA Grapalat" w:hAnsi="GHEA Grapalat" w:cs="Cambria Math"/>
          <w:bCs/>
          <w:shd w:val="clear" w:color="auto" w:fill="FFFFFF"/>
          <w:lang w:val="hy-AM" w:eastAsia="en-US"/>
        </w:rPr>
        <w:t xml:space="preserve"> չբաշխված ներմուծման թույլատրելի ծավալի առկայության դեպքում ներմուծման թույլատրելի ծավալները վերաբաշխվում են հայտեր ներկայ</w:t>
      </w:r>
      <w:r w:rsidRPr="000754D6">
        <w:rPr>
          <w:rFonts w:ascii="GHEA Grapalat" w:hAnsi="GHEA Grapalat" w:cs="Cambria Math"/>
          <w:bCs/>
          <w:shd w:val="clear" w:color="auto" w:fill="FFFFFF"/>
          <w:lang w:val="hy-AM" w:eastAsia="en-US"/>
        </w:rPr>
        <w:t>ացված և սույն որոշման 2-րդ կետի 1-ին ենթակետին</w:t>
      </w:r>
      <w:r w:rsidR="00D47F24" w:rsidRPr="000754D6">
        <w:rPr>
          <w:rFonts w:ascii="GHEA Grapalat" w:hAnsi="GHEA Grapalat" w:cs="Cambria Math"/>
          <w:bCs/>
          <w:shd w:val="clear" w:color="auto" w:fill="FFFFFF"/>
          <w:lang w:val="hy-AM" w:eastAsia="en-US"/>
        </w:rPr>
        <w:t xml:space="preserve"> համապատասխանող արտաքին տնտեսական գործունեության մասնակիցների միջև </w:t>
      </w:r>
      <w:r w:rsidRPr="000754D6">
        <w:rPr>
          <w:rFonts w:ascii="GHEA Grapalat" w:hAnsi="GHEA Grapalat" w:cs="Cambria Math"/>
          <w:bCs/>
          <w:shd w:val="clear" w:color="auto" w:fill="FFFFFF"/>
          <w:lang w:val="hy-AM" w:eastAsia="en-US"/>
        </w:rPr>
        <w:t>յուրաքանչյուրի մասնաբաժիններին համապատասխան</w:t>
      </w:r>
      <w:r w:rsidR="00D47F24" w:rsidRPr="000754D6">
        <w:rPr>
          <w:rFonts w:ascii="GHEA Grapalat" w:hAnsi="GHEA Grapalat" w:cs="Cambria Math"/>
          <w:bCs/>
          <w:shd w:val="clear" w:color="auto" w:fill="FFFFFF"/>
          <w:lang w:val="hy-AM" w:eastAsia="en-US"/>
        </w:rPr>
        <w:t>։</w:t>
      </w:r>
    </w:p>
    <w:p w:rsidR="003A560A" w:rsidRPr="000754D6" w:rsidRDefault="006005FF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  <w:r w:rsidRPr="000754D6">
        <w:rPr>
          <w:rFonts w:ascii="GHEA Grapalat" w:hAnsi="GHEA Grapalat"/>
          <w:color w:val="000000"/>
          <w:lang w:val="hy-AM"/>
        </w:rPr>
        <w:t>4</w:t>
      </w:r>
      <w:r w:rsidR="003A560A" w:rsidRPr="000754D6">
        <w:rPr>
          <w:rFonts w:ascii="GHEA Grapalat" w:hAnsi="GHEA Grapalat"/>
          <w:color w:val="000000"/>
          <w:lang w:val="hy-AM"/>
        </w:rPr>
        <w:t>.</w:t>
      </w:r>
      <w:r w:rsidR="00511BFF" w:rsidRPr="000754D6">
        <w:rPr>
          <w:rFonts w:ascii="GHEA Grapalat" w:hAnsi="GHEA Grapalat"/>
          <w:lang w:val="hy-AM"/>
        </w:rPr>
        <w:t xml:space="preserve"> </w:t>
      </w:r>
      <w:r w:rsidR="00511BFF" w:rsidRPr="000754D6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</w:t>
      </w:r>
      <w:r w:rsidR="003A560A" w:rsidRPr="000754D6">
        <w:rPr>
          <w:rFonts w:ascii="GHEA Grapalat" w:hAnsi="GHEA Grapalat"/>
          <w:color w:val="000000"/>
          <w:lang w:val="hy-AM"/>
        </w:rPr>
        <w:t>:</w:t>
      </w: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805D74">
      <w:pPr>
        <w:spacing w:line="360" w:lineRule="auto"/>
        <w:jc w:val="center"/>
        <w:rPr>
          <w:rFonts w:ascii="GHEA Grapalat" w:hAnsi="GHEA Grapalat"/>
          <w:lang w:val="hy-AM"/>
        </w:rPr>
      </w:pPr>
      <w:r w:rsidRPr="000754D6">
        <w:rPr>
          <w:rFonts w:ascii="GHEA Grapalat" w:hAnsi="GHEA Grapalat"/>
          <w:lang w:val="hy-AM"/>
        </w:rPr>
        <w:lastRenderedPageBreak/>
        <w:t>ՀԻՄՆԱՎՈՐՈՒՄ</w:t>
      </w:r>
    </w:p>
    <w:p w:rsidR="00805D74" w:rsidRPr="000754D6" w:rsidRDefault="00805D74" w:rsidP="00805D74">
      <w:pPr>
        <w:spacing w:line="360" w:lineRule="auto"/>
        <w:jc w:val="center"/>
        <w:rPr>
          <w:rFonts w:ascii="GHEA Grapalat" w:hAnsi="GHEA Grapalat"/>
          <w:lang w:val="hy-AM"/>
        </w:rPr>
      </w:pPr>
      <w:r w:rsidRPr="000754D6">
        <w:rPr>
          <w:rFonts w:ascii="GHEA Grapalat" w:hAnsi="GHEA Grapalat"/>
          <w:lang w:val="hy-AM"/>
        </w:rPr>
        <w:t>ՀԱՅԱՍՏԱՆԻ ՀԱՆՐԱՊԵՏՈՒԹՅԱՆ ԿԱՌԱՎԱՐՈՒԹՅԱՆ 2021 ԹՎԱԿԱՆԻ ՄԱՅԻՍԻ 21-Ի N 838-Ն ՈՐՈՇՄԱՆ ՄԵՋ  ՓՈՓՈԽՈՒԹՅՈՒՆ</w:t>
      </w:r>
      <w:r w:rsidR="00A038B5" w:rsidRPr="000754D6">
        <w:rPr>
          <w:rFonts w:ascii="GHEA Grapalat" w:hAnsi="GHEA Grapalat"/>
          <w:lang w:val="hy-AM"/>
        </w:rPr>
        <w:t xml:space="preserve"> ԵՎ ԼՐԱՑՈՒՄՆԵՐ</w:t>
      </w:r>
      <w:r w:rsidRPr="000754D6">
        <w:rPr>
          <w:rFonts w:ascii="GHEA Grapalat" w:hAnsi="GHEA Grapalat"/>
          <w:lang w:val="hy-AM"/>
        </w:rPr>
        <w:t xml:space="preserve"> ԿԱՏԱՐԵԼՈՒ ՄԱՍԻՆ  ՀԱՅԱՍՏԱՆԻ ՀԱՆՐԱՊԵՏՈՒԹՅԱՆ ԿԱՌԱՎԱՐՈՒԹՅԱՆ ՈՐՈՇՄԱՆ ԸՆԴՈՒՆՄԱՆ ՄԱՍԻՆ</w:t>
      </w:r>
    </w:p>
    <w:p w:rsidR="00805D74" w:rsidRPr="000754D6" w:rsidRDefault="00805D74" w:rsidP="00805D74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805D74" w:rsidRPr="000754D6" w:rsidRDefault="00805D74" w:rsidP="00805D7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754D6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</w:p>
    <w:p w:rsidR="00805D74" w:rsidRPr="000754D6" w:rsidRDefault="00805D74" w:rsidP="00805D74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0754D6">
        <w:rPr>
          <w:rFonts w:ascii="GHEA Grapalat" w:hAnsi="GHEA Grapalat"/>
          <w:lang w:val="hy-AM"/>
        </w:rPr>
        <w:t> Հայաստանի Հանրապետության կառավարության 2021 թվականի մայիսի 21-ի N 838-Ն որոշման մեջ փոփոխություն</w:t>
      </w:r>
      <w:r w:rsidR="00335789" w:rsidRPr="000754D6">
        <w:rPr>
          <w:rFonts w:ascii="GHEA Grapalat" w:hAnsi="GHEA Grapalat"/>
          <w:lang w:val="hy-AM"/>
        </w:rPr>
        <w:t xml:space="preserve"> և լրացումներ</w:t>
      </w:r>
      <w:r w:rsidRPr="000754D6">
        <w:rPr>
          <w:rFonts w:ascii="GHEA Grapalat" w:hAnsi="GHEA Grapalat"/>
          <w:lang w:val="hy-AM"/>
        </w:rPr>
        <w:t xml:space="preserve"> կատարելու մասին  </w:t>
      </w:r>
      <w:r w:rsidRPr="000754D6">
        <w:rPr>
          <w:rFonts w:ascii="GHEA Grapalat" w:hAnsi="GHEA Grapalat" w:cs="Sylfaen"/>
          <w:lang w:val="hy-AM"/>
        </w:rPr>
        <w:t>Հայաստանի Հանրապետության կառավարության որոշման նախագծի (այսուհետ` Նախագիծ) մշակումը պայմանավորված է Եվրասիական տնտեսական հանձնաժողովի Խորհրդի 2021 թվականի ապրիլի 23-ի N33 որոշմամբ</w:t>
      </w:r>
      <w:r w:rsidRPr="000754D6">
        <w:rPr>
          <w:rFonts w:ascii="GHEA Grapalat" w:hAnsi="GHEA Grapalat"/>
          <w:lang w:val="hy-AM"/>
        </w:rPr>
        <w:t xml:space="preserve"> Հայաստանի Հանրապետությանը հատկացված ներմուծման թույլատրելի ծավալի</w:t>
      </w:r>
      <w:r w:rsidR="00124744" w:rsidRPr="000754D6">
        <w:rPr>
          <w:rFonts w:ascii="GHEA Grapalat" w:hAnsi="GHEA Grapalat"/>
          <w:lang w:val="hy-AM"/>
        </w:rPr>
        <w:t xml:space="preserve"> բաշխման</w:t>
      </w:r>
      <w:r w:rsidRPr="000754D6">
        <w:rPr>
          <w:rFonts w:ascii="GHEA Grapalat" w:hAnsi="GHEA Grapalat"/>
          <w:lang w:val="hy-AM"/>
        </w:rPr>
        <w:t xml:space="preserve"> ապահովման </w:t>
      </w:r>
      <w:r w:rsidRPr="000754D6">
        <w:rPr>
          <w:rFonts w:ascii="GHEA Grapalat" w:hAnsi="GHEA Grapalat" w:cs="Sylfaen"/>
          <w:lang w:val="hy-AM"/>
        </w:rPr>
        <w:t>անհրաժեշտությամբ:</w:t>
      </w:r>
    </w:p>
    <w:p w:rsidR="00805D74" w:rsidRPr="000754D6" w:rsidRDefault="00805D74" w:rsidP="00805D74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</w:p>
    <w:p w:rsidR="00805D74" w:rsidRPr="000754D6" w:rsidRDefault="00805D74" w:rsidP="00805D7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754D6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0754D6">
        <w:rPr>
          <w:rFonts w:ascii="GHEA Grapalat" w:hAnsi="GHEA Grapalat"/>
          <w:sz w:val="24"/>
          <w:szCs w:val="24"/>
          <w:lang w:val="hy-AM"/>
        </w:rPr>
        <w:t xml:space="preserve"> ԻՐԱՎԻՃԱԿԸ ԵՎ ԽՆԴԻՐՆԵՐԸ</w:t>
      </w:r>
    </w:p>
    <w:p w:rsidR="00805D74" w:rsidRPr="000754D6" w:rsidRDefault="00805D74" w:rsidP="00805D74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0754D6">
        <w:rPr>
          <w:rFonts w:ascii="GHEA Grapalat" w:hAnsi="GHEA Grapalat"/>
          <w:lang w:val="hy-AM"/>
        </w:rPr>
        <w:t>Համաձայն Եվրասիական տնտեսական հանձնաժողովի Խորհրդի 2021 թվականի ապրիլի 23-ի N33 որոշման՝ սույն որոշումն ուժի մեջ մտնելուց հետո մինչև 2021 թվականի սեպտեմբերի 30-ն ընկած ժամանակահատվածում  ԵԱՏՄ անդամ երկրներին տրամադրվել է սակագնային արտոնություն երրորդ երկրներից շաքարի առանց մաքսատուրքի ներմուծման մասով։ Ներմուծման մաքսատուրքից ազատվել է Հայաստանի Հանրապետություն մինչև 22.4 հազ</w:t>
      </w:r>
      <w:r w:rsidRPr="000754D6">
        <w:rPr>
          <w:rFonts w:ascii="Cambria Math" w:hAnsi="Cambria Math" w:cs="Cambria Math"/>
          <w:lang w:val="hy-AM"/>
        </w:rPr>
        <w:t>․</w:t>
      </w:r>
      <w:r w:rsidRPr="000754D6">
        <w:rPr>
          <w:rFonts w:ascii="GHEA Grapalat" w:hAnsi="GHEA Grapalat"/>
          <w:lang w:val="hy-AM"/>
        </w:rPr>
        <w:t xml:space="preserve"> </w:t>
      </w:r>
      <w:r w:rsidRPr="000754D6">
        <w:rPr>
          <w:rFonts w:ascii="GHEA Grapalat" w:hAnsi="GHEA Grapalat" w:cs="GHEA Grapalat"/>
          <w:lang w:val="hy-AM"/>
        </w:rPr>
        <w:t>տոննա</w:t>
      </w:r>
      <w:r w:rsidRPr="000754D6">
        <w:rPr>
          <w:rFonts w:ascii="GHEA Grapalat" w:hAnsi="GHEA Grapalat"/>
          <w:lang w:val="hy-AM"/>
        </w:rPr>
        <w:t xml:space="preserve"> </w:t>
      </w:r>
      <w:r w:rsidRPr="000754D6">
        <w:rPr>
          <w:rFonts w:ascii="GHEA Grapalat" w:hAnsi="GHEA Grapalat" w:cs="GHEA Grapalat"/>
          <w:lang w:val="hy-AM"/>
        </w:rPr>
        <w:t>ծավալով</w:t>
      </w:r>
      <w:r w:rsidRPr="000754D6">
        <w:rPr>
          <w:rFonts w:ascii="GHEA Grapalat" w:hAnsi="GHEA Grapalat"/>
          <w:lang w:val="hy-AM"/>
        </w:rPr>
        <w:t xml:space="preserve"> </w:t>
      </w:r>
      <w:r w:rsidRPr="000754D6">
        <w:rPr>
          <w:rFonts w:ascii="GHEA Grapalat" w:hAnsi="GHEA Grapalat" w:cs="GHEA Grapalat"/>
          <w:lang w:val="hy-AM"/>
        </w:rPr>
        <w:t>ներկրվող</w:t>
      </w:r>
      <w:r w:rsidRPr="000754D6">
        <w:rPr>
          <w:rFonts w:ascii="GHEA Grapalat" w:hAnsi="GHEA Grapalat"/>
          <w:lang w:val="hy-AM"/>
        </w:rPr>
        <w:t xml:space="preserve"> </w:t>
      </w:r>
      <w:r w:rsidRPr="000754D6">
        <w:rPr>
          <w:rFonts w:ascii="GHEA Grapalat" w:hAnsi="GHEA Grapalat" w:cs="GHEA Grapalat"/>
          <w:lang w:val="hy-AM"/>
        </w:rPr>
        <w:t>շաքարը։</w:t>
      </w:r>
    </w:p>
    <w:p w:rsidR="00805D74" w:rsidRPr="000754D6" w:rsidRDefault="00805D74" w:rsidP="00805D74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0754D6">
        <w:rPr>
          <w:rFonts w:ascii="GHEA Grapalat" w:hAnsi="GHEA Grapalat"/>
          <w:lang w:val="hy-AM"/>
        </w:rPr>
        <w:t xml:space="preserve">Որոշման ընդունումը պայմանավորված է շաքարի շուկայում գների հնարավոր աճը կանխարգելելու նպատակով։ </w:t>
      </w:r>
    </w:p>
    <w:p w:rsidR="00805D74" w:rsidRPr="000754D6" w:rsidRDefault="00805D74" w:rsidP="00805D74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805D74" w:rsidRPr="000754D6" w:rsidRDefault="00805D74" w:rsidP="00805D74">
      <w:pPr>
        <w:pStyle w:val="ListParagraph"/>
        <w:numPr>
          <w:ilvl w:val="0"/>
          <w:numId w:val="2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0754D6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0754D6">
        <w:rPr>
          <w:rFonts w:ascii="GHEA Grapalat" w:hAnsi="GHEA Grapalat"/>
          <w:sz w:val="24"/>
          <w:szCs w:val="24"/>
          <w:lang w:val="hy-AM"/>
        </w:rPr>
        <w:t xml:space="preserve"> ԲՆԱԳԱՎԱՌՈՒՄ ԻՐԱԿԱՆԱՑՎՈՂ ՔԱՂԱՔԱԿԱՆՈՒԹՅՈՒՆԸ</w:t>
      </w:r>
    </w:p>
    <w:p w:rsidR="00805D74" w:rsidRPr="000754D6" w:rsidRDefault="00805D74" w:rsidP="00805D74">
      <w:pPr>
        <w:spacing w:line="360" w:lineRule="auto"/>
        <w:ind w:left="360"/>
        <w:jc w:val="both"/>
        <w:rPr>
          <w:rFonts w:ascii="GHEA Grapalat" w:hAnsi="GHEA Grapalat"/>
          <w:lang w:val="en-US"/>
        </w:rPr>
      </w:pPr>
      <w:r w:rsidRPr="000754D6">
        <w:rPr>
          <w:rFonts w:ascii="GHEA Grapalat" w:hAnsi="GHEA Grapalat"/>
          <w:lang w:val="hy-AM"/>
        </w:rPr>
        <w:t>Սակագնային կարգավորման ոլորտի քաղաքականություն</w:t>
      </w:r>
    </w:p>
    <w:p w:rsidR="00805D74" w:rsidRPr="000754D6" w:rsidRDefault="00805D74" w:rsidP="00805D74">
      <w:pPr>
        <w:spacing w:line="360" w:lineRule="auto"/>
        <w:ind w:left="360"/>
        <w:jc w:val="both"/>
        <w:rPr>
          <w:rFonts w:ascii="GHEA Grapalat" w:hAnsi="GHEA Grapalat"/>
          <w:lang w:val="en-US"/>
        </w:rPr>
      </w:pPr>
    </w:p>
    <w:p w:rsidR="00805D74" w:rsidRPr="000754D6" w:rsidRDefault="00805D74" w:rsidP="00805D7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754D6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0754D6">
        <w:rPr>
          <w:rFonts w:ascii="GHEA Grapalat" w:hAnsi="GHEA Grapalat"/>
          <w:sz w:val="24"/>
          <w:szCs w:val="24"/>
          <w:lang w:val="hy-AM"/>
        </w:rPr>
        <w:t xml:space="preserve"> ՆՊԱՏԱԿԸ ԵՎ ԲՆՈՒՅԹԸ</w:t>
      </w:r>
    </w:p>
    <w:p w:rsidR="00805D74" w:rsidRPr="000754D6" w:rsidRDefault="00124744" w:rsidP="00805D74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0754D6">
        <w:rPr>
          <w:rFonts w:ascii="GHEA Grapalat" w:hAnsi="GHEA Grapalat"/>
          <w:lang w:val="hy-AM"/>
        </w:rPr>
        <w:t>Որոշման նպատակը տեխն</w:t>
      </w:r>
      <w:r w:rsidR="000754D6" w:rsidRPr="000754D6">
        <w:rPr>
          <w:rFonts w:ascii="GHEA Grapalat" w:hAnsi="GHEA Grapalat"/>
          <w:lang w:val="hy-AM"/>
        </w:rPr>
        <w:t>իկական շտկումներ իրականացնելն է։</w:t>
      </w:r>
    </w:p>
    <w:p w:rsidR="00805D74" w:rsidRPr="000754D6" w:rsidRDefault="00805D74" w:rsidP="00805D74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805D74" w:rsidRPr="000754D6" w:rsidRDefault="00805D74" w:rsidP="00805D7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754D6">
        <w:rPr>
          <w:rFonts w:ascii="GHEA Grapalat" w:hAnsi="GHEA Grapalat" w:cs="Sylfaen"/>
          <w:sz w:val="24"/>
          <w:szCs w:val="24"/>
          <w:lang w:val="hy-AM"/>
        </w:rPr>
        <w:lastRenderedPageBreak/>
        <w:t>ՆԱԽԱԳԾԻ</w:t>
      </w:r>
      <w:r w:rsidRPr="000754D6">
        <w:rPr>
          <w:rFonts w:ascii="GHEA Grapalat" w:hAnsi="GHEA Grapalat"/>
          <w:sz w:val="24"/>
          <w:szCs w:val="24"/>
          <w:lang w:val="hy-AM"/>
        </w:rPr>
        <w:t xml:space="preserve"> ՄՇԱԿՄԱՆ ԳՈՐԾԸՆԹԱՑՈՒՄ ՆԵՐԳՐԱՎՎԱԾ ԻՆՍՏԻՏՈՒՏՆԵՐԸ </w:t>
      </w:r>
    </w:p>
    <w:p w:rsidR="00805D74" w:rsidRPr="000754D6" w:rsidRDefault="00805D74" w:rsidP="00805D74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0754D6">
        <w:rPr>
          <w:rFonts w:ascii="GHEA Grapalat" w:hAnsi="GHEA Grapalat"/>
          <w:lang w:val="hy-AM"/>
        </w:rPr>
        <w:t>Նախագիծը մշակվել է ՀՀ էկոնոմիկայի նախարարության կողմից:</w:t>
      </w:r>
    </w:p>
    <w:p w:rsidR="00805D74" w:rsidRPr="000754D6" w:rsidRDefault="00805D74" w:rsidP="00805D74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805D74" w:rsidRPr="000754D6" w:rsidRDefault="00805D74" w:rsidP="00805D7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754D6">
        <w:rPr>
          <w:rFonts w:ascii="GHEA Grapalat" w:hAnsi="GHEA Grapalat" w:cs="Sylfaen"/>
          <w:sz w:val="24"/>
          <w:szCs w:val="24"/>
          <w:lang w:val="hy-AM"/>
        </w:rPr>
        <w:t>ԱՅԼ</w:t>
      </w:r>
      <w:r w:rsidRPr="000754D6">
        <w:rPr>
          <w:rFonts w:ascii="GHEA Grapalat" w:hAnsi="GHEA Grapalat"/>
          <w:sz w:val="24"/>
          <w:szCs w:val="24"/>
          <w:lang w:val="hy-AM"/>
        </w:rPr>
        <w:t xml:space="preserve"> ՏԵՂԵԿՈՒԹՅՈՒՆՆԵՐ </w:t>
      </w:r>
      <w:r w:rsidRPr="000754D6">
        <w:rPr>
          <w:rFonts w:ascii="GHEA Grapalat" w:hAnsi="GHEA Grapalat" w:cs="Sylfaen"/>
          <w:bCs/>
          <w:sz w:val="24"/>
          <w:szCs w:val="24"/>
          <w:lang w:val="hy-AM"/>
        </w:rPr>
        <w:t>(ԵԹԵ ԱՅԴՊԻՍԻՔ ԱՌԿԱ ԵՆ)</w:t>
      </w:r>
    </w:p>
    <w:p w:rsidR="00805D74" w:rsidRPr="000754D6" w:rsidRDefault="000754D6" w:rsidP="00805D74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754D6">
        <w:rPr>
          <w:rFonts w:ascii="GHEA Grapalat" w:hAnsi="GHEA Grapalat" w:cs="Sylfaen"/>
          <w:sz w:val="24"/>
          <w:szCs w:val="24"/>
          <w:lang w:val="hy-AM"/>
        </w:rPr>
        <w:t>Հայաստանի Հանրապետության կառավարության 2021 թվականի մայիսի 21-ի             N 838-Ն որոշման մեջ փոփոխություն և լրացումներ կատարելու մասին  Հայաստանի Հանրապետության կառավարության որոշման նախագծի</w:t>
      </w:r>
      <w:r w:rsidR="00805D74" w:rsidRPr="000754D6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ծախսերի և եկամուտների էական ավելացում կամ նվազեցում չի նախատեսում։</w:t>
      </w:r>
    </w:p>
    <w:p w:rsidR="00805D74" w:rsidRPr="000754D6" w:rsidRDefault="00805D74" w:rsidP="00805D74">
      <w:pPr>
        <w:spacing w:line="360" w:lineRule="auto"/>
        <w:rPr>
          <w:rFonts w:ascii="GHEA Grapalat" w:hAnsi="GHEA Grapalat"/>
          <w:lang w:val="hy-AM"/>
        </w:rPr>
      </w:pPr>
    </w:p>
    <w:p w:rsidR="00805D74" w:rsidRPr="000754D6" w:rsidRDefault="00805D74" w:rsidP="00805D74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805D74" w:rsidRPr="000754D6" w:rsidRDefault="00805D74" w:rsidP="00805D74">
      <w:pPr>
        <w:spacing w:after="20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805D74" w:rsidRPr="000754D6" w:rsidRDefault="00805D74" w:rsidP="000E6449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sectPr w:rsidR="00805D74" w:rsidRPr="000754D6" w:rsidSect="00F50CB3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940" w:rsidRDefault="006C1940">
      <w:r>
        <w:separator/>
      </w:r>
    </w:p>
  </w:endnote>
  <w:endnote w:type="continuationSeparator" w:id="0">
    <w:p w:rsidR="006C1940" w:rsidRDefault="006C1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940" w:rsidRDefault="006C1940">
      <w:r>
        <w:separator/>
      </w:r>
    </w:p>
  </w:footnote>
  <w:footnote w:type="continuationSeparator" w:id="0">
    <w:p w:rsidR="006C1940" w:rsidRDefault="006C19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1C1"/>
    <w:rsid w:val="000070E1"/>
    <w:rsid w:val="00007747"/>
    <w:rsid w:val="0002715E"/>
    <w:rsid w:val="00040FBB"/>
    <w:rsid w:val="00062421"/>
    <w:rsid w:val="00064980"/>
    <w:rsid w:val="000662DE"/>
    <w:rsid w:val="000754D6"/>
    <w:rsid w:val="0009506E"/>
    <w:rsid w:val="0009747C"/>
    <w:rsid w:val="000A2BA3"/>
    <w:rsid w:val="000A7B65"/>
    <w:rsid w:val="000B0DAB"/>
    <w:rsid w:val="000B33E5"/>
    <w:rsid w:val="000B5EF1"/>
    <w:rsid w:val="000D2B43"/>
    <w:rsid w:val="000E6449"/>
    <w:rsid w:val="000F54C8"/>
    <w:rsid w:val="001018D2"/>
    <w:rsid w:val="001052C8"/>
    <w:rsid w:val="00124744"/>
    <w:rsid w:val="001266F8"/>
    <w:rsid w:val="001353E5"/>
    <w:rsid w:val="00135DFD"/>
    <w:rsid w:val="0015046B"/>
    <w:rsid w:val="00153E6E"/>
    <w:rsid w:val="00156702"/>
    <w:rsid w:val="00163270"/>
    <w:rsid w:val="00165259"/>
    <w:rsid w:val="00181B52"/>
    <w:rsid w:val="001948A6"/>
    <w:rsid w:val="0019635A"/>
    <w:rsid w:val="001C24D9"/>
    <w:rsid w:val="001D6A99"/>
    <w:rsid w:val="0020035C"/>
    <w:rsid w:val="00214AE8"/>
    <w:rsid w:val="00223511"/>
    <w:rsid w:val="0023021B"/>
    <w:rsid w:val="00250C4E"/>
    <w:rsid w:val="00276B2A"/>
    <w:rsid w:val="00281C71"/>
    <w:rsid w:val="00294569"/>
    <w:rsid w:val="002B5CF2"/>
    <w:rsid w:val="002C627F"/>
    <w:rsid w:val="002C73B0"/>
    <w:rsid w:val="002D7B2A"/>
    <w:rsid w:val="002E6770"/>
    <w:rsid w:val="002F0196"/>
    <w:rsid w:val="002F14BE"/>
    <w:rsid w:val="002F2737"/>
    <w:rsid w:val="003069CE"/>
    <w:rsid w:val="00312185"/>
    <w:rsid w:val="00326456"/>
    <w:rsid w:val="00335789"/>
    <w:rsid w:val="00337720"/>
    <w:rsid w:val="00342159"/>
    <w:rsid w:val="00347A6B"/>
    <w:rsid w:val="00361E23"/>
    <w:rsid w:val="00362908"/>
    <w:rsid w:val="00371752"/>
    <w:rsid w:val="003738EF"/>
    <w:rsid w:val="003800B3"/>
    <w:rsid w:val="0038721D"/>
    <w:rsid w:val="00397F50"/>
    <w:rsid w:val="003A0382"/>
    <w:rsid w:val="003A2833"/>
    <w:rsid w:val="003A3278"/>
    <w:rsid w:val="003A334C"/>
    <w:rsid w:val="003A560A"/>
    <w:rsid w:val="003B2E90"/>
    <w:rsid w:val="003B7163"/>
    <w:rsid w:val="003C552B"/>
    <w:rsid w:val="003E065C"/>
    <w:rsid w:val="00415DF2"/>
    <w:rsid w:val="004274EF"/>
    <w:rsid w:val="00433FAA"/>
    <w:rsid w:val="00454D23"/>
    <w:rsid w:val="004761BA"/>
    <w:rsid w:val="004A1C4A"/>
    <w:rsid w:val="004B0C76"/>
    <w:rsid w:val="004C4013"/>
    <w:rsid w:val="004E24B9"/>
    <w:rsid w:val="004F2A58"/>
    <w:rsid w:val="00500674"/>
    <w:rsid w:val="00505D32"/>
    <w:rsid w:val="00511BFF"/>
    <w:rsid w:val="005205EC"/>
    <w:rsid w:val="0053109E"/>
    <w:rsid w:val="005368F9"/>
    <w:rsid w:val="005501AC"/>
    <w:rsid w:val="00552C7E"/>
    <w:rsid w:val="005561C1"/>
    <w:rsid w:val="00565CF5"/>
    <w:rsid w:val="00594E5A"/>
    <w:rsid w:val="00596E0F"/>
    <w:rsid w:val="00597ECC"/>
    <w:rsid w:val="005A693A"/>
    <w:rsid w:val="005D4314"/>
    <w:rsid w:val="005E2B0D"/>
    <w:rsid w:val="005E7F5A"/>
    <w:rsid w:val="006005FF"/>
    <w:rsid w:val="006028D8"/>
    <w:rsid w:val="00606A33"/>
    <w:rsid w:val="00615F3C"/>
    <w:rsid w:val="0062144A"/>
    <w:rsid w:val="00623A54"/>
    <w:rsid w:val="00625649"/>
    <w:rsid w:val="00631751"/>
    <w:rsid w:val="006319E1"/>
    <w:rsid w:val="006405AF"/>
    <w:rsid w:val="00642F44"/>
    <w:rsid w:val="0065318D"/>
    <w:rsid w:val="0065508B"/>
    <w:rsid w:val="006767ED"/>
    <w:rsid w:val="006906CD"/>
    <w:rsid w:val="00697BA9"/>
    <w:rsid w:val="006A5DC9"/>
    <w:rsid w:val="006B72BC"/>
    <w:rsid w:val="006C0FDF"/>
    <w:rsid w:val="006C13B8"/>
    <w:rsid w:val="006C1940"/>
    <w:rsid w:val="006C2CDC"/>
    <w:rsid w:val="006C616D"/>
    <w:rsid w:val="006D2D70"/>
    <w:rsid w:val="007155B2"/>
    <w:rsid w:val="00734776"/>
    <w:rsid w:val="00754EA4"/>
    <w:rsid w:val="007933A8"/>
    <w:rsid w:val="007B1FE8"/>
    <w:rsid w:val="007B67F5"/>
    <w:rsid w:val="007C3689"/>
    <w:rsid w:val="007D29D3"/>
    <w:rsid w:val="007D47E5"/>
    <w:rsid w:val="007E5E76"/>
    <w:rsid w:val="00801C7B"/>
    <w:rsid w:val="00805D74"/>
    <w:rsid w:val="00815B01"/>
    <w:rsid w:val="008206CF"/>
    <w:rsid w:val="00831144"/>
    <w:rsid w:val="00832D80"/>
    <w:rsid w:val="0083543D"/>
    <w:rsid w:val="008357FD"/>
    <w:rsid w:val="0083595A"/>
    <w:rsid w:val="00842882"/>
    <w:rsid w:val="00852D50"/>
    <w:rsid w:val="0085343A"/>
    <w:rsid w:val="008847D1"/>
    <w:rsid w:val="00884A84"/>
    <w:rsid w:val="008C7F07"/>
    <w:rsid w:val="008E0B0A"/>
    <w:rsid w:val="008F2934"/>
    <w:rsid w:val="0091418A"/>
    <w:rsid w:val="00920D84"/>
    <w:rsid w:val="00922B22"/>
    <w:rsid w:val="00934722"/>
    <w:rsid w:val="00952244"/>
    <w:rsid w:val="00956E52"/>
    <w:rsid w:val="009603C5"/>
    <w:rsid w:val="00960DFD"/>
    <w:rsid w:val="0097378E"/>
    <w:rsid w:val="00983075"/>
    <w:rsid w:val="009A18DF"/>
    <w:rsid w:val="009A216E"/>
    <w:rsid w:val="009B7576"/>
    <w:rsid w:val="009C204F"/>
    <w:rsid w:val="009C465C"/>
    <w:rsid w:val="009C70DE"/>
    <w:rsid w:val="009E5F37"/>
    <w:rsid w:val="009F193F"/>
    <w:rsid w:val="009F6D3C"/>
    <w:rsid w:val="00A038B5"/>
    <w:rsid w:val="00A13F1A"/>
    <w:rsid w:val="00A350A1"/>
    <w:rsid w:val="00A403C5"/>
    <w:rsid w:val="00A41906"/>
    <w:rsid w:val="00A44E85"/>
    <w:rsid w:val="00A45620"/>
    <w:rsid w:val="00A54B85"/>
    <w:rsid w:val="00A92C57"/>
    <w:rsid w:val="00A95839"/>
    <w:rsid w:val="00A97514"/>
    <w:rsid w:val="00AA1129"/>
    <w:rsid w:val="00AA2469"/>
    <w:rsid w:val="00AA7184"/>
    <w:rsid w:val="00AB0C3B"/>
    <w:rsid w:val="00AD29C4"/>
    <w:rsid w:val="00AE15D7"/>
    <w:rsid w:val="00B03A6F"/>
    <w:rsid w:val="00B046DB"/>
    <w:rsid w:val="00B07AF7"/>
    <w:rsid w:val="00B21420"/>
    <w:rsid w:val="00B3397B"/>
    <w:rsid w:val="00B41CE4"/>
    <w:rsid w:val="00B4435F"/>
    <w:rsid w:val="00B5473B"/>
    <w:rsid w:val="00B61597"/>
    <w:rsid w:val="00B94314"/>
    <w:rsid w:val="00BA4DE4"/>
    <w:rsid w:val="00BC2C01"/>
    <w:rsid w:val="00BD0538"/>
    <w:rsid w:val="00BD1AC9"/>
    <w:rsid w:val="00BE14BB"/>
    <w:rsid w:val="00BF49AA"/>
    <w:rsid w:val="00C12371"/>
    <w:rsid w:val="00C27BF1"/>
    <w:rsid w:val="00C31D5C"/>
    <w:rsid w:val="00C60855"/>
    <w:rsid w:val="00C60F24"/>
    <w:rsid w:val="00C61B09"/>
    <w:rsid w:val="00C72570"/>
    <w:rsid w:val="00C8164A"/>
    <w:rsid w:val="00C824E0"/>
    <w:rsid w:val="00C92E3A"/>
    <w:rsid w:val="00CA4664"/>
    <w:rsid w:val="00CB6F78"/>
    <w:rsid w:val="00CC3849"/>
    <w:rsid w:val="00CD6B87"/>
    <w:rsid w:val="00D03AF9"/>
    <w:rsid w:val="00D12DA4"/>
    <w:rsid w:val="00D13C15"/>
    <w:rsid w:val="00D3770D"/>
    <w:rsid w:val="00D41C6E"/>
    <w:rsid w:val="00D44716"/>
    <w:rsid w:val="00D47F24"/>
    <w:rsid w:val="00D50C22"/>
    <w:rsid w:val="00D6746D"/>
    <w:rsid w:val="00D75088"/>
    <w:rsid w:val="00D92037"/>
    <w:rsid w:val="00D96939"/>
    <w:rsid w:val="00DA5E42"/>
    <w:rsid w:val="00DC3B97"/>
    <w:rsid w:val="00DC3F4C"/>
    <w:rsid w:val="00DF4B03"/>
    <w:rsid w:val="00E12F0B"/>
    <w:rsid w:val="00E16A2C"/>
    <w:rsid w:val="00E2637A"/>
    <w:rsid w:val="00E27A6F"/>
    <w:rsid w:val="00E30DC6"/>
    <w:rsid w:val="00E41DB3"/>
    <w:rsid w:val="00E42614"/>
    <w:rsid w:val="00E506DF"/>
    <w:rsid w:val="00E542B4"/>
    <w:rsid w:val="00E6729C"/>
    <w:rsid w:val="00E87880"/>
    <w:rsid w:val="00E91FEC"/>
    <w:rsid w:val="00EA510B"/>
    <w:rsid w:val="00EC7BDC"/>
    <w:rsid w:val="00ED2B8C"/>
    <w:rsid w:val="00EF26CF"/>
    <w:rsid w:val="00F04DB6"/>
    <w:rsid w:val="00F10CC2"/>
    <w:rsid w:val="00F2546F"/>
    <w:rsid w:val="00F35E26"/>
    <w:rsid w:val="00F42E80"/>
    <w:rsid w:val="00F44B90"/>
    <w:rsid w:val="00F50CB3"/>
    <w:rsid w:val="00F523B2"/>
    <w:rsid w:val="00F6575C"/>
    <w:rsid w:val="00F6609F"/>
    <w:rsid w:val="00F71A97"/>
    <w:rsid w:val="00F76950"/>
    <w:rsid w:val="00F80FE1"/>
    <w:rsid w:val="00F84A44"/>
    <w:rsid w:val="00FC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A560A"/>
    <w:pPr>
      <w:spacing w:before="100" w:beforeAutospacing="1" w:after="100" w:afterAutospacing="1"/>
    </w:pPr>
    <w:rPr>
      <w:lang w:val="en-US" w:eastAsia="en-US"/>
    </w:rPr>
  </w:style>
  <w:style w:type="character" w:styleId="Emphasis">
    <w:name w:val="Emphasis"/>
    <w:uiPriority w:val="20"/>
    <w:qFormat/>
    <w:rsid w:val="003A560A"/>
    <w:rPr>
      <w:i/>
      <w:iCs/>
    </w:rPr>
  </w:style>
  <w:style w:type="paragraph" w:styleId="ListParagraph">
    <w:name w:val="List Paragraph"/>
    <w:basedOn w:val="Normal"/>
    <w:uiPriority w:val="34"/>
    <w:qFormat/>
    <w:rsid w:val="003A56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3738E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3738EF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B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D6B87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A560A"/>
    <w:pPr>
      <w:spacing w:before="100" w:beforeAutospacing="1" w:after="100" w:afterAutospacing="1"/>
    </w:pPr>
    <w:rPr>
      <w:lang w:val="en-US" w:eastAsia="en-US"/>
    </w:rPr>
  </w:style>
  <w:style w:type="character" w:styleId="Emphasis">
    <w:name w:val="Emphasis"/>
    <w:uiPriority w:val="20"/>
    <w:qFormat/>
    <w:rsid w:val="003A560A"/>
    <w:rPr>
      <w:i/>
      <w:iCs/>
    </w:rPr>
  </w:style>
  <w:style w:type="paragraph" w:styleId="ListParagraph">
    <w:name w:val="List Paragraph"/>
    <w:basedOn w:val="Normal"/>
    <w:uiPriority w:val="34"/>
    <w:qFormat/>
    <w:rsid w:val="003A56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3738E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3738EF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B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D6B87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2C20C-B3A6-43E6-B2E5-8DAB9801C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639</Words>
  <Characters>3648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4279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https:/mul2-mineconomy.gov.am/tasks/181422/oneclick/Naxagic.docx?token=c627ba56f8c99b2a1d7682c1d1c592ec</cp:keywords>
  <cp:lastModifiedBy>Liana A. Ghazaryan</cp:lastModifiedBy>
  <cp:revision>2</cp:revision>
  <cp:lastPrinted>2021-06-09T14:34:00Z</cp:lastPrinted>
  <dcterms:created xsi:type="dcterms:W3CDTF">2021-06-11T14:01:00Z</dcterms:created>
  <dcterms:modified xsi:type="dcterms:W3CDTF">2021-06-11T14:01:00Z</dcterms:modified>
</cp:coreProperties>
</file>