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D5C" w:rsidRDefault="00A42D5C"/>
    <w:p w:rsidR="008910CA" w:rsidRPr="004A7721" w:rsidRDefault="008910CA" w:rsidP="008910CA">
      <w:pPr>
        <w:spacing w:after="0" w:line="360" w:lineRule="auto"/>
        <w:jc w:val="center"/>
        <w:rPr>
          <w:rFonts w:eastAsia="Times New Roman" w:cs="Sylfaen"/>
          <w:b/>
          <w:sz w:val="24"/>
          <w:szCs w:val="24"/>
          <w:lang w:val="af-ZA"/>
        </w:rPr>
      </w:pPr>
      <w:r w:rsidRPr="004A7721">
        <w:rPr>
          <w:rFonts w:eastAsia="Times New Roman" w:cs="Sylfaen"/>
          <w:b/>
          <w:sz w:val="24"/>
          <w:szCs w:val="24"/>
          <w:lang w:val="af-ZA"/>
        </w:rPr>
        <w:t>ԱՄՓՈՓԱԹԵՐԹ</w:t>
      </w:r>
    </w:p>
    <w:p w:rsidR="008910CA" w:rsidRPr="004A7721" w:rsidRDefault="008910CA" w:rsidP="008910CA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  <w:r w:rsidRPr="004A7721">
        <w:rPr>
          <w:rFonts w:eastAsia="Times New Roman" w:cs="Times New Roman"/>
          <w:b/>
          <w:bCs/>
          <w:color w:val="000000"/>
          <w:sz w:val="24"/>
          <w:szCs w:val="24"/>
        </w:rPr>
        <w:t>ՀԱՅԱՍՏԱՆԻ</w:t>
      </w:r>
      <w:r w:rsidRPr="004D2CBF">
        <w:rPr>
          <w:rFonts w:eastAsia="Times New Roman" w:cs="Times New Roman"/>
          <w:b/>
          <w:bCs/>
          <w:color w:val="000000"/>
          <w:sz w:val="24"/>
          <w:szCs w:val="24"/>
          <w:lang w:val="it-IT"/>
        </w:rPr>
        <w:t xml:space="preserve"> 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</w:rPr>
        <w:t>ՀԱՆՐԱՊԵՏՈՒԹՅԱՆ</w:t>
      </w:r>
      <w:r w:rsidRPr="004D2CBF">
        <w:rPr>
          <w:rFonts w:eastAsia="Times New Roman" w:cs="Times New Roman"/>
          <w:b/>
          <w:bCs/>
          <w:color w:val="000000"/>
          <w:sz w:val="24"/>
          <w:szCs w:val="24"/>
          <w:lang w:val="it-IT"/>
        </w:rPr>
        <w:t xml:space="preserve"> 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</w:rPr>
        <w:t>ԿԱՌԱՎԱՐՈՒԹՅԱՆ</w:t>
      </w:r>
      <w:r w:rsidRPr="004D2CBF">
        <w:rPr>
          <w:rFonts w:eastAsia="Times New Roman" w:cs="Times New Roman"/>
          <w:b/>
          <w:bCs/>
          <w:color w:val="000000"/>
          <w:sz w:val="24"/>
          <w:szCs w:val="24"/>
          <w:lang w:val="it-IT"/>
        </w:rPr>
        <w:t xml:space="preserve"> 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2016 ԹՎԱԿԱՆԻ ՍԵՊՏԵՄԲԵՐԻ 22-Ի </w:t>
      </w:r>
      <w:r w:rsidRPr="004D2CBF">
        <w:rPr>
          <w:rFonts w:eastAsia="Times New Roman" w:cs="Times New Roman"/>
          <w:b/>
          <w:bCs/>
          <w:color w:val="000000"/>
          <w:sz w:val="24"/>
          <w:szCs w:val="24"/>
          <w:lang w:val="it-IT"/>
        </w:rPr>
        <w:t>N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968-Ն 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</w:rPr>
        <w:t>ՈՐՈՇ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ՄԱՆ ՄԵՋ</w:t>
      </w:r>
      <w:r w:rsidRPr="004D2CBF">
        <w:rPr>
          <w:rFonts w:eastAsia="Times New Roman" w:cs="Times New Roman"/>
          <w:b/>
          <w:bCs/>
          <w:color w:val="000000"/>
          <w:sz w:val="24"/>
          <w:szCs w:val="24"/>
          <w:lang w:val="it-IT"/>
        </w:rPr>
        <w:t xml:space="preserve"> 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</w:rPr>
        <w:t>ՓՈՓՈԽՈՒԹՅՈՒՆ</w:t>
      </w:r>
      <w:r w:rsidRPr="004D2CBF">
        <w:rPr>
          <w:rFonts w:eastAsia="Times New Roman" w:cs="Times New Roman"/>
          <w:b/>
          <w:bCs/>
          <w:color w:val="000000"/>
          <w:sz w:val="24"/>
          <w:szCs w:val="24"/>
          <w:lang w:val="it-IT"/>
        </w:rPr>
        <w:t xml:space="preserve"> 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</w:rPr>
        <w:t>ԿԱՏԱՐԵԼՈՒ</w:t>
      </w:r>
      <w:r w:rsidRPr="004D2CBF">
        <w:rPr>
          <w:rFonts w:eastAsia="Times New Roman" w:cs="Times New Roman"/>
          <w:b/>
          <w:bCs/>
          <w:color w:val="000000"/>
          <w:sz w:val="24"/>
          <w:szCs w:val="24"/>
          <w:lang w:val="it-IT"/>
        </w:rPr>
        <w:t xml:space="preserve"> </w:t>
      </w:r>
      <w:r w:rsidRPr="004A7721">
        <w:rPr>
          <w:rFonts w:eastAsia="Times New Roman" w:cs="Times New Roman"/>
          <w:b/>
          <w:bCs/>
          <w:color w:val="000000"/>
          <w:sz w:val="24"/>
          <w:szCs w:val="24"/>
        </w:rPr>
        <w:t>ՄԱՍԻՆ</w:t>
      </w:r>
      <w:r w:rsidRPr="004A7721">
        <w:rPr>
          <w:rFonts w:eastAsia="Times New Roman" w:cs="Times New Roman"/>
          <w:b/>
          <w:sz w:val="24"/>
          <w:szCs w:val="24"/>
          <w:lang w:val="hy-AM"/>
        </w:rPr>
        <w:t xml:space="preserve"> ՀՀ ԿԱՌԱՎԱՐՈՒԹՅԱՆ ՈՐՈՇՄԱՆ ՆԱԽԱԳԾԻ ՎԵՐԱԲԵՐՅԱԼ ՍՏԱՑՎԱԾ ԱՌԱՋԱՐԿՈՒԹՅՈՒՆՆԵՐԻ</w:t>
      </w:r>
    </w:p>
    <w:tbl>
      <w:tblPr>
        <w:tblW w:w="13762" w:type="dxa"/>
        <w:tblCellSpacing w:w="0" w:type="dxa"/>
        <w:tblInd w:w="-6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5"/>
        <w:gridCol w:w="15"/>
        <w:gridCol w:w="75"/>
        <w:gridCol w:w="2790"/>
        <w:gridCol w:w="460"/>
        <w:gridCol w:w="2217"/>
      </w:tblGrid>
      <w:tr w:rsidR="008910CA" w:rsidRPr="004A7721" w:rsidTr="008910CA">
        <w:trPr>
          <w:trHeight w:val="280"/>
          <w:tblCellSpacing w:w="0" w:type="dxa"/>
        </w:trPr>
        <w:tc>
          <w:tcPr>
            <w:tcW w:w="1154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10CA" w:rsidRPr="004A7721" w:rsidRDefault="008910CA" w:rsidP="0088436D">
            <w:pPr>
              <w:spacing w:before="100" w:beforeAutospacing="1" w:after="100" w:afterAutospacing="1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4A7721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10CA" w:rsidRPr="004A7721" w:rsidRDefault="008910CA" w:rsidP="0088436D">
            <w:pPr>
              <w:spacing w:before="100" w:beforeAutospacing="1" w:after="100" w:afterAutospacing="1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4A772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09.04</w:t>
            </w:r>
            <w:r w:rsidRPr="004A7721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8910CA" w:rsidRPr="004A7721" w:rsidTr="008910CA">
        <w:trPr>
          <w:trHeight w:val="372"/>
          <w:tblCellSpacing w:w="0" w:type="dxa"/>
        </w:trPr>
        <w:tc>
          <w:tcPr>
            <w:tcW w:w="1154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10CA" w:rsidRPr="004A7721" w:rsidRDefault="008910CA" w:rsidP="0088436D">
            <w:pPr>
              <w:spacing w:after="0" w:line="360" w:lineRule="auto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10CA" w:rsidRPr="004A7721" w:rsidRDefault="008910CA" w:rsidP="0088436D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4A772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թիվ 01/8-3/5210-2021</w:t>
            </w:r>
          </w:p>
        </w:tc>
      </w:tr>
      <w:tr w:rsidR="008910CA" w:rsidRPr="0001544E" w:rsidTr="008910CA">
        <w:trPr>
          <w:trHeight w:val="345"/>
          <w:tblCellSpacing w:w="0" w:type="dxa"/>
        </w:trPr>
        <w:tc>
          <w:tcPr>
            <w:tcW w:w="8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10CA" w:rsidRPr="004A7721" w:rsidRDefault="008910CA" w:rsidP="008910CA">
            <w:pPr>
              <w:pStyle w:val="ListParagraph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4A772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Նախագծի </w:t>
            </w:r>
            <w:r w:rsidRPr="004A7721">
              <w:rPr>
                <w:rFonts w:ascii="GHEA Grapalat" w:eastAsia="Arial Unicode MS" w:hAnsi="GHEA Grapalat" w:cs="Arial Unicode MS"/>
                <w:sz w:val="24"/>
                <w:szCs w:val="24"/>
                <w:lang w:val="fr-FR"/>
              </w:rPr>
              <w:t xml:space="preserve">ընդունումը ՀՀ 2021 թվականի պետական բյուջեով կառաջացնի լրացուցիչ ծախսերի անհրաժեշտության` 209.3 մլն դրամի չափով </w:t>
            </w:r>
            <w:bookmarkStart w:id="0" w:name="_Hlk68685030"/>
            <w:r w:rsidRPr="004A7721">
              <w:rPr>
                <w:rFonts w:ascii="GHEA Grapalat" w:eastAsia="Arial Unicode MS" w:hAnsi="GHEA Grapalat" w:cs="Arial Unicode MS"/>
                <w:sz w:val="24"/>
                <w:szCs w:val="24"/>
                <w:lang w:val="fr-FR"/>
              </w:rPr>
              <w:t>(</w:t>
            </w:r>
            <w:r w:rsidRPr="004A7721">
              <w:rPr>
                <w:rFonts w:ascii="GHEA Grapalat" w:eastAsia="Arial Unicode MS" w:hAnsi="GHEA Grapalat" w:cs="Calibri"/>
                <w:sz w:val="24"/>
                <w:szCs w:val="24"/>
                <w:lang w:val="fr-FR"/>
              </w:rPr>
              <w:t>2021թ. սե</w:t>
            </w:r>
            <w:bookmarkStart w:id="1" w:name="_GoBack"/>
            <w:bookmarkEnd w:id="1"/>
            <w:r w:rsidRPr="004A7721">
              <w:rPr>
                <w:rFonts w:ascii="GHEA Grapalat" w:eastAsia="Arial Unicode MS" w:hAnsi="GHEA Grapalat" w:cs="Calibri"/>
                <w:sz w:val="24"/>
                <w:szCs w:val="24"/>
                <w:lang w:val="fr-FR"/>
              </w:rPr>
              <w:t>պտեմբեր-դեկտեմբեր ամիսներ համար)</w:t>
            </w:r>
            <w:bookmarkEnd w:id="0"/>
            <w:r w:rsidRPr="004A7721">
              <w:rPr>
                <w:rFonts w:ascii="GHEA Grapalat" w:eastAsia="Arial Unicode MS" w:hAnsi="GHEA Grapalat" w:cs="Calibri"/>
                <w:sz w:val="24"/>
                <w:szCs w:val="24"/>
                <w:lang w:val="fr-FR"/>
              </w:rPr>
              <w:t xml:space="preserve">, </w:t>
            </w:r>
            <w:r w:rsidRPr="004A7721">
              <w:rPr>
                <w:rFonts w:ascii="GHEA Grapalat" w:eastAsia="Arial Unicode MS" w:hAnsi="GHEA Grapalat" w:cs="Calibri"/>
                <w:sz w:val="24"/>
                <w:szCs w:val="24"/>
                <w:lang w:val="hy-AM"/>
              </w:rPr>
              <w:t xml:space="preserve">իսկ </w:t>
            </w:r>
            <w:r w:rsidRPr="004A7721">
              <w:rPr>
                <w:rFonts w:ascii="GHEA Grapalat" w:eastAsia="Arial Unicode MS" w:hAnsi="GHEA Grapalat" w:cs="Calibri"/>
                <w:sz w:val="24"/>
                <w:szCs w:val="24"/>
                <w:lang w:val="fr-FR"/>
              </w:rPr>
              <w:t>2022-2024 թթ.-ին` յուրաքանչյուր տարվա համար լրացուցիչ ծախսը կկազմի 628.0 մլն դրամ</w:t>
            </w:r>
            <w:r w:rsidRPr="004A7721">
              <w:rPr>
                <w:rFonts w:ascii="GHEA Grapalat" w:eastAsia="Arial Unicode MS" w:hAnsi="GHEA Grapalat" w:cs="Arial Unicode MS"/>
                <w:sz w:val="24"/>
                <w:szCs w:val="24"/>
                <w:lang w:val="fr-FR"/>
              </w:rPr>
              <w:t>: Ուստի, ա</w:t>
            </w:r>
            <w:r w:rsidRPr="004A7721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նհրաժեշտ է հաշվի առնել ՀՀ վարչապետի </w:t>
            </w:r>
            <w:r w:rsidRPr="004A7721">
              <w:rPr>
                <w:rFonts w:ascii="GHEA Grapalat" w:eastAsia="Times New Roman" w:hAnsi="GHEA Grapalat" w:cs="Times Armenian"/>
                <w:sz w:val="24"/>
                <w:szCs w:val="24"/>
                <w:lang w:val="af-ZA"/>
              </w:rPr>
              <w:t xml:space="preserve">03.02.2021թ. </w:t>
            </w:r>
            <w:r w:rsidRPr="004A7721">
              <w:rPr>
                <w:rFonts w:ascii="GHEA Grapalat" w:eastAsia="Calibri" w:hAnsi="GHEA Grapalat" w:cs="Sylfaen"/>
                <w:iCs/>
                <w:color w:val="000000"/>
                <w:sz w:val="24"/>
                <w:szCs w:val="24"/>
                <w:lang w:val="hy-AM"/>
              </w:rPr>
              <w:t>N</w:t>
            </w:r>
            <w:r w:rsidRPr="004A7721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  <w:t>02/16.10/2897-2021 հանձնարարական</w:t>
            </w:r>
            <w:r w:rsidRPr="004A7721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af-ZA"/>
              </w:rPr>
              <w:t xml:space="preserve">ը` </w:t>
            </w:r>
            <w:r w:rsidRPr="004A77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2021 թվականի պետական բյուջեով տվյալ գերատեսչության (այդ թվում՝ ենթակա մարմինների մասով) գծով նախատեսված ծախսային ընդհանուր պարտավորությունների 10 տոկոս նվազեցման վերաբերյալ, ինչպես նաև առաջնորդվել </w:t>
            </w:r>
            <w:r w:rsidRPr="004A77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2022 </w:t>
            </w:r>
            <w:r w:rsidRPr="004A77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թվականի</w:t>
            </w:r>
            <w:r w:rsidRPr="004A772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մակրոտնտեսական և հարկա</w:t>
            </w:r>
            <w:r w:rsidRPr="004A772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softHyphen/>
              <w:t xml:space="preserve">բյուջետային շրջանակի, 2022-2024թթ. ՄԺԾԾ-ի առաջարկի մասին ՀՀ վարչապետի մոտ 2021թ. հունվարի 29-ին կայացած խորհրդակցության NՎ/06-2021 արձանագրության 2-րդ կետով տրված հանձնարարականով` զերծ մնալով ընթացիկ ծախսերի գծով նոր նախաձեռնությունների ստանձնումից: </w:t>
            </w:r>
          </w:p>
        </w:tc>
        <w:tc>
          <w:tcPr>
            <w:tcW w:w="54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10CA" w:rsidRPr="004A7721" w:rsidRDefault="008910CA" w:rsidP="0088436D">
            <w:pPr>
              <w:spacing w:line="36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A7721"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8910CA" w:rsidRPr="0001544E" w:rsidRDefault="008910CA" w:rsidP="0088436D">
            <w:pPr>
              <w:spacing w:after="0" w:line="360" w:lineRule="auto"/>
              <w:rPr>
                <w:rFonts w:eastAsia="Times New Roman" w:cs="Arial"/>
                <w:sz w:val="24"/>
                <w:szCs w:val="24"/>
                <w:lang w:val="hy-AM" w:eastAsia="ru-RU"/>
              </w:rPr>
            </w:pPr>
            <w:r w:rsidRPr="004A7721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Նախագծերի ընդունումը հաջորդ  տարիներին ենթադրում է ՀՀ պետական բյուջեից լրացուցիչ միջոցների հատկացման անհրաժեշտություն: ՀՀ կրթության, գիտության, մշակույթի և սպորտի նախարարության 2022-2024թթ. ՄԺԾԾ-ի հայտով նախատեսվել են լրացուցիչ ֆինանսական միջոցներ՝ համապատասխան չափով ավելեցնելով չափաքանակները:</w:t>
            </w:r>
          </w:p>
          <w:p w:rsidR="008910CA" w:rsidRPr="004A7721" w:rsidRDefault="008910CA" w:rsidP="0088436D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4A772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910CA" w:rsidRPr="004A7721" w:rsidTr="008910CA">
        <w:trPr>
          <w:trHeight w:val="568"/>
          <w:tblCellSpacing w:w="0" w:type="dxa"/>
        </w:trPr>
        <w:tc>
          <w:tcPr>
            <w:tcW w:w="1154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10CA" w:rsidRPr="0001544E" w:rsidRDefault="008910CA" w:rsidP="0088436D">
            <w:pPr>
              <w:spacing w:before="100" w:beforeAutospacing="1" w:after="100" w:afterAutospacing="1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4A7721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ՀՀ </w:t>
            </w:r>
            <w:r w:rsidRPr="0001544E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վարչապետի աշխատակազմի քաղաքացիական ծառայության գրասենյակ</w:t>
            </w:r>
          </w:p>
        </w:tc>
        <w:tc>
          <w:tcPr>
            <w:tcW w:w="2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10CA" w:rsidRPr="004A7721" w:rsidRDefault="008910CA" w:rsidP="0088436D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20.04.2021</w:t>
            </w:r>
          </w:p>
        </w:tc>
      </w:tr>
      <w:tr w:rsidR="008910CA" w:rsidRPr="004A7721" w:rsidTr="008910CA">
        <w:trPr>
          <w:trHeight w:val="300"/>
          <w:tblCellSpacing w:w="0" w:type="dxa"/>
        </w:trPr>
        <w:tc>
          <w:tcPr>
            <w:tcW w:w="1154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10CA" w:rsidRPr="004A7721" w:rsidRDefault="008910CA" w:rsidP="0088436D">
            <w:pPr>
              <w:spacing w:after="0" w:line="360" w:lineRule="auto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10CA" w:rsidRPr="004A7721" w:rsidRDefault="008910CA" w:rsidP="0088436D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թիվ /46.3/12843-2021</w:t>
            </w:r>
          </w:p>
        </w:tc>
      </w:tr>
      <w:tr w:rsidR="008910CA" w:rsidRPr="0001544E" w:rsidTr="008910CA">
        <w:trPr>
          <w:trHeight w:val="442"/>
          <w:tblCellSpacing w:w="0" w:type="dxa"/>
        </w:trPr>
        <w:tc>
          <w:tcPr>
            <w:tcW w:w="8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10CA" w:rsidRPr="004A7721" w:rsidRDefault="008910CA" w:rsidP="008910CA">
            <w:pPr>
              <w:pStyle w:val="ListParagraph"/>
              <w:numPr>
                <w:ilvl w:val="0"/>
                <w:numId w:val="2"/>
              </w:numPr>
              <w:tabs>
                <w:tab w:val="left" w:pos="1270"/>
              </w:tabs>
              <w:spacing w:before="100"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7721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Առաջարկվող մոտեցումը ընդունելի չէ նաև այն պատճառով, որ ըստ էության հիշյալ խմբի աշխատողների հիմնական աշխատավարձը ուղղակի կապի մեջ է դրվում պետական պաշտոններ և պետական ծառայության պաշտոններ զբաղեցնող անձանց բազային աշխատավարձի հետ, որի արդյունքում նաև նվազեցվում է բազային աշխատավարձի ճկունությունը</w:t>
            </w:r>
          </w:p>
        </w:tc>
        <w:tc>
          <w:tcPr>
            <w:tcW w:w="54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10CA" w:rsidRPr="0001544E" w:rsidRDefault="008910CA" w:rsidP="0088436D">
            <w:pPr>
              <w:spacing w:line="36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A7721"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8910CA" w:rsidRPr="004A7721" w:rsidRDefault="008910CA" w:rsidP="0088436D">
            <w:pPr>
              <w:spacing w:after="0" w:line="360" w:lineRule="auto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01544E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t>ՀՀ կառավարության որոշման նախագծում կատարվել են համապատասխան փոփոխություններ:</w:t>
            </w:r>
          </w:p>
        </w:tc>
      </w:tr>
      <w:tr w:rsidR="008910CA" w:rsidRPr="004A7721" w:rsidTr="008910CA">
        <w:trPr>
          <w:trHeight w:val="568"/>
          <w:tblCellSpacing w:w="0" w:type="dxa"/>
        </w:trPr>
        <w:tc>
          <w:tcPr>
            <w:tcW w:w="1154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910CA" w:rsidRPr="004A7721" w:rsidRDefault="008910CA" w:rsidP="0088436D">
            <w:pPr>
              <w:widowControl w:val="0"/>
              <w:spacing w:after="120" w:line="360" w:lineRule="auto"/>
              <w:ind w:right="150"/>
              <w:jc w:val="center"/>
              <w:rPr>
                <w:rFonts w:eastAsia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7721">
              <w:rPr>
                <w:rFonts w:eastAsia="Times New Roman" w:cs="Times New Roman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10CA" w:rsidRPr="004A7721" w:rsidRDefault="008910CA" w:rsidP="0088436D">
            <w:pPr>
              <w:widowControl w:val="0"/>
              <w:spacing w:after="120" w:line="360" w:lineRule="auto"/>
              <w:ind w:right="150" w:firstLine="709"/>
              <w:jc w:val="both"/>
              <w:rPr>
                <w:rFonts w:eastAsia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772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02.05.2021</w:t>
            </w:r>
          </w:p>
        </w:tc>
      </w:tr>
      <w:tr w:rsidR="008910CA" w:rsidRPr="004A7721" w:rsidTr="008910CA">
        <w:trPr>
          <w:trHeight w:val="533"/>
          <w:tblCellSpacing w:w="0" w:type="dxa"/>
        </w:trPr>
        <w:tc>
          <w:tcPr>
            <w:tcW w:w="1154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10CA" w:rsidRPr="004A7721" w:rsidRDefault="008910CA" w:rsidP="0088436D">
            <w:pPr>
              <w:widowControl w:val="0"/>
              <w:spacing w:after="120" w:line="360" w:lineRule="auto"/>
              <w:ind w:right="150" w:firstLine="709"/>
              <w:jc w:val="both"/>
              <w:rPr>
                <w:rFonts w:eastAsia="Times New Roman" w:cs="Times New Roman"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2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10CA" w:rsidRPr="004A7721" w:rsidRDefault="008910CA" w:rsidP="0088436D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highlight w:val="yellow"/>
                <w:lang w:val="hy-AM" w:eastAsia="ru-RU"/>
              </w:rPr>
            </w:pPr>
            <w:r w:rsidRPr="004A772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թիվ 01/27.4/11179-2021</w:t>
            </w:r>
          </w:p>
        </w:tc>
      </w:tr>
      <w:tr w:rsidR="008910CA" w:rsidRPr="004A7721" w:rsidTr="008910CA">
        <w:trPr>
          <w:trHeight w:val="442"/>
          <w:tblCellSpacing w:w="0" w:type="dxa"/>
        </w:trPr>
        <w:tc>
          <w:tcPr>
            <w:tcW w:w="8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10CA" w:rsidRPr="004A7721" w:rsidRDefault="008910CA" w:rsidP="008910CA">
            <w:pPr>
              <w:pStyle w:val="ListParagraph"/>
              <w:widowControl w:val="0"/>
              <w:numPr>
                <w:ilvl w:val="0"/>
                <w:numId w:val="3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4A7721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Նախագծով հաստատվող հավելվածի (այսուհետ՝ Հավելված) 5-րդ կետով նախատեսվող աղյուսակի 9-րդ կետով որպես հաստիքի անվանում նախատեսված է՝ հնոցապան, իսկ որպես հաստիքի քանակ՝ ջեռուցման ժամանակաշրջանում՝ համաձայն հերթափոխի հաշվարկի: Այս առումով՝ անհրաժեշտ է հստակեցնել, թե ինչպես է իրականացվելու հերթափոխը և, եթե իրականացվելու է հերթափոխ, ապա պետք է նախատեսվի հնոցապանի մեկից ավելի հաստիք:</w:t>
            </w:r>
          </w:p>
          <w:p w:rsidR="008910CA" w:rsidRPr="004A7721" w:rsidRDefault="008910CA" w:rsidP="008910CA">
            <w:pPr>
              <w:pStyle w:val="ListParagraph"/>
              <w:widowControl w:val="0"/>
              <w:numPr>
                <w:ilvl w:val="0"/>
                <w:numId w:val="3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4A772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</w:t>
            </w:r>
            <w:r w:rsidRPr="004A772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«հոդվածներով</w:t>
            </w:r>
            <w:r w:rsidRPr="004A772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» բառն անհրաժեշտ է փոխարինել </w:t>
            </w:r>
            <w:r w:rsidRPr="004A772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«հոդվածով</w:t>
            </w:r>
            <w:r w:rsidRPr="004A772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» բառով</w:t>
            </w:r>
            <w:r w:rsidRPr="004A7721">
              <w:rPr>
                <w:rFonts w:ascii="GHEA Grapalat" w:eastAsia="Calibri" w:hAnsi="GHEA Grapalat" w:cs="Sylfaen"/>
                <w:sz w:val="24"/>
                <w:szCs w:val="24"/>
              </w:rPr>
              <w:t>:</w:t>
            </w:r>
          </w:p>
          <w:p w:rsidR="008910CA" w:rsidRPr="004A7721" w:rsidRDefault="008910CA" w:rsidP="0088436D">
            <w:pPr>
              <w:pStyle w:val="ListParagraph"/>
              <w:widowControl w:val="0"/>
              <w:spacing w:after="120" w:line="360" w:lineRule="auto"/>
              <w:ind w:left="1699"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</w:p>
          <w:p w:rsidR="008910CA" w:rsidRPr="004A7721" w:rsidRDefault="008910CA" w:rsidP="008910CA">
            <w:pPr>
              <w:pStyle w:val="ListParagraph"/>
              <w:widowControl w:val="0"/>
              <w:numPr>
                <w:ilvl w:val="0"/>
                <w:numId w:val="3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4A7721">
              <w:rPr>
                <w:rFonts w:ascii="GHEA Grapalat" w:eastAsia="Calibri" w:hAnsi="GHEA Grapalat" w:cs="Sylfaen"/>
                <w:sz w:val="24"/>
                <w:szCs w:val="24"/>
              </w:rPr>
              <w:t xml:space="preserve">Հավելվածի 5-րդ կետով հաստատված աղյուսակից հետո շարադրվող ենթակետի և պարբերությունների համարակալումն անհրաժեշտ է վերանայել՝ հիմք ընդունելով «Նորմատիվ իրավական ակտերի մասին» </w:t>
            </w:r>
            <w:r w:rsidRPr="004A7721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օրենքի 14-րդ հոդվածի պահանջները:</w:t>
            </w:r>
          </w:p>
          <w:p w:rsidR="008910CA" w:rsidRDefault="008910CA" w:rsidP="008910CA">
            <w:pPr>
              <w:pStyle w:val="ListParagraph"/>
              <w:widowControl w:val="0"/>
              <w:numPr>
                <w:ilvl w:val="0"/>
                <w:numId w:val="3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4A772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Հավելվածի 5-րդ կետի ե) ենթակետից անհրաժեշտ է հանել կրկնվող </w:t>
            </w:r>
            <w:r w:rsidRPr="004A772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«կենտրոնի</w:t>
            </w:r>
            <w:r w:rsidRPr="004A772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» բառը</w:t>
            </w:r>
            <w:r w:rsidRPr="004A7721">
              <w:rPr>
                <w:rFonts w:ascii="GHEA Grapalat" w:eastAsia="Calibri" w:hAnsi="GHEA Grapalat" w:cs="Sylfaen"/>
                <w:sz w:val="24"/>
                <w:szCs w:val="24"/>
              </w:rPr>
              <w:t>:</w:t>
            </w:r>
          </w:p>
          <w:p w:rsidR="008910CA" w:rsidRPr="004A7721" w:rsidRDefault="008910CA" w:rsidP="008910CA">
            <w:pPr>
              <w:pStyle w:val="ListParagraph"/>
              <w:widowControl w:val="0"/>
              <w:numPr>
                <w:ilvl w:val="0"/>
                <w:numId w:val="3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4A7721">
              <w:rPr>
                <w:rFonts w:ascii="GHEA Grapalat" w:eastAsia="Calibri" w:hAnsi="GHEA Grapalat" w:cs="Sylfaen"/>
                <w:sz w:val="24"/>
                <w:szCs w:val="24"/>
              </w:rPr>
              <w:t>Հավելվածի 7-րդ կետով նախատեսված է ընդհանուր դրույթ կենտրոնի պահպանման տարեկան ծախսատեսակների վերաբերյալ: Դրանից հետո արդեն թվարկվում են ծախսատեսակները, որոնք, ըստ էության, նախորդ կետի շարունակությունն են:</w:t>
            </w:r>
          </w:p>
          <w:p w:rsidR="008910CA" w:rsidRPr="004A7721" w:rsidRDefault="008910CA" w:rsidP="008910CA">
            <w:pPr>
              <w:pStyle w:val="ListParagraph"/>
              <w:widowControl w:val="0"/>
              <w:numPr>
                <w:ilvl w:val="0"/>
                <w:numId w:val="3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4A7721">
              <w:rPr>
                <w:rFonts w:ascii="GHEA Grapalat" w:eastAsia="Calibri" w:hAnsi="GHEA Grapalat" w:cs="Sylfaen"/>
                <w:sz w:val="24"/>
                <w:szCs w:val="24"/>
              </w:rPr>
              <w:t>Ներքին գործուղումների և ծառայողական ուղևորությունների ծախսերը սահմանող դրույթից հետո նախատեսվող կարգավորումներն անհրաժեշտ է համարակալել՝ հիմք ընդունելով «Նորմատիվ իրավական ակտերի մասին» օրենքի 14-րդ հոդվածի 5-րդ մասի պահանջները:</w:t>
            </w:r>
          </w:p>
        </w:tc>
        <w:tc>
          <w:tcPr>
            <w:tcW w:w="555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D9D9D9" w:themeColor="background1" w:themeShade="D9"/>
              <w:right w:val="outset" w:sz="6" w:space="0" w:color="auto"/>
            </w:tcBorders>
            <w:shd w:val="clear" w:color="auto" w:fill="FFFFFF"/>
          </w:tcPr>
          <w:p w:rsidR="008910CA" w:rsidRPr="004A7721" w:rsidRDefault="008910CA" w:rsidP="0088436D">
            <w:pPr>
              <w:spacing w:line="36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Ընդունվել է:</w:t>
            </w:r>
          </w:p>
          <w:p w:rsidR="008910CA" w:rsidRPr="004A7721" w:rsidRDefault="008910CA" w:rsidP="0088436D">
            <w:pPr>
              <w:spacing w:line="36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ՀՀ կառավարության որոշման նախագծում կատարվել են համապատասխան փոփոխություններ:</w:t>
            </w:r>
          </w:p>
          <w:p w:rsidR="008910CA" w:rsidRPr="004A7721" w:rsidRDefault="008910CA" w:rsidP="0088436D">
            <w:pPr>
              <w:spacing w:line="36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910CA" w:rsidRPr="004A7721" w:rsidRDefault="008910CA" w:rsidP="0088436D">
            <w:pPr>
              <w:spacing w:line="36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910CA" w:rsidRPr="004A7721" w:rsidRDefault="008910CA" w:rsidP="0088436D">
            <w:pPr>
              <w:spacing w:line="36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910CA" w:rsidRPr="004A7721" w:rsidRDefault="008910CA" w:rsidP="0088436D">
            <w:pPr>
              <w:spacing w:line="36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910CA" w:rsidRPr="004A7721" w:rsidRDefault="008910CA" w:rsidP="0088436D">
            <w:pPr>
              <w:spacing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8910CA" w:rsidRDefault="008910CA" w:rsidP="0088436D">
            <w:pPr>
              <w:spacing w:line="360" w:lineRule="auto"/>
              <w:rPr>
                <w:rFonts w:eastAsia="Calibri" w:cs="Sylfaen"/>
                <w:sz w:val="24"/>
                <w:szCs w:val="24"/>
              </w:rPr>
            </w:pPr>
            <w:r w:rsidRPr="009263EA">
              <w:rPr>
                <w:rFonts w:eastAsia="Calibri" w:cs="Sylfaen"/>
                <w:sz w:val="24"/>
                <w:szCs w:val="24"/>
              </w:rPr>
              <w:t>ՀՀ կառավարության որոշման նախագծի հիմնավորման մեջ կատարվել է համապատասխան փոփոխություն:</w:t>
            </w:r>
          </w:p>
          <w:p w:rsidR="008910CA" w:rsidRPr="004A7721" w:rsidRDefault="008910CA" w:rsidP="0088436D">
            <w:pPr>
              <w:spacing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8910CA" w:rsidRDefault="008910CA" w:rsidP="0088436D">
            <w:pPr>
              <w:spacing w:line="360" w:lineRule="auto"/>
              <w:rPr>
                <w:rFonts w:eastAsia="Calibri" w:cs="Sylfaen"/>
                <w:sz w:val="24"/>
                <w:szCs w:val="24"/>
              </w:rPr>
            </w:pPr>
            <w:r w:rsidRPr="009263EA">
              <w:rPr>
                <w:rFonts w:eastAsia="Calibri" w:cs="Sylfaen"/>
                <w:sz w:val="24"/>
                <w:szCs w:val="24"/>
              </w:rPr>
              <w:lastRenderedPageBreak/>
              <w:t>ՀՀ կառավարության որոշման նախագծի հիմնավորման մեջ կատարվել է համապատասխան փոփոխություն:</w:t>
            </w:r>
          </w:p>
          <w:p w:rsidR="008910CA" w:rsidRPr="004A7721" w:rsidRDefault="008910CA" w:rsidP="0088436D">
            <w:pPr>
              <w:spacing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8910CA" w:rsidRDefault="008910CA" w:rsidP="0088436D">
            <w:pPr>
              <w:spacing w:line="360" w:lineRule="auto"/>
              <w:rPr>
                <w:rFonts w:eastAsia="Calibri" w:cs="Sylfaen"/>
                <w:sz w:val="24"/>
                <w:szCs w:val="24"/>
              </w:rPr>
            </w:pPr>
            <w:r w:rsidRPr="009263EA">
              <w:rPr>
                <w:rFonts w:eastAsia="Calibri" w:cs="Sylfaen"/>
                <w:sz w:val="24"/>
                <w:szCs w:val="24"/>
              </w:rPr>
              <w:t>ՀՀ կառավարության որոշման նախագծի հիմնավորման մեջ կատարվել է համապատասխան փոփոխություն:</w:t>
            </w:r>
          </w:p>
          <w:p w:rsidR="008910CA" w:rsidRPr="004A7721" w:rsidRDefault="008910CA" w:rsidP="0088436D">
            <w:pPr>
              <w:spacing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8910CA" w:rsidRPr="004A7721" w:rsidRDefault="008910CA" w:rsidP="0088436D">
            <w:pPr>
              <w:spacing w:line="36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Calibri" w:cs="Sylfaen"/>
                <w:sz w:val="24"/>
                <w:szCs w:val="24"/>
              </w:rPr>
              <w:t>ՀՀ կառավարության որոշման նախագծի հիմնավորման մեջ կատարվել է համապատասխան փոփոխություն:</w:t>
            </w:r>
          </w:p>
          <w:p w:rsidR="008910CA" w:rsidRPr="004A7721" w:rsidRDefault="008910CA" w:rsidP="0088436D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910CA" w:rsidRPr="004A7721" w:rsidRDefault="008910CA" w:rsidP="0088436D">
            <w:pPr>
              <w:spacing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8910CA" w:rsidRPr="004A7721" w:rsidRDefault="008910CA" w:rsidP="0088436D">
            <w:pPr>
              <w:spacing w:line="36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Calibri" w:cs="Sylfaen"/>
                <w:sz w:val="24"/>
                <w:szCs w:val="24"/>
              </w:rPr>
              <w:t>ՀՀ կառավարության որոշման նախագծի հիմնավորման մեջ կատարվել է համապատասխան փոփոխություն:</w:t>
            </w:r>
          </w:p>
          <w:p w:rsidR="008910CA" w:rsidRPr="004A7721" w:rsidRDefault="008910CA" w:rsidP="0088436D">
            <w:pPr>
              <w:rPr>
                <w:rFonts w:eastAsia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910CA" w:rsidRPr="004A7721" w:rsidTr="008910CA">
        <w:trPr>
          <w:trHeight w:val="442"/>
          <w:tblCellSpacing w:w="0" w:type="dxa"/>
        </w:trPr>
        <w:tc>
          <w:tcPr>
            <w:tcW w:w="11085" w:type="dxa"/>
            <w:gridSpan w:val="4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8910CA" w:rsidRPr="00A718B4" w:rsidRDefault="008910CA" w:rsidP="0088436D">
            <w:pPr>
              <w:widowControl w:val="0"/>
              <w:spacing w:after="120" w:line="360" w:lineRule="auto"/>
              <w:ind w:right="15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sz w:val="24"/>
                <w:szCs w:val="24"/>
                <w:lang w:val="hy-AM" w:eastAsia="ru-RU"/>
              </w:rPr>
              <w:lastRenderedPageBreak/>
              <w:t xml:space="preserve">ՀՀ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վարչապետի աշխատակազմ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8910CA" w:rsidRPr="008A0BCF" w:rsidRDefault="008910CA" w:rsidP="0088436D">
            <w:pPr>
              <w:widowControl w:val="0"/>
              <w:spacing w:after="120" w:line="360" w:lineRule="auto"/>
              <w:ind w:right="150" w:firstLine="709"/>
              <w:jc w:val="both"/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</w:pPr>
            <w:r w:rsidRPr="008A0BCF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5</w:t>
            </w:r>
            <w:r w:rsidRPr="008A0BCF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.05.2021</w:t>
            </w:r>
          </w:p>
        </w:tc>
      </w:tr>
      <w:tr w:rsidR="008910CA" w:rsidRPr="004A7721" w:rsidTr="008910CA">
        <w:trPr>
          <w:trHeight w:val="442"/>
          <w:tblCellSpacing w:w="0" w:type="dxa"/>
        </w:trPr>
        <w:tc>
          <w:tcPr>
            <w:tcW w:w="11085" w:type="dxa"/>
            <w:gridSpan w:val="4"/>
            <w:vMerge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8910CA" w:rsidRPr="004A7721" w:rsidRDefault="008910CA" w:rsidP="0088436D">
            <w:pPr>
              <w:widowControl w:val="0"/>
              <w:spacing w:after="120" w:line="360" w:lineRule="auto"/>
              <w:ind w:right="150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8910CA" w:rsidRPr="008A0BCF" w:rsidRDefault="008910CA" w:rsidP="0088436D">
            <w:pPr>
              <w:widowControl w:val="0"/>
              <w:spacing w:after="120" w:line="360" w:lineRule="auto"/>
              <w:ind w:right="150" w:firstLine="709"/>
              <w:jc w:val="both"/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</w:pPr>
            <w:r w:rsidRPr="008A0BCF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 xml:space="preserve">թիվ </w:t>
            </w:r>
            <w:r w:rsidRPr="00A718B4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02/11.7/15637-2021</w:t>
            </w:r>
          </w:p>
        </w:tc>
      </w:tr>
      <w:tr w:rsidR="008910CA" w:rsidRPr="004A7721" w:rsidTr="008910CA">
        <w:trPr>
          <w:trHeight w:val="442"/>
          <w:tblCellSpacing w:w="0" w:type="dxa"/>
        </w:trPr>
        <w:tc>
          <w:tcPr>
            <w:tcW w:w="8220" w:type="dxa"/>
            <w:gridSpan w:val="2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single" w:sz="4" w:space="0" w:color="D9D9D9" w:themeColor="background1" w:themeShade="D9"/>
            </w:tcBorders>
            <w:shd w:val="clear" w:color="auto" w:fill="auto"/>
          </w:tcPr>
          <w:p w:rsidR="008910CA" w:rsidRDefault="008910CA" w:rsidP="008910CA">
            <w:pPr>
              <w:pStyle w:val="ListParagraph"/>
              <w:widowControl w:val="0"/>
              <w:numPr>
                <w:ilvl w:val="0"/>
                <w:numId w:val="4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A718B4">
              <w:rPr>
                <w:rFonts w:ascii="GHEA Grapalat" w:eastAsia="Calibri" w:hAnsi="GHEA Grapalat" w:cs="Sylfaen"/>
                <w:sz w:val="24"/>
                <w:szCs w:val="24"/>
              </w:rPr>
              <w:t>Նախագծի հիմնավորման ֆինանսական հետևանքի բաժնում անդրադարձ է կատարված միայն հետագա տարիների ֆինանսավորմանը, մասնավորապես՝ նշված է, որ լրացուցիչ ծախսերը կներառվեն 2022-2024թթ ՄԺԾԾ-ում: Արդյունքում հստակեցված չէ, թե այս տարի ֆինանսավորումն ինչ միջոցների հաշվին է կատարվելու:</w:t>
            </w:r>
          </w:p>
          <w:p w:rsidR="008910CA" w:rsidRPr="00D0452B" w:rsidRDefault="008910CA" w:rsidP="008910C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D0452B">
              <w:rPr>
                <w:rFonts w:ascii="GHEA Grapalat" w:eastAsia="Calibri" w:hAnsi="GHEA Grapalat" w:cs="Sylfaen"/>
                <w:sz w:val="24"/>
                <w:szCs w:val="24"/>
              </w:rPr>
              <w:t>Նշված կարգավորման շրջանակում բաց է մնում այն հարցը, թե նախագծի ուժի մեջ մտնելուց հետո մինչև 2021 թվականի սեպտեմբերի 1-ը ծագած իրավահարաբերություններն ինչ իրավական ակտով են կարգավորվելու:</w:t>
            </w:r>
          </w:p>
          <w:p w:rsidR="008910CA" w:rsidRPr="00BE7369" w:rsidRDefault="008910CA" w:rsidP="008910CA">
            <w:pPr>
              <w:pStyle w:val="ListParagraph"/>
              <w:widowControl w:val="0"/>
              <w:numPr>
                <w:ilvl w:val="0"/>
                <w:numId w:val="4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</w:rPr>
              <w:t>Ա</w:t>
            </w:r>
            <w:r w:rsidRPr="00BE7369">
              <w:rPr>
                <w:rFonts w:ascii="GHEA Grapalat" w:eastAsia="Calibri" w:hAnsi="GHEA Grapalat" w:cs="Times New Roman"/>
                <w:sz w:val="24"/>
                <w:lang w:val="hy-AM"/>
              </w:rPr>
              <w:t>ռաջարկում ենք «ամսական աշխատավարձի» բառերը փոխարինել «հիմնական աշխատավարձի» բառերով՝  համապատասխան փոփոխություն կատարելով նաև աղյուսակի առաջին տողում</w:t>
            </w:r>
            <w:r>
              <w:rPr>
                <w:rFonts w:ascii="GHEA Grapalat" w:eastAsia="Calibri" w:hAnsi="GHEA Grapalat" w:cs="Times New Roman"/>
                <w:sz w:val="24"/>
              </w:rPr>
              <w:t>:</w:t>
            </w:r>
          </w:p>
          <w:p w:rsidR="008910CA" w:rsidRDefault="008910CA" w:rsidP="008910CA">
            <w:pPr>
              <w:pStyle w:val="ListParagraph"/>
              <w:widowControl w:val="0"/>
              <w:numPr>
                <w:ilvl w:val="0"/>
                <w:numId w:val="4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F83003">
              <w:rPr>
                <w:rFonts w:ascii="GHEA Grapalat" w:eastAsia="Calibri" w:hAnsi="GHEA Grapalat" w:cs="Sylfaen"/>
                <w:sz w:val="24"/>
                <w:szCs w:val="24"/>
              </w:rPr>
              <w:t xml:space="preserve">Նախագծում սահմանել դրույթ այն մասին, որ աղյուսակում </w:t>
            </w:r>
            <w:r w:rsidRPr="00F83003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նախատեսված հիմնական աշխատավարձի չափը (գործակցով որոշվող) աշխատաժամանակի լրիվ ծանրաբեռնվածությամբ աշխատողների համար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>:</w:t>
            </w:r>
          </w:p>
          <w:p w:rsidR="008910CA" w:rsidRPr="006B5653" w:rsidRDefault="008910CA" w:rsidP="008910CA">
            <w:pPr>
              <w:pStyle w:val="ListParagraph"/>
              <w:widowControl w:val="0"/>
              <w:numPr>
                <w:ilvl w:val="0"/>
                <w:numId w:val="4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376D2B">
              <w:rPr>
                <w:rFonts w:ascii="GHEA Grapalat" w:eastAsia="Calibri" w:hAnsi="GHEA Grapalat" w:cs="Times New Roman"/>
                <w:sz w:val="24"/>
                <w:lang w:val="hy-AM"/>
              </w:rPr>
              <w:t>Հավելվածի 5-րդ կետի աղյուսակի 5-6-րդ և 8-11-րդ տողերում լրացված չեն «ամսական աշխատավարձը» սյունակի դաշտերը</w:t>
            </w:r>
            <w:r>
              <w:rPr>
                <w:rFonts w:ascii="GHEA Grapalat" w:eastAsia="Calibri" w:hAnsi="GHEA Grapalat" w:cs="Times New Roman"/>
                <w:sz w:val="24"/>
              </w:rPr>
              <w:t>:</w:t>
            </w:r>
          </w:p>
          <w:p w:rsidR="008910CA" w:rsidRPr="006B5653" w:rsidRDefault="008910CA" w:rsidP="0088436D">
            <w:pPr>
              <w:widowControl w:val="0"/>
              <w:spacing w:after="120" w:line="360" w:lineRule="auto"/>
              <w:ind w:left="825" w:right="150"/>
              <w:jc w:val="both"/>
              <w:rPr>
                <w:rFonts w:eastAsia="Calibri" w:cs="Sylfaen"/>
                <w:sz w:val="24"/>
                <w:szCs w:val="24"/>
              </w:rPr>
            </w:pPr>
          </w:p>
          <w:p w:rsidR="008910CA" w:rsidRPr="006B5653" w:rsidRDefault="008910CA" w:rsidP="0088436D">
            <w:pPr>
              <w:widowControl w:val="0"/>
              <w:spacing w:after="120" w:line="360" w:lineRule="auto"/>
              <w:ind w:left="825" w:right="150"/>
              <w:jc w:val="both"/>
              <w:rPr>
                <w:rFonts w:eastAsia="Calibri" w:cs="Sylfaen"/>
                <w:sz w:val="24"/>
                <w:szCs w:val="24"/>
              </w:rPr>
            </w:pPr>
          </w:p>
          <w:p w:rsidR="008910CA" w:rsidRPr="006B5653" w:rsidRDefault="008910CA" w:rsidP="008910CA">
            <w:pPr>
              <w:pStyle w:val="ListParagraph"/>
              <w:widowControl w:val="0"/>
              <w:numPr>
                <w:ilvl w:val="0"/>
                <w:numId w:val="4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</w:rPr>
              <w:t>Ա</w:t>
            </w:r>
            <w:r w:rsidRPr="006B5653">
              <w:rPr>
                <w:rFonts w:ascii="GHEA Grapalat" w:eastAsia="Calibri" w:hAnsi="GHEA Grapalat" w:cs="Times New Roman"/>
                <w:sz w:val="24"/>
                <w:lang w:val="hy-AM"/>
              </w:rPr>
              <w:t>ղյուսակի վերջում ներկայացված «ՆԱԱ» հասկացության</w:t>
            </w:r>
            <w:r>
              <w:rPr>
                <w:rFonts w:ascii="GHEA Grapalat" w:eastAsia="Calibri" w:hAnsi="GHEA Grapalat" w:cs="Times New Roman"/>
                <w:sz w:val="24"/>
              </w:rPr>
              <w:t xml:space="preserve"> </w:t>
            </w:r>
            <w:r w:rsidRPr="006B5653">
              <w:rPr>
                <w:rFonts w:ascii="GHEA Grapalat" w:eastAsia="Calibri" w:hAnsi="GHEA Grapalat" w:cs="Times New Roman"/>
                <w:sz w:val="24"/>
                <w:lang w:val="hy-AM"/>
              </w:rPr>
              <w:t>բացատրության մասում «ՀՀ օրենքով» բառերը փոխարինել «օրենքի 1-ին հոդվածով» բառերով, իսկ «</w:t>
            </w:r>
            <w:r w:rsidRPr="006B5653">
              <w:rPr>
                <w:rFonts w:ascii="GHEA Grapalat" w:eastAsia="Calibri" w:hAnsi="GHEA Grapalat" w:cs="Times New Roman"/>
                <w:i/>
                <w:sz w:val="24"/>
                <w:lang w:val="hy-AM"/>
              </w:rPr>
              <w:t>չափն է</w:t>
            </w:r>
            <w:r w:rsidRPr="006B5653">
              <w:rPr>
                <w:rFonts w:ascii="GHEA Grapalat" w:eastAsia="Calibri" w:hAnsi="GHEA Grapalat" w:cs="Times New Roman"/>
                <w:sz w:val="24"/>
                <w:lang w:val="hy-AM"/>
              </w:rPr>
              <w:t xml:space="preserve">» բառերից հետո հանել </w:t>
            </w:r>
            <w:r w:rsidRPr="006B5653">
              <w:rPr>
                <w:rFonts w:ascii="GHEA Grapalat" w:eastAsia="Calibri" w:hAnsi="GHEA Grapalat" w:cs="Times New Roman"/>
                <w:i/>
                <w:sz w:val="24"/>
                <w:lang w:val="hy-AM"/>
              </w:rPr>
              <w:t>«, որի մեջ չեն ներառվում աշխատավարձից վճարվող հարկերը</w:t>
            </w:r>
            <w:r>
              <w:rPr>
                <w:rFonts w:ascii="GHEA Grapalat" w:eastAsia="Calibri" w:hAnsi="GHEA Grapalat" w:cs="Times New Roman"/>
                <w:i/>
                <w:sz w:val="24"/>
                <w:lang w:val="hy-AM"/>
              </w:rPr>
              <w:t>,</w:t>
            </w:r>
            <w:r>
              <w:rPr>
                <w:rFonts w:ascii="GHEA Grapalat" w:eastAsia="Calibri" w:hAnsi="GHEA Grapalat" w:cs="Times New Roman"/>
                <w:i/>
                <w:sz w:val="24"/>
              </w:rPr>
              <w:t xml:space="preserve"> </w:t>
            </w:r>
            <w:r w:rsidRPr="006B5653">
              <w:rPr>
                <w:rFonts w:ascii="GHEA Grapalat" w:eastAsia="Calibri" w:hAnsi="GHEA Grapalat" w:cs="Times New Roman"/>
                <w:i/>
                <w:sz w:val="24"/>
                <w:lang w:val="hy-AM"/>
              </w:rPr>
              <w:t>նպատակային սոցիալական վճարները, հավելումները, հավելավճարները, պարգևատրումները և խրախուսման այլ վճարները</w:t>
            </w:r>
            <w:r w:rsidRPr="006B5653">
              <w:rPr>
                <w:rFonts w:ascii="GHEA Grapalat" w:eastAsia="Calibri" w:hAnsi="GHEA Grapalat" w:cs="Times New Roman"/>
                <w:sz w:val="24"/>
                <w:lang w:val="hy-AM"/>
              </w:rPr>
              <w:t>» բառերը</w:t>
            </w:r>
            <w:r>
              <w:rPr>
                <w:rFonts w:ascii="GHEA Grapalat" w:eastAsia="Calibri" w:hAnsi="GHEA Grapalat" w:cs="Times New Roman"/>
                <w:sz w:val="24"/>
              </w:rPr>
              <w:t>:</w:t>
            </w:r>
          </w:p>
          <w:p w:rsidR="008910CA" w:rsidRPr="006B5653" w:rsidRDefault="008910CA" w:rsidP="008910CA">
            <w:pPr>
              <w:pStyle w:val="ListParagraph"/>
              <w:widowControl w:val="0"/>
              <w:numPr>
                <w:ilvl w:val="0"/>
                <w:numId w:val="4"/>
              </w:numPr>
              <w:spacing w:after="120" w:line="360" w:lineRule="auto"/>
              <w:ind w:right="150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DC4E2E">
              <w:rPr>
                <w:rFonts w:ascii="GHEA Grapalat" w:eastAsia="Calibri" w:hAnsi="GHEA Grapalat" w:cs="Times New Roman"/>
                <w:sz w:val="24"/>
                <w:lang w:val="hy-AM"/>
              </w:rPr>
              <w:t xml:space="preserve">Հավելվածի 6-րդ կետով սահմանված դրույթը համապատասխանեցնել Կառավարության 2015 թվականի N </w:t>
            </w:r>
            <w:r w:rsidRPr="00DC4E2E">
              <w:rPr>
                <w:rFonts w:ascii="GHEA Grapalat" w:eastAsia="Calibri" w:hAnsi="GHEA Grapalat" w:cs="Times New Roman"/>
                <w:sz w:val="24"/>
                <w:lang w:val="hy-AM"/>
              </w:rPr>
              <w:lastRenderedPageBreak/>
              <w:t>1222-Ն որոշման վերոնշյալ դրույթին։</w:t>
            </w:r>
          </w:p>
        </w:tc>
        <w:tc>
          <w:tcPr>
            <w:tcW w:w="5542" w:type="dxa"/>
            <w:gridSpan w:val="4"/>
            <w:tcBorders>
              <w:left w:val="single" w:sz="4" w:space="0" w:color="BFBFBF" w:themeColor="background1" w:themeShade="BF"/>
              <w:right w:val="outset" w:sz="6" w:space="0" w:color="auto"/>
            </w:tcBorders>
            <w:shd w:val="clear" w:color="auto" w:fill="auto"/>
          </w:tcPr>
          <w:p w:rsidR="008910CA" w:rsidRPr="009263EA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lastRenderedPageBreak/>
              <w:t>Ընդունվ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ել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 է: </w:t>
            </w:r>
          </w:p>
          <w:p w:rsidR="008910CA" w:rsidRPr="009263EA" w:rsidRDefault="008910CA" w:rsidP="0088436D">
            <w:pPr>
              <w:spacing w:line="360" w:lineRule="auto"/>
              <w:jc w:val="both"/>
              <w:rPr>
                <w:rFonts w:eastAsia="Calibri" w:cs="Sylfaen"/>
                <w:sz w:val="24"/>
                <w:szCs w:val="24"/>
              </w:rPr>
            </w:pPr>
            <w:r w:rsidRPr="009263EA">
              <w:rPr>
                <w:rFonts w:eastAsia="Calibri" w:cs="Sylfaen"/>
                <w:sz w:val="24"/>
                <w:szCs w:val="24"/>
              </w:rPr>
              <w:t>ՀՀ կառավարության որոշման նախագծի հիմնավորման մեջ կատարվել է համապատասխան փոփոխություն:</w:t>
            </w:r>
          </w:p>
          <w:p w:rsidR="008910CA" w:rsidRDefault="008910CA" w:rsidP="0088436D">
            <w:pPr>
              <w:pStyle w:val="ListParagraph"/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</w:rPr>
            </w:pPr>
          </w:p>
          <w:p w:rsidR="008910CA" w:rsidRDefault="008910CA" w:rsidP="0088436D">
            <w:pPr>
              <w:pStyle w:val="ListParagraph"/>
              <w:rPr>
                <w:rFonts w:ascii="GHEA Grapalat" w:eastAsia="Calibri" w:hAnsi="GHEA Grapalat" w:cs="Sylfaen"/>
                <w:sz w:val="24"/>
                <w:szCs w:val="24"/>
              </w:rPr>
            </w:pPr>
          </w:p>
          <w:p w:rsidR="008910CA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Ընդունվ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ել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 է: </w:t>
            </w:r>
          </w:p>
          <w:p w:rsidR="008910CA" w:rsidRPr="00376D2B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</w:pPr>
            <w:r w:rsidRPr="00376D2B">
              <w:rPr>
                <w:rFonts w:eastAsia="Calibri" w:cs="Sylfaen"/>
                <w:sz w:val="24"/>
                <w:szCs w:val="24"/>
              </w:rPr>
              <w:t>ՀՀ կառավարության որոշման նախագծում կատարվ</w:t>
            </w:r>
            <w:r>
              <w:rPr>
                <w:rFonts w:eastAsia="Calibri" w:cs="Sylfaen"/>
                <w:sz w:val="24"/>
                <w:szCs w:val="24"/>
              </w:rPr>
              <w:t>ել</w:t>
            </w:r>
            <w:r w:rsidRPr="00376D2B">
              <w:rPr>
                <w:rFonts w:eastAsia="Calibri" w:cs="Sylfaen"/>
                <w:sz w:val="24"/>
                <w:szCs w:val="24"/>
              </w:rPr>
              <w:t xml:space="preserve"> է համապատասխան փոփոխություն:</w:t>
            </w:r>
          </w:p>
          <w:p w:rsidR="008910CA" w:rsidRPr="009263EA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Ընդունվ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ել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 է: </w:t>
            </w:r>
          </w:p>
          <w:p w:rsidR="008910CA" w:rsidRPr="00376D2B" w:rsidRDefault="008910CA" w:rsidP="0088436D">
            <w:pPr>
              <w:spacing w:line="360" w:lineRule="auto"/>
              <w:rPr>
                <w:rFonts w:eastAsia="Calibri" w:cs="Sylfaen"/>
                <w:sz w:val="24"/>
                <w:szCs w:val="24"/>
              </w:rPr>
            </w:pPr>
            <w:r w:rsidRPr="00376D2B">
              <w:rPr>
                <w:rFonts w:eastAsia="Calibri" w:cs="Sylfaen"/>
                <w:sz w:val="24"/>
                <w:szCs w:val="24"/>
              </w:rPr>
              <w:t>ՀՀ կառավարության որոշման նախագծում կատարվ</w:t>
            </w:r>
            <w:r>
              <w:rPr>
                <w:rFonts w:eastAsia="Calibri" w:cs="Sylfaen"/>
                <w:sz w:val="24"/>
                <w:szCs w:val="24"/>
              </w:rPr>
              <w:t>ել</w:t>
            </w:r>
            <w:r w:rsidRPr="00376D2B">
              <w:rPr>
                <w:rFonts w:eastAsia="Calibri" w:cs="Sylfaen"/>
                <w:sz w:val="24"/>
                <w:szCs w:val="24"/>
              </w:rPr>
              <w:t xml:space="preserve"> է համապատասխան փոփոխություն:</w:t>
            </w:r>
          </w:p>
          <w:p w:rsidR="008910CA" w:rsidRPr="009263EA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lastRenderedPageBreak/>
              <w:t>Ընդունվ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ել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 է: </w:t>
            </w:r>
          </w:p>
          <w:p w:rsidR="008910CA" w:rsidRPr="00376D2B" w:rsidRDefault="008910CA" w:rsidP="0088436D">
            <w:pPr>
              <w:spacing w:line="360" w:lineRule="auto"/>
              <w:rPr>
                <w:rFonts w:eastAsia="Calibri" w:cs="Sylfaen"/>
                <w:sz w:val="24"/>
                <w:szCs w:val="24"/>
              </w:rPr>
            </w:pPr>
            <w:r w:rsidRPr="00376D2B">
              <w:rPr>
                <w:rFonts w:eastAsia="Calibri" w:cs="Sylfaen"/>
                <w:sz w:val="24"/>
                <w:szCs w:val="24"/>
              </w:rPr>
              <w:t>ՀՀ կառավարության որոշման նախագծում կատարվ</w:t>
            </w:r>
            <w:r>
              <w:rPr>
                <w:rFonts w:eastAsia="Calibri" w:cs="Sylfaen"/>
                <w:sz w:val="24"/>
                <w:szCs w:val="24"/>
              </w:rPr>
              <w:t>ել</w:t>
            </w:r>
            <w:r w:rsidRPr="00376D2B">
              <w:rPr>
                <w:rFonts w:eastAsia="Calibri" w:cs="Sylfaen"/>
                <w:sz w:val="24"/>
                <w:szCs w:val="24"/>
              </w:rPr>
              <w:t xml:space="preserve"> է համապատասխան փոփոխություն:</w:t>
            </w:r>
          </w:p>
          <w:p w:rsidR="008910CA" w:rsidRPr="009263EA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Ընդունվ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ել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չ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է: </w:t>
            </w:r>
          </w:p>
          <w:p w:rsidR="008910CA" w:rsidRDefault="008910CA" w:rsidP="0088436D">
            <w:pPr>
              <w:spacing w:line="360" w:lineRule="auto"/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 xml:space="preserve">ՏՄԱԿ-ների գործունեության ֆինանսավորման կարգի 5-րդ կետի աղյուսակի 4-6-րդ, 7-10 և 11-12 տողերի </w:t>
            </w:r>
            <w:r w:rsidRPr="00E5081D">
              <w:rPr>
                <w:rFonts w:eastAsia="Calibri" w:cs="Times New Roman"/>
                <w:color w:val="000000"/>
              </w:rPr>
              <w:t>«</w:t>
            </w:r>
            <w:r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Հիմնական աշխատավարձ</w:t>
            </w:r>
            <w:r w:rsidRPr="00E5081D">
              <w:rPr>
                <w:rFonts w:ascii="Arial Armenian" w:eastAsia="Calibri" w:hAnsi="Arial Armenian" w:cs="Times New Roman"/>
                <w:color w:val="000000"/>
              </w:rPr>
              <w:t>¦</w:t>
            </w:r>
            <w:r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 xml:space="preserve"> սյունակում տողերը միավորված են՝ ինչը ենթադրում, որ բոլորի հաստիքների համար սահմանվում է նույն ՆԱԱ համապատասխան գործակցով:</w:t>
            </w:r>
          </w:p>
          <w:p w:rsidR="008910CA" w:rsidRPr="009263EA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Ընդունվ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ել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 է: </w:t>
            </w:r>
          </w:p>
          <w:p w:rsidR="008910CA" w:rsidRPr="00376D2B" w:rsidRDefault="008910CA" w:rsidP="0088436D">
            <w:pPr>
              <w:spacing w:line="360" w:lineRule="auto"/>
              <w:rPr>
                <w:rFonts w:eastAsia="Calibri" w:cs="Sylfaen"/>
                <w:sz w:val="24"/>
                <w:szCs w:val="24"/>
              </w:rPr>
            </w:pPr>
            <w:r w:rsidRPr="00376D2B">
              <w:rPr>
                <w:rFonts w:eastAsia="Calibri" w:cs="Sylfaen"/>
                <w:sz w:val="24"/>
                <w:szCs w:val="24"/>
              </w:rPr>
              <w:t>ՀՀ կառավարության որոշման նախագծում կատարվ</w:t>
            </w:r>
            <w:r>
              <w:rPr>
                <w:rFonts w:eastAsia="Calibri" w:cs="Sylfaen"/>
                <w:sz w:val="24"/>
                <w:szCs w:val="24"/>
              </w:rPr>
              <w:t>ել</w:t>
            </w:r>
            <w:r w:rsidRPr="00376D2B">
              <w:rPr>
                <w:rFonts w:eastAsia="Calibri" w:cs="Sylfaen"/>
                <w:sz w:val="24"/>
                <w:szCs w:val="24"/>
              </w:rPr>
              <w:t xml:space="preserve"> է համապատասխան փոփոխություն:</w:t>
            </w:r>
          </w:p>
          <w:p w:rsidR="008910CA" w:rsidRDefault="008910CA" w:rsidP="0088436D">
            <w:pPr>
              <w:spacing w:line="360" w:lineRule="auto"/>
              <w:rPr>
                <w:rFonts w:eastAsia="Calibri" w:cs="Sylfaen"/>
                <w:sz w:val="24"/>
                <w:szCs w:val="24"/>
              </w:rPr>
            </w:pPr>
          </w:p>
          <w:p w:rsidR="008910CA" w:rsidRPr="009263EA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Ընդունվ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ել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 է: </w:t>
            </w:r>
          </w:p>
          <w:p w:rsidR="008910CA" w:rsidRPr="009263EA" w:rsidRDefault="008910CA" w:rsidP="0088436D">
            <w:pPr>
              <w:spacing w:line="360" w:lineRule="auto"/>
              <w:rPr>
                <w:rFonts w:eastAsia="Calibri" w:cs="Sylfaen"/>
                <w:sz w:val="24"/>
                <w:szCs w:val="24"/>
              </w:rPr>
            </w:pPr>
            <w:r w:rsidRPr="00376D2B">
              <w:rPr>
                <w:rFonts w:eastAsia="Calibri" w:cs="Sylfaen"/>
                <w:sz w:val="24"/>
                <w:szCs w:val="24"/>
              </w:rPr>
              <w:lastRenderedPageBreak/>
              <w:t>ՀՀ կառավարության որոշման նախագծում կատարվ</w:t>
            </w:r>
            <w:r>
              <w:rPr>
                <w:rFonts w:eastAsia="Calibri" w:cs="Sylfaen"/>
                <w:sz w:val="24"/>
                <w:szCs w:val="24"/>
              </w:rPr>
              <w:t>ել</w:t>
            </w:r>
            <w:r w:rsidRPr="00376D2B">
              <w:rPr>
                <w:rFonts w:eastAsia="Calibri" w:cs="Sylfaen"/>
                <w:sz w:val="24"/>
                <w:szCs w:val="24"/>
              </w:rPr>
              <w:t xml:space="preserve"> է համապատասխան փոփոխություն:</w:t>
            </w:r>
          </w:p>
        </w:tc>
      </w:tr>
      <w:tr w:rsidR="008910CA" w:rsidRPr="008A0BCF" w:rsidTr="008910CA">
        <w:trPr>
          <w:trHeight w:val="442"/>
          <w:tblCellSpacing w:w="0" w:type="dxa"/>
        </w:trPr>
        <w:tc>
          <w:tcPr>
            <w:tcW w:w="11085" w:type="dxa"/>
            <w:gridSpan w:val="4"/>
            <w:vMerge w:val="restar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8910CA" w:rsidRPr="00A718B4" w:rsidRDefault="008910CA" w:rsidP="0088436D">
            <w:pPr>
              <w:widowControl w:val="0"/>
              <w:spacing w:after="120" w:line="360" w:lineRule="auto"/>
              <w:ind w:right="15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A7721">
              <w:rPr>
                <w:rFonts w:eastAsia="Times New Roman" w:cs="Times New Roman"/>
                <w:sz w:val="24"/>
                <w:szCs w:val="24"/>
                <w:lang w:val="hy-AM" w:eastAsia="ru-RU"/>
              </w:rPr>
              <w:lastRenderedPageBreak/>
              <w:t xml:space="preserve">ՀՀ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վարչապետի աշխատակազմ</w:t>
            </w:r>
          </w:p>
        </w:tc>
        <w:tc>
          <w:tcPr>
            <w:tcW w:w="267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8910CA" w:rsidRPr="008A0BCF" w:rsidRDefault="008910CA" w:rsidP="0088436D">
            <w:pPr>
              <w:widowControl w:val="0"/>
              <w:spacing w:after="120" w:line="360" w:lineRule="auto"/>
              <w:ind w:right="150" w:firstLine="709"/>
              <w:jc w:val="both"/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11.05</w:t>
            </w:r>
            <w:r w:rsidRPr="008A0BCF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.2021</w:t>
            </w:r>
          </w:p>
        </w:tc>
      </w:tr>
      <w:tr w:rsidR="008910CA" w:rsidRPr="008A0BCF" w:rsidTr="008910CA">
        <w:trPr>
          <w:trHeight w:val="442"/>
          <w:tblCellSpacing w:w="0" w:type="dxa"/>
        </w:trPr>
        <w:tc>
          <w:tcPr>
            <w:tcW w:w="110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nil"/>
            </w:tcBorders>
            <w:shd w:val="clear" w:color="auto" w:fill="D9D9D9" w:themeFill="background1" w:themeFillShade="D9"/>
          </w:tcPr>
          <w:p w:rsidR="008910CA" w:rsidRPr="004A7721" w:rsidRDefault="008910CA" w:rsidP="0088436D">
            <w:pPr>
              <w:widowControl w:val="0"/>
              <w:spacing w:after="120" w:line="360" w:lineRule="auto"/>
              <w:ind w:right="150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67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8910CA" w:rsidRPr="008A0BCF" w:rsidRDefault="008910CA" w:rsidP="0088436D">
            <w:pPr>
              <w:widowControl w:val="0"/>
              <w:spacing w:after="120" w:line="360" w:lineRule="auto"/>
              <w:ind w:right="150" w:firstLine="709"/>
              <w:jc w:val="both"/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</w:pPr>
            <w:r w:rsidRPr="008A0BCF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 xml:space="preserve">թիվ </w:t>
            </w:r>
            <w:r w:rsidRPr="0062534B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ԿԱ/98-2021</w:t>
            </w:r>
          </w:p>
        </w:tc>
      </w:tr>
      <w:tr w:rsidR="008910CA" w:rsidRPr="008A0BCF" w:rsidTr="008910CA">
        <w:trPr>
          <w:trHeight w:val="442"/>
          <w:tblCellSpacing w:w="0" w:type="dxa"/>
        </w:trPr>
        <w:tc>
          <w:tcPr>
            <w:tcW w:w="8295" w:type="dxa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:rsidR="008910CA" w:rsidRPr="008A0BCF" w:rsidRDefault="008910CA" w:rsidP="008910CA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spacing w:line="360" w:lineRule="auto"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Ո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րոշման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նախագիծը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ևս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մեկ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անգամ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քննարկ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ել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Կրթության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,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գիտության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,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մշակույթի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և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սպորտի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նախարարության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ներկայացուցիչների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հետ՝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հաշվի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առնելով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այն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հանգամանքը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,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որ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2022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թվականի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պետական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բյուջեով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հատկացված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չափաքանակի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չբավարարման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պարագայում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կդիտարկվի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միջհոդվածային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վերաբաշխման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կամ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այլ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ծրագրի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միջոցների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հաշվին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իրականացնելու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B462B5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տարբերակը</w:t>
            </w:r>
            <w:r w:rsidRPr="00B462B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:</w:t>
            </w:r>
          </w:p>
        </w:tc>
        <w:tc>
          <w:tcPr>
            <w:tcW w:w="5467" w:type="dxa"/>
            <w:gridSpan w:val="3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outset" w:sz="6" w:space="0" w:color="A0A0A0"/>
            </w:tcBorders>
            <w:shd w:val="clear" w:color="auto" w:fill="auto"/>
          </w:tcPr>
          <w:p w:rsidR="008910CA" w:rsidRDefault="008910CA" w:rsidP="0088436D">
            <w:pPr>
              <w:spacing w:line="360" w:lineRule="auto"/>
              <w:jc w:val="both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Ընդունվ</w:t>
            </w:r>
            <w:r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>ել</w:t>
            </w:r>
            <w:r w:rsidRPr="009263EA"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  <w:t xml:space="preserve"> է:</w:t>
            </w:r>
          </w:p>
          <w:p w:rsidR="008910CA" w:rsidRPr="00B462B5" w:rsidRDefault="008910CA" w:rsidP="0088436D">
            <w:pPr>
              <w:spacing w:line="360" w:lineRule="auto"/>
              <w:rPr>
                <w:rFonts w:eastAsia="Times New Roman" w:cs="Arial Unicode"/>
                <w:b/>
                <w:color w:val="000000"/>
                <w:sz w:val="24"/>
                <w:szCs w:val="24"/>
                <w:lang w:eastAsia="ru-RU"/>
              </w:rPr>
            </w:pPr>
            <w:r w:rsidRPr="00B462B5">
              <w:rPr>
                <w:rFonts w:eastAsia="Calibri" w:cs="Sylfaen"/>
                <w:sz w:val="24"/>
                <w:szCs w:val="24"/>
              </w:rPr>
              <w:t>2022 թվականի պետական բյուջեով հատկացված չափաքանակի չբավարարման պարագայում նախարարության կողմից կկատարվի միջհոդվածային կամ միջծրագրային վերաբաշխում</w:t>
            </w:r>
            <w:r>
              <w:rPr>
                <w:rFonts w:eastAsia="Calibri" w:cs="Sylfaen"/>
                <w:sz w:val="24"/>
                <w:szCs w:val="24"/>
              </w:rPr>
              <w:t>:</w:t>
            </w:r>
          </w:p>
        </w:tc>
      </w:tr>
    </w:tbl>
    <w:p w:rsidR="008910CA" w:rsidRPr="004A7721" w:rsidRDefault="008910CA" w:rsidP="008910CA">
      <w:pPr>
        <w:widowControl w:val="0"/>
        <w:spacing w:after="120" w:line="360" w:lineRule="auto"/>
        <w:ind w:right="150" w:firstLine="709"/>
        <w:jc w:val="both"/>
        <w:rPr>
          <w:rFonts w:eastAsia="Times New Roman" w:cs="Times New Roman"/>
          <w:sz w:val="24"/>
          <w:szCs w:val="24"/>
          <w:highlight w:val="yellow"/>
          <w:lang w:eastAsia="ru-RU"/>
        </w:rPr>
      </w:pPr>
    </w:p>
    <w:p w:rsidR="008910CA" w:rsidRDefault="008910CA"/>
    <w:sectPr w:rsidR="008910CA" w:rsidSect="008910C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DCB"/>
    <w:multiLevelType w:val="hybridMultilevel"/>
    <w:tmpl w:val="56488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A1C28"/>
    <w:multiLevelType w:val="hybridMultilevel"/>
    <w:tmpl w:val="D53E5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2066B"/>
    <w:multiLevelType w:val="hybridMultilevel"/>
    <w:tmpl w:val="DDB4D024"/>
    <w:lvl w:ilvl="0" w:tplc="E2FC6DE8">
      <w:start w:val="1"/>
      <w:numFmt w:val="decimal"/>
      <w:lvlText w:val="%1."/>
      <w:lvlJc w:val="left"/>
      <w:pPr>
        <w:ind w:left="11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32454118"/>
    <w:multiLevelType w:val="hybridMultilevel"/>
    <w:tmpl w:val="67662C12"/>
    <w:lvl w:ilvl="0" w:tplc="BCF6AF8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 w15:restartNumberingAfterBreak="0">
    <w:nsid w:val="50BF7979"/>
    <w:multiLevelType w:val="hybridMultilevel"/>
    <w:tmpl w:val="A9F6D7EA"/>
    <w:lvl w:ilvl="0" w:tplc="8460ECF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0CA"/>
    <w:rsid w:val="0000171E"/>
    <w:rsid w:val="000059D7"/>
    <w:rsid w:val="000065F9"/>
    <w:rsid w:val="00007E32"/>
    <w:rsid w:val="0001643B"/>
    <w:rsid w:val="00017BFE"/>
    <w:rsid w:val="00020E2B"/>
    <w:rsid w:val="000214DE"/>
    <w:rsid w:val="00025250"/>
    <w:rsid w:val="00026804"/>
    <w:rsid w:val="000276CE"/>
    <w:rsid w:val="00030460"/>
    <w:rsid w:val="00033F82"/>
    <w:rsid w:val="00041308"/>
    <w:rsid w:val="00042CA1"/>
    <w:rsid w:val="00043706"/>
    <w:rsid w:val="00043DAC"/>
    <w:rsid w:val="0005346B"/>
    <w:rsid w:val="0006026B"/>
    <w:rsid w:val="00060AF9"/>
    <w:rsid w:val="00061843"/>
    <w:rsid w:val="000629AC"/>
    <w:rsid w:val="000662D6"/>
    <w:rsid w:val="00066C89"/>
    <w:rsid w:val="0007084D"/>
    <w:rsid w:val="0007605C"/>
    <w:rsid w:val="00082B2D"/>
    <w:rsid w:val="00091B88"/>
    <w:rsid w:val="00093FB8"/>
    <w:rsid w:val="00095E8F"/>
    <w:rsid w:val="000A4168"/>
    <w:rsid w:val="000A5841"/>
    <w:rsid w:val="000C1377"/>
    <w:rsid w:val="000C1E05"/>
    <w:rsid w:val="000C31B2"/>
    <w:rsid w:val="000C3FC8"/>
    <w:rsid w:val="000C6EB5"/>
    <w:rsid w:val="000D0432"/>
    <w:rsid w:val="000D2760"/>
    <w:rsid w:val="000D5C4C"/>
    <w:rsid w:val="000D5FE0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1A17"/>
    <w:rsid w:val="001230A4"/>
    <w:rsid w:val="00124BF2"/>
    <w:rsid w:val="00125EDF"/>
    <w:rsid w:val="00130C8D"/>
    <w:rsid w:val="001325C9"/>
    <w:rsid w:val="00136666"/>
    <w:rsid w:val="0014138A"/>
    <w:rsid w:val="00142CF1"/>
    <w:rsid w:val="00144411"/>
    <w:rsid w:val="0014719E"/>
    <w:rsid w:val="00153000"/>
    <w:rsid w:val="00155638"/>
    <w:rsid w:val="00157C01"/>
    <w:rsid w:val="00160CF2"/>
    <w:rsid w:val="001619A6"/>
    <w:rsid w:val="001627C5"/>
    <w:rsid w:val="00163052"/>
    <w:rsid w:val="00165C0C"/>
    <w:rsid w:val="00167204"/>
    <w:rsid w:val="001675A0"/>
    <w:rsid w:val="00167668"/>
    <w:rsid w:val="001677B9"/>
    <w:rsid w:val="001703C0"/>
    <w:rsid w:val="00170D52"/>
    <w:rsid w:val="0017450D"/>
    <w:rsid w:val="0017581D"/>
    <w:rsid w:val="00182A39"/>
    <w:rsid w:val="001857C6"/>
    <w:rsid w:val="001868EE"/>
    <w:rsid w:val="00187930"/>
    <w:rsid w:val="00192E1F"/>
    <w:rsid w:val="001951E5"/>
    <w:rsid w:val="00196BC6"/>
    <w:rsid w:val="001A150C"/>
    <w:rsid w:val="001A1D29"/>
    <w:rsid w:val="001A225A"/>
    <w:rsid w:val="001A3072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B7FBF"/>
    <w:rsid w:val="001C0A1F"/>
    <w:rsid w:val="001C12E2"/>
    <w:rsid w:val="001C1D87"/>
    <w:rsid w:val="001C5EDF"/>
    <w:rsid w:val="001D06A1"/>
    <w:rsid w:val="001D1458"/>
    <w:rsid w:val="001D2E8B"/>
    <w:rsid w:val="001E117C"/>
    <w:rsid w:val="001E69A6"/>
    <w:rsid w:val="001F1A55"/>
    <w:rsid w:val="001F1AFC"/>
    <w:rsid w:val="001F2FE7"/>
    <w:rsid w:val="00201224"/>
    <w:rsid w:val="00211903"/>
    <w:rsid w:val="00211DFC"/>
    <w:rsid w:val="00212632"/>
    <w:rsid w:val="00213D1A"/>
    <w:rsid w:val="002144BA"/>
    <w:rsid w:val="0022105C"/>
    <w:rsid w:val="00222856"/>
    <w:rsid w:val="00225E44"/>
    <w:rsid w:val="00225E69"/>
    <w:rsid w:val="00226733"/>
    <w:rsid w:val="00230B33"/>
    <w:rsid w:val="0023312D"/>
    <w:rsid w:val="00233EDE"/>
    <w:rsid w:val="00234AA0"/>
    <w:rsid w:val="002350BC"/>
    <w:rsid w:val="00235DAF"/>
    <w:rsid w:val="002361A8"/>
    <w:rsid w:val="002362AD"/>
    <w:rsid w:val="00240025"/>
    <w:rsid w:val="00243ECA"/>
    <w:rsid w:val="00246986"/>
    <w:rsid w:val="00253C2B"/>
    <w:rsid w:val="00255BA8"/>
    <w:rsid w:val="00255ECB"/>
    <w:rsid w:val="00256034"/>
    <w:rsid w:val="00263C73"/>
    <w:rsid w:val="00265602"/>
    <w:rsid w:val="002669E6"/>
    <w:rsid w:val="0027786E"/>
    <w:rsid w:val="00286A86"/>
    <w:rsid w:val="002A258A"/>
    <w:rsid w:val="002A2D14"/>
    <w:rsid w:val="002A341F"/>
    <w:rsid w:val="002A3468"/>
    <w:rsid w:val="002A4627"/>
    <w:rsid w:val="002A53E4"/>
    <w:rsid w:val="002A7EC3"/>
    <w:rsid w:val="002B0566"/>
    <w:rsid w:val="002B1496"/>
    <w:rsid w:val="002B64DB"/>
    <w:rsid w:val="002C2376"/>
    <w:rsid w:val="002C41F8"/>
    <w:rsid w:val="002C43B4"/>
    <w:rsid w:val="002C4455"/>
    <w:rsid w:val="002C6157"/>
    <w:rsid w:val="002C7D08"/>
    <w:rsid w:val="002D4AAD"/>
    <w:rsid w:val="002D54BA"/>
    <w:rsid w:val="002D6B7B"/>
    <w:rsid w:val="002D755D"/>
    <w:rsid w:val="002E0077"/>
    <w:rsid w:val="002E2FEC"/>
    <w:rsid w:val="002F1B9E"/>
    <w:rsid w:val="002F2652"/>
    <w:rsid w:val="002F7EE2"/>
    <w:rsid w:val="0030173C"/>
    <w:rsid w:val="00302916"/>
    <w:rsid w:val="00306222"/>
    <w:rsid w:val="003067C4"/>
    <w:rsid w:val="003139F9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2697"/>
    <w:rsid w:val="00353CFC"/>
    <w:rsid w:val="00356B48"/>
    <w:rsid w:val="003570AC"/>
    <w:rsid w:val="003579F2"/>
    <w:rsid w:val="00360DCF"/>
    <w:rsid w:val="003636AC"/>
    <w:rsid w:val="00363979"/>
    <w:rsid w:val="00365059"/>
    <w:rsid w:val="00365FE8"/>
    <w:rsid w:val="00366EB5"/>
    <w:rsid w:val="0037641D"/>
    <w:rsid w:val="00377E52"/>
    <w:rsid w:val="003804CE"/>
    <w:rsid w:val="003807C4"/>
    <w:rsid w:val="00397362"/>
    <w:rsid w:val="003A417A"/>
    <w:rsid w:val="003A6254"/>
    <w:rsid w:val="003A6864"/>
    <w:rsid w:val="003A69A7"/>
    <w:rsid w:val="003A6F31"/>
    <w:rsid w:val="003B1390"/>
    <w:rsid w:val="003B7A06"/>
    <w:rsid w:val="003C1076"/>
    <w:rsid w:val="003C1E12"/>
    <w:rsid w:val="003C292A"/>
    <w:rsid w:val="003D1C32"/>
    <w:rsid w:val="003D4E4D"/>
    <w:rsid w:val="003E5EED"/>
    <w:rsid w:val="003F09E0"/>
    <w:rsid w:val="003F0C16"/>
    <w:rsid w:val="003F1375"/>
    <w:rsid w:val="003F57F9"/>
    <w:rsid w:val="003F5BBF"/>
    <w:rsid w:val="003F5BDC"/>
    <w:rsid w:val="003F67FC"/>
    <w:rsid w:val="003F7911"/>
    <w:rsid w:val="00401E95"/>
    <w:rsid w:val="0040364A"/>
    <w:rsid w:val="0041228B"/>
    <w:rsid w:val="004134D4"/>
    <w:rsid w:val="00414441"/>
    <w:rsid w:val="004152BA"/>
    <w:rsid w:val="0041564F"/>
    <w:rsid w:val="00420D7F"/>
    <w:rsid w:val="004235D3"/>
    <w:rsid w:val="004237D9"/>
    <w:rsid w:val="00423D23"/>
    <w:rsid w:val="00425CDD"/>
    <w:rsid w:val="00427249"/>
    <w:rsid w:val="00431969"/>
    <w:rsid w:val="00433085"/>
    <w:rsid w:val="00435551"/>
    <w:rsid w:val="00436933"/>
    <w:rsid w:val="00437EB7"/>
    <w:rsid w:val="004547FC"/>
    <w:rsid w:val="00460672"/>
    <w:rsid w:val="00463FA9"/>
    <w:rsid w:val="004675DB"/>
    <w:rsid w:val="004703E8"/>
    <w:rsid w:val="0047379F"/>
    <w:rsid w:val="00481876"/>
    <w:rsid w:val="00483100"/>
    <w:rsid w:val="00483F4D"/>
    <w:rsid w:val="00485E16"/>
    <w:rsid w:val="00486EBD"/>
    <w:rsid w:val="00487A72"/>
    <w:rsid w:val="00490EC1"/>
    <w:rsid w:val="00495E2A"/>
    <w:rsid w:val="004961E1"/>
    <w:rsid w:val="00496842"/>
    <w:rsid w:val="004A2056"/>
    <w:rsid w:val="004A587F"/>
    <w:rsid w:val="004B01EF"/>
    <w:rsid w:val="004B070A"/>
    <w:rsid w:val="004B19E1"/>
    <w:rsid w:val="004B1A70"/>
    <w:rsid w:val="004B2775"/>
    <w:rsid w:val="004C025A"/>
    <w:rsid w:val="004C0A3D"/>
    <w:rsid w:val="004C1DB0"/>
    <w:rsid w:val="004C437C"/>
    <w:rsid w:val="004D28DB"/>
    <w:rsid w:val="004D42C8"/>
    <w:rsid w:val="004D539B"/>
    <w:rsid w:val="004D60D7"/>
    <w:rsid w:val="004D680B"/>
    <w:rsid w:val="004E1400"/>
    <w:rsid w:val="004E56A3"/>
    <w:rsid w:val="004F356F"/>
    <w:rsid w:val="004F4F05"/>
    <w:rsid w:val="004F6E55"/>
    <w:rsid w:val="004F6E59"/>
    <w:rsid w:val="004F7D37"/>
    <w:rsid w:val="00502F9F"/>
    <w:rsid w:val="005126CF"/>
    <w:rsid w:val="00514583"/>
    <w:rsid w:val="0051626F"/>
    <w:rsid w:val="005169B1"/>
    <w:rsid w:val="00522702"/>
    <w:rsid w:val="005270C7"/>
    <w:rsid w:val="005300BA"/>
    <w:rsid w:val="00531B01"/>
    <w:rsid w:val="00532ABE"/>
    <w:rsid w:val="005343E0"/>
    <w:rsid w:val="005400DA"/>
    <w:rsid w:val="00541470"/>
    <w:rsid w:val="0054415B"/>
    <w:rsid w:val="00545367"/>
    <w:rsid w:val="00552E7D"/>
    <w:rsid w:val="00552EB9"/>
    <w:rsid w:val="0055344F"/>
    <w:rsid w:val="00556156"/>
    <w:rsid w:val="00556292"/>
    <w:rsid w:val="00556909"/>
    <w:rsid w:val="005611F6"/>
    <w:rsid w:val="0056420C"/>
    <w:rsid w:val="00567CC5"/>
    <w:rsid w:val="00571C3E"/>
    <w:rsid w:val="00572133"/>
    <w:rsid w:val="0057284D"/>
    <w:rsid w:val="005837A9"/>
    <w:rsid w:val="00585B8F"/>
    <w:rsid w:val="005901AB"/>
    <w:rsid w:val="00590CD3"/>
    <w:rsid w:val="00592CAD"/>
    <w:rsid w:val="0059695A"/>
    <w:rsid w:val="005A03E2"/>
    <w:rsid w:val="005A05D9"/>
    <w:rsid w:val="005A2877"/>
    <w:rsid w:val="005A3EED"/>
    <w:rsid w:val="005A4495"/>
    <w:rsid w:val="005A548C"/>
    <w:rsid w:val="005A788D"/>
    <w:rsid w:val="005C1642"/>
    <w:rsid w:val="005D637E"/>
    <w:rsid w:val="005D7266"/>
    <w:rsid w:val="005E334C"/>
    <w:rsid w:val="005E6195"/>
    <w:rsid w:val="005E7531"/>
    <w:rsid w:val="005F0E77"/>
    <w:rsid w:val="005F5DC3"/>
    <w:rsid w:val="005F70AE"/>
    <w:rsid w:val="005F7876"/>
    <w:rsid w:val="00600BFF"/>
    <w:rsid w:val="00601A4F"/>
    <w:rsid w:val="0060229E"/>
    <w:rsid w:val="00603202"/>
    <w:rsid w:val="00603326"/>
    <w:rsid w:val="00603769"/>
    <w:rsid w:val="0060530B"/>
    <w:rsid w:val="00610440"/>
    <w:rsid w:val="00610698"/>
    <w:rsid w:val="0061191F"/>
    <w:rsid w:val="00611D39"/>
    <w:rsid w:val="0061412E"/>
    <w:rsid w:val="00616D90"/>
    <w:rsid w:val="00623482"/>
    <w:rsid w:val="00624FAB"/>
    <w:rsid w:val="00634683"/>
    <w:rsid w:val="00634B9E"/>
    <w:rsid w:val="00636C8F"/>
    <w:rsid w:val="006373AC"/>
    <w:rsid w:val="00637EA4"/>
    <w:rsid w:val="006406B9"/>
    <w:rsid w:val="00642E48"/>
    <w:rsid w:val="006504AF"/>
    <w:rsid w:val="006509D1"/>
    <w:rsid w:val="0065109C"/>
    <w:rsid w:val="006546C9"/>
    <w:rsid w:val="006546F1"/>
    <w:rsid w:val="0066234F"/>
    <w:rsid w:val="00664D06"/>
    <w:rsid w:val="00666292"/>
    <w:rsid w:val="00671853"/>
    <w:rsid w:val="00671FEC"/>
    <w:rsid w:val="00672CB9"/>
    <w:rsid w:val="00673803"/>
    <w:rsid w:val="00681640"/>
    <w:rsid w:val="006825FE"/>
    <w:rsid w:val="00683B97"/>
    <w:rsid w:val="006976FA"/>
    <w:rsid w:val="006A74B1"/>
    <w:rsid w:val="006B0BCB"/>
    <w:rsid w:val="006B20D6"/>
    <w:rsid w:val="006B6A96"/>
    <w:rsid w:val="006C081F"/>
    <w:rsid w:val="006C0DEF"/>
    <w:rsid w:val="006C2149"/>
    <w:rsid w:val="006C5E5C"/>
    <w:rsid w:val="006C7430"/>
    <w:rsid w:val="006D080F"/>
    <w:rsid w:val="006D1831"/>
    <w:rsid w:val="006D1C4B"/>
    <w:rsid w:val="006D3A2A"/>
    <w:rsid w:val="006D68FA"/>
    <w:rsid w:val="006D6D58"/>
    <w:rsid w:val="006D736F"/>
    <w:rsid w:val="006D785B"/>
    <w:rsid w:val="006D7D39"/>
    <w:rsid w:val="006E0C5C"/>
    <w:rsid w:val="006E21C1"/>
    <w:rsid w:val="006E4EF6"/>
    <w:rsid w:val="006E7954"/>
    <w:rsid w:val="006E7BB8"/>
    <w:rsid w:val="006F0100"/>
    <w:rsid w:val="006F175A"/>
    <w:rsid w:val="006F2C22"/>
    <w:rsid w:val="006F3386"/>
    <w:rsid w:val="00701D90"/>
    <w:rsid w:val="0070208A"/>
    <w:rsid w:val="00704C24"/>
    <w:rsid w:val="00705054"/>
    <w:rsid w:val="007053F4"/>
    <w:rsid w:val="00705DE1"/>
    <w:rsid w:val="00706834"/>
    <w:rsid w:val="00712111"/>
    <w:rsid w:val="007131D9"/>
    <w:rsid w:val="00720C41"/>
    <w:rsid w:val="00721EA3"/>
    <w:rsid w:val="00722BDD"/>
    <w:rsid w:val="00727AD8"/>
    <w:rsid w:val="0073221F"/>
    <w:rsid w:val="00734A99"/>
    <w:rsid w:val="00734C80"/>
    <w:rsid w:val="007358F8"/>
    <w:rsid w:val="007428FE"/>
    <w:rsid w:val="00744A26"/>
    <w:rsid w:val="00747972"/>
    <w:rsid w:val="00761BD0"/>
    <w:rsid w:val="00765A09"/>
    <w:rsid w:val="007662F6"/>
    <w:rsid w:val="00773D25"/>
    <w:rsid w:val="0077515F"/>
    <w:rsid w:val="00775290"/>
    <w:rsid w:val="00780729"/>
    <w:rsid w:val="00781610"/>
    <w:rsid w:val="00781B0E"/>
    <w:rsid w:val="00783DB7"/>
    <w:rsid w:val="00786723"/>
    <w:rsid w:val="007874B4"/>
    <w:rsid w:val="00790B8F"/>
    <w:rsid w:val="007913CD"/>
    <w:rsid w:val="007920EA"/>
    <w:rsid w:val="0079345A"/>
    <w:rsid w:val="00794E07"/>
    <w:rsid w:val="007975A5"/>
    <w:rsid w:val="00797CA2"/>
    <w:rsid w:val="007A0013"/>
    <w:rsid w:val="007A0F3C"/>
    <w:rsid w:val="007A536D"/>
    <w:rsid w:val="007A6D56"/>
    <w:rsid w:val="007A6F8D"/>
    <w:rsid w:val="007A766A"/>
    <w:rsid w:val="007B1801"/>
    <w:rsid w:val="007B7B78"/>
    <w:rsid w:val="007C0FF8"/>
    <w:rsid w:val="007C44C0"/>
    <w:rsid w:val="007C6DEC"/>
    <w:rsid w:val="007D17B9"/>
    <w:rsid w:val="007D275E"/>
    <w:rsid w:val="007D497E"/>
    <w:rsid w:val="007D6792"/>
    <w:rsid w:val="007D71E9"/>
    <w:rsid w:val="007D7AEB"/>
    <w:rsid w:val="007D7E5F"/>
    <w:rsid w:val="007E18A1"/>
    <w:rsid w:val="007E1A40"/>
    <w:rsid w:val="007E1FB8"/>
    <w:rsid w:val="007E3598"/>
    <w:rsid w:val="007F0062"/>
    <w:rsid w:val="007F7B91"/>
    <w:rsid w:val="008017B2"/>
    <w:rsid w:val="0080265C"/>
    <w:rsid w:val="00807962"/>
    <w:rsid w:val="008140BB"/>
    <w:rsid w:val="00814ACB"/>
    <w:rsid w:val="00814DC8"/>
    <w:rsid w:val="0081544D"/>
    <w:rsid w:val="008166E0"/>
    <w:rsid w:val="00820E9A"/>
    <w:rsid w:val="00821CDA"/>
    <w:rsid w:val="00825D97"/>
    <w:rsid w:val="00832D97"/>
    <w:rsid w:val="0084012E"/>
    <w:rsid w:val="0084090C"/>
    <w:rsid w:val="00851E28"/>
    <w:rsid w:val="008521B0"/>
    <w:rsid w:val="008551E0"/>
    <w:rsid w:val="00857B02"/>
    <w:rsid w:val="00860B1B"/>
    <w:rsid w:val="0086511C"/>
    <w:rsid w:val="00873B26"/>
    <w:rsid w:val="008754EC"/>
    <w:rsid w:val="00876E8A"/>
    <w:rsid w:val="008837D8"/>
    <w:rsid w:val="00886BBF"/>
    <w:rsid w:val="008910CA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0C85"/>
    <w:rsid w:val="008E2B9C"/>
    <w:rsid w:val="008E3284"/>
    <w:rsid w:val="008E5B81"/>
    <w:rsid w:val="008E62C1"/>
    <w:rsid w:val="008E7AB8"/>
    <w:rsid w:val="008E7BDA"/>
    <w:rsid w:val="008F303B"/>
    <w:rsid w:val="00900476"/>
    <w:rsid w:val="009004EE"/>
    <w:rsid w:val="009024DF"/>
    <w:rsid w:val="009036F7"/>
    <w:rsid w:val="00906DB5"/>
    <w:rsid w:val="00907244"/>
    <w:rsid w:val="00912561"/>
    <w:rsid w:val="009133A0"/>
    <w:rsid w:val="00913A82"/>
    <w:rsid w:val="009170FB"/>
    <w:rsid w:val="00917FB8"/>
    <w:rsid w:val="00920575"/>
    <w:rsid w:val="009234CA"/>
    <w:rsid w:val="009263EB"/>
    <w:rsid w:val="009263ED"/>
    <w:rsid w:val="00926B2D"/>
    <w:rsid w:val="009300E4"/>
    <w:rsid w:val="009335E2"/>
    <w:rsid w:val="009336D0"/>
    <w:rsid w:val="00935B12"/>
    <w:rsid w:val="00935D74"/>
    <w:rsid w:val="009363CB"/>
    <w:rsid w:val="009365BF"/>
    <w:rsid w:val="00945001"/>
    <w:rsid w:val="00945D0E"/>
    <w:rsid w:val="009501E5"/>
    <w:rsid w:val="00952C68"/>
    <w:rsid w:val="00952CC8"/>
    <w:rsid w:val="009544F2"/>
    <w:rsid w:val="0095488D"/>
    <w:rsid w:val="00956BEA"/>
    <w:rsid w:val="00956D12"/>
    <w:rsid w:val="009601D6"/>
    <w:rsid w:val="009601E6"/>
    <w:rsid w:val="00960A71"/>
    <w:rsid w:val="009650ED"/>
    <w:rsid w:val="00973BA5"/>
    <w:rsid w:val="0097496A"/>
    <w:rsid w:val="009775A3"/>
    <w:rsid w:val="00981632"/>
    <w:rsid w:val="0098233F"/>
    <w:rsid w:val="00983AEC"/>
    <w:rsid w:val="00984E51"/>
    <w:rsid w:val="00985036"/>
    <w:rsid w:val="009912E1"/>
    <w:rsid w:val="00991763"/>
    <w:rsid w:val="009930F5"/>
    <w:rsid w:val="009935CF"/>
    <w:rsid w:val="00994362"/>
    <w:rsid w:val="009A03C0"/>
    <w:rsid w:val="009A1C0F"/>
    <w:rsid w:val="009A2F9F"/>
    <w:rsid w:val="009A49CE"/>
    <w:rsid w:val="009B0288"/>
    <w:rsid w:val="009B377F"/>
    <w:rsid w:val="009B5BCD"/>
    <w:rsid w:val="009B66B0"/>
    <w:rsid w:val="009B6CEF"/>
    <w:rsid w:val="009C451B"/>
    <w:rsid w:val="009D12FA"/>
    <w:rsid w:val="009D1541"/>
    <w:rsid w:val="009D44CD"/>
    <w:rsid w:val="009D534F"/>
    <w:rsid w:val="009E2E02"/>
    <w:rsid w:val="009E3FAE"/>
    <w:rsid w:val="009E69FC"/>
    <w:rsid w:val="009E7ABB"/>
    <w:rsid w:val="009F0A3E"/>
    <w:rsid w:val="009F11E5"/>
    <w:rsid w:val="009F35FF"/>
    <w:rsid w:val="009F579B"/>
    <w:rsid w:val="009F6A07"/>
    <w:rsid w:val="009F6C27"/>
    <w:rsid w:val="009F742F"/>
    <w:rsid w:val="00A00BDD"/>
    <w:rsid w:val="00A00C8D"/>
    <w:rsid w:val="00A05338"/>
    <w:rsid w:val="00A05970"/>
    <w:rsid w:val="00A114C4"/>
    <w:rsid w:val="00A11CB4"/>
    <w:rsid w:val="00A12180"/>
    <w:rsid w:val="00A12C97"/>
    <w:rsid w:val="00A133E4"/>
    <w:rsid w:val="00A16008"/>
    <w:rsid w:val="00A16326"/>
    <w:rsid w:val="00A23C4E"/>
    <w:rsid w:val="00A23FA2"/>
    <w:rsid w:val="00A248B4"/>
    <w:rsid w:val="00A2788D"/>
    <w:rsid w:val="00A27E49"/>
    <w:rsid w:val="00A309F8"/>
    <w:rsid w:val="00A31736"/>
    <w:rsid w:val="00A335C6"/>
    <w:rsid w:val="00A349D2"/>
    <w:rsid w:val="00A35821"/>
    <w:rsid w:val="00A42D5C"/>
    <w:rsid w:val="00A448C1"/>
    <w:rsid w:val="00A457FA"/>
    <w:rsid w:val="00A47286"/>
    <w:rsid w:val="00A474DD"/>
    <w:rsid w:val="00A500DE"/>
    <w:rsid w:val="00A5663A"/>
    <w:rsid w:val="00A56F59"/>
    <w:rsid w:val="00A6121C"/>
    <w:rsid w:val="00A6713A"/>
    <w:rsid w:val="00A713A6"/>
    <w:rsid w:val="00A71E93"/>
    <w:rsid w:val="00A72E8A"/>
    <w:rsid w:val="00A7354E"/>
    <w:rsid w:val="00A74DDC"/>
    <w:rsid w:val="00A762EE"/>
    <w:rsid w:val="00A76909"/>
    <w:rsid w:val="00A77242"/>
    <w:rsid w:val="00A776EC"/>
    <w:rsid w:val="00A80176"/>
    <w:rsid w:val="00A878FA"/>
    <w:rsid w:val="00A92DB5"/>
    <w:rsid w:val="00A93316"/>
    <w:rsid w:val="00A97B17"/>
    <w:rsid w:val="00AA0B29"/>
    <w:rsid w:val="00AA3CCC"/>
    <w:rsid w:val="00AA5C3D"/>
    <w:rsid w:val="00AB02BB"/>
    <w:rsid w:val="00AB0383"/>
    <w:rsid w:val="00AB3EA1"/>
    <w:rsid w:val="00AC0B83"/>
    <w:rsid w:val="00AC5A94"/>
    <w:rsid w:val="00AD0EA1"/>
    <w:rsid w:val="00AD2518"/>
    <w:rsid w:val="00AD2F1D"/>
    <w:rsid w:val="00AD3302"/>
    <w:rsid w:val="00AD4A9D"/>
    <w:rsid w:val="00AD657F"/>
    <w:rsid w:val="00AD7252"/>
    <w:rsid w:val="00AE1EB2"/>
    <w:rsid w:val="00AE25DD"/>
    <w:rsid w:val="00AE510F"/>
    <w:rsid w:val="00AE6E8F"/>
    <w:rsid w:val="00AF4940"/>
    <w:rsid w:val="00AF5275"/>
    <w:rsid w:val="00AF5DE6"/>
    <w:rsid w:val="00B03A21"/>
    <w:rsid w:val="00B067A2"/>
    <w:rsid w:val="00B06CD2"/>
    <w:rsid w:val="00B06D9E"/>
    <w:rsid w:val="00B12419"/>
    <w:rsid w:val="00B13A39"/>
    <w:rsid w:val="00B2238D"/>
    <w:rsid w:val="00B25C96"/>
    <w:rsid w:val="00B26B5C"/>
    <w:rsid w:val="00B32072"/>
    <w:rsid w:val="00B338C5"/>
    <w:rsid w:val="00B34DFC"/>
    <w:rsid w:val="00B364AD"/>
    <w:rsid w:val="00B40667"/>
    <w:rsid w:val="00B408B4"/>
    <w:rsid w:val="00B4141B"/>
    <w:rsid w:val="00B424C6"/>
    <w:rsid w:val="00B574DC"/>
    <w:rsid w:val="00B60F6F"/>
    <w:rsid w:val="00B63131"/>
    <w:rsid w:val="00B63DAA"/>
    <w:rsid w:val="00B67BF1"/>
    <w:rsid w:val="00B7084F"/>
    <w:rsid w:val="00B74473"/>
    <w:rsid w:val="00B74DC7"/>
    <w:rsid w:val="00B7547B"/>
    <w:rsid w:val="00B75D3E"/>
    <w:rsid w:val="00B75F1E"/>
    <w:rsid w:val="00B779DC"/>
    <w:rsid w:val="00B801BA"/>
    <w:rsid w:val="00B82B7B"/>
    <w:rsid w:val="00B82DF9"/>
    <w:rsid w:val="00B842C8"/>
    <w:rsid w:val="00B858D9"/>
    <w:rsid w:val="00B87304"/>
    <w:rsid w:val="00B87F41"/>
    <w:rsid w:val="00B919F2"/>
    <w:rsid w:val="00BA1AA2"/>
    <w:rsid w:val="00BA2D17"/>
    <w:rsid w:val="00BA6ABA"/>
    <w:rsid w:val="00BA6AF7"/>
    <w:rsid w:val="00BA6DA3"/>
    <w:rsid w:val="00BA6DCE"/>
    <w:rsid w:val="00BA7AFF"/>
    <w:rsid w:val="00BB2310"/>
    <w:rsid w:val="00BB2E83"/>
    <w:rsid w:val="00BB397E"/>
    <w:rsid w:val="00BC20B5"/>
    <w:rsid w:val="00BC228C"/>
    <w:rsid w:val="00BC4ADC"/>
    <w:rsid w:val="00BC4C83"/>
    <w:rsid w:val="00BC6921"/>
    <w:rsid w:val="00BD2A0F"/>
    <w:rsid w:val="00BD60B2"/>
    <w:rsid w:val="00BD67EA"/>
    <w:rsid w:val="00BE09DE"/>
    <w:rsid w:val="00BE0F5A"/>
    <w:rsid w:val="00BE24DF"/>
    <w:rsid w:val="00BE4555"/>
    <w:rsid w:val="00BE4C64"/>
    <w:rsid w:val="00BE5EB1"/>
    <w:rsid w:val="00BE7754"/>
    <w:rsid w:val="00BF0361"/>
    <w:rsid w:val="00BF303B"/>
    <w:rsid w:val="00BF332C"/>
    <w:rsid w:val="00BF4BBF"/>
    <w:rsid w:val="00BF5A92"/>
    <w:rsid w:val="00BF781F"/>
    <w:rsid w:val="00C0520E"/>
    <w:rsid w:val="00C107C6"/>
    <w:rsid w:val="00C10B44"/>
    <w:rsid w:val="00C10B79"/>
    <w:rsid w:val="00C11046"/>
    <w:rsid w:val="00C16937"/>
    <w:rsid w:val="00C173DB"/>
    <w:rsid w:val="00C30897"/>
    <w:rsid w:val="00C40698"/>
    <w:rsid w:val="00C4186E"/>
    <w:rsid w:val="00C41D11"/>
    <w:rsid w:val="00C446AB"/>
    <w:rsid w:val="00C44BA9"/>
    <w:rsid w:val="00C44D4D"/>
    <w:rsid w:val="00C513BF"/>
    <w:rsid w:val="00C522D4"/>
    <w:rsid w:val="00C53EB6"/>
    <w:rsid w:val="00C55EFC"/>
    <w:rsid w:val="00C5681D"/>
    <w:rsid w:val="00C6430E"/>
    <w:rsid w:val="00C7065D"/>
    <w:rsid w:val="00C70A14"/>
    <w:rsid w:val="00C7283B"/>
    <w:rsid w:val="00C73F76"/>
    <w:rsid w:val="00C754AE"/>
    <w:rsid w:val="00C80609"/>
    <w:rsid w:val="00C83657"/>
    <w:rsid w:val="00C84BA6"/>
    <w:rsid w:val="00C86D5A"/>
    <w:rsid w:val="00C8761F"/>
    <w:rsid w:val="00C922DE"/>
    <w:rsid w:val="00C93090"/>
    <w:rsid w:val="00CA386B"/>
    <w:rsid w:val="00CA56DC"/>
    <w:rsid w:val="00CA5825"/>
    <w:rsid w:val="00CB2F88"/>
    <w:rsid w:val="00CB318F"/>
    <w:rsid w:val="00CC02DB"/>
    <w:rsid w:val="00CC51C4"/>
    <w:rsid w:val="00CC56C7"/>
    <w:rsid w:val="00CE224C"/>
    <w:rsid w:val="00CE3DFC"/>
    <w:rsid w:val="00CE5046"/>
    <w:rsid w:val="00CE5596"/>
    <w:rsid w:val="00CE5A36"/>
    <w:rsid w:val="00CE668D"/>
    <w:rsid w:val="00CE76DF"/>
    <w:rsid w:val="00CF0F6F"/>
    <w:rsid w:val="00CF1910"/>
    <w:rsid w:val="00CF1FCD"/>
    <w:rsid w:val="00D00069"/>
    <w:rsid w:val="00D02033"/>
    <w:rsid w:val="00D02739"/>
    <w:rsid w:val="00D06ACF"/>
    <w:rsid w:val="00D10A99"/>
    <w:rsid w:val="00D12603"/>
    <w:rsid w:val="00D147A7"/>
    <w:rsid w:val="00D178A2"/>
    <w:rsid w:val="00D2185A"/>
    <w:rsid w:val="00D21A0A"/>
    <w:rsid w:val="00D26EA3"/>
    <w:rsid w:val="00D3171C"/>
    <w:rsid w:val="00D33A50"/>
    <w:rsid w:val="00D347C6"/>
    <w:rsid w:val="00D36883"/>
    <w:rsid w:val="00D4148E"/>
    <w:rsid w:val="00D44E04"/>
    <w:rsid w:val="00D54B92"/>
    <w:rsid w:val="00D54EDD"/>
    <w:rsid w:val="00D55163"/>
    <w:rsid w:val="00D56053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77C14"/>
    <w:rsid w:val="00D805C0"/>
    <w:rsid w:val="00D83938"/>
    <w:rsid w:val="00D91235"/>
    <w:rsid w:val="00D928E1"/>
    <w:rsid w:val="00D92A14"/>
    <w:rsid w:val="00D94EC3"/>
    <w:rsid w:val="00D96F9A"/>
    <w:rsid w:val="00D97031"/>
    <w:rsid w:val="00DA0D10"/>
    <w:rsid w:val="00DA23E1"/>
    <w:rsid w:val="00DA508C"/>
    <w:rsid w:val="00DA76DF"/>
    <w:rsid w:val="00DB15BA"/>
    <w:rsid w:val="00DC0E9B"/>
    <w:rsid w:val="00DC26E9"/>
    <w:rsid w:val="00DC430C"/>
    <w:rsid w:val="00DC4EF7"/>
    <w:rsid w:val="00DC57E3"/>
    <w:rsid w:val="00DD1E56"/>
    <w:rsid w:val="00DE0784"/>
    <w:rsid w:val="00DE1A28"/>
    <w:rsid w:val="00DE290F"/>
    <w:rsid w:val="00DE4358"/>
    <w:rsid w:val="00DE5D26"/>
    <w:rsid w:val="00DF09A5"/>
    <w:rsid w:val="00DF15B9"/>
    <w:rsid w:val="00DF1F86"/>
    <w:rsid w:val="00DF3847"/>
    <w:rsid w:val="00DF4830"/>
    <w:rsid w:val="00DF6D88"/>
    <w:rsid w:val="00DF7919"/>
    <w:rsid w:val="00E01B09"/>
    <w:rsid w:val="00E03622"/>
    <w:rsid w:val="00E04A52"/>
    <w:rsid w:val="00E04BC0"/>
    <w:rsid w:val="00E05D93"/>
    <w:rsid w:val="00E102FE"/>
    <w:rsid w:val="00E1385D"/>
    <w:rsid w:val="00E143CF"/>
    <w:rsid w:val="00E15176"/>
    <w:rsid w:val="00E15804"/>
    <w:rsid w:val="00E15D2E"/>
    <w:rsid w:val="00E17AA8"/>
    <w:rsid w:val="00E219E4"/>
    <w:rsid w:val="00E239A7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5D75"/>
    <w:rsid w:val="00E7613F"/>
    <w:rsid w:val="00E76D0F"/>
    <w:rsid w:val="00E87A76"/>
    <w:rsid w:val="00E90FBB"/>
    <w:rsid w:val="00E91527"/>
    <w:rsid w:val="00EA3876"/>
    <w:rsid w:val="00EA3D11"/>
    <w:rsid w:val="00EA6060"/>
    <w:rsid w:val="00EA7381"/>
    <w:rsid w:val="00EB5766"/>
    <w:rsid w:val="00EC0471"/>
    <w:rsid w:val="00ED0388"/>
    <w:rsid w:val="00ED143C"/>
    <w:rsid w:val="00ED30DE"/>
    <w:rsid w:val="00EE1771"/>
    <w:rsid w:val="00EE5CE2"/>
    <w:rsid w:val="00EF08F3"/>
    <w:rsid w:val="00EF14BC"/>
    <w:rsid w:val="00EF1A62"/>
    <w:rsid w:val="00EF3AAC"/>
    <w:rsid w:val="00EF5F39"/>
    <w:rsid w:val="00EF62AA"/>
    <w:rsid w:val="00EF7758"/>
    <w:rsid w:val="00F05987"/>
    <w:rsid w:val="00F17909"/>
    <w:rsid w:val="00F23B9B"/>
    <w:rsid w:val="00F25509"/>
    <w:rsid w:val="00F2643B"/>
    <w:rsid w:val="00F327D3"/>
    <w:rsid w:val="00F34987"/>
    <w:rsid w:val="00F34EB6"/>
    <w:rsid w:val="00F35A0A"/>
    <w:rsid w:val="00F372F8"/>
    <w:rsid w:val="00F4140C"/>
    <w:rsid w:val="00F43ED5"/>
    <w:rsid w:val="00F444F9"/>
    <w:rsid w:val="00F47488"/>
    <w:rsid w:val="00F519C2"/>
    <w:rsid w:val="00F52E44"/>
    <w:rsid w:val="00F6057F"/>
    <w:rsid w:val="00F622A0"/>
    <w:rsid w:val="00F7553C"/>
    <w:rsid w:val="00F83E8F"/>
    <w:rsid w:val="00F902D9"/>
    <w:rsid w:val="00F91E13"/>
    <w:rsid w:val="00F9464E"/>
    <w:rsid w:val="00F94F4E"/>
    <w:rsid w:val="00F955BA"/>
    <w:rsid w:val="00F9614A"/>
    <w:rsid w:val="00F97D9C"/>
    <w:rsid w:val="00FA78D8"/>
    <w:rsid w:val="00FB2FB8"/>
    <w:rsid w:val="00FB65C6"/>
    <w:rsid w:val="00FB7A88"/>
    <w:rsid w:val="00FC23A3"/>
    <w:rsid w:val="00FC2430"/>
    <w:rsid w:val="00FC24D0"/>
    <w:rsid w:val="00FC59C8"/>
    <w:rsid w:val="00FD50A8"/>
    <w:rsid w:val="00FD5444"/>
    <w:rsid w:val="00FD6A10"/>
    <w:rsid w:val="00FD72EB"/>
    <w:rsid w:val="00FE4FD3"/>
    <w:rsid w:val="00FE5FA5"/>
    <w:rsid w:val="00FE65F2"/>
    <w:rsid w:val="00FE74E7"/>
    <w:rsid w:val="00FF0520"/>
    <w:rsid w:val="00FF098A"/>
    <w:rsid w:val="00FF0ACA"/>
    <w:rsid w:val="00FF19BA"/>
    <w:rsid w:val="00FF439E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C0488"/>
  <w15:chartTrackingRefBased/>
  <w15:docId w15:val="{2441B0BE-51FC-40C8-9BA6-E3616092F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81D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0CA"/>
    <w:pPr>
      <w:spacing w:after="200" w:line="276" w:lineRule="auto"/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963</Words>
  <Characters>5495</Characters>
  <Application>Microsoft Office Word</Application>
  <DocSecurity>0</DocSecurity>
  <Lines>45</Lines>
  <Paragraphs>12</Paragraphs>
  <ScaleCrop>false</ScaleCrop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1</cp:revision>
  <dcterms:created xsi:type="dcterms:W3CDTF">2021-06-28T07:16:00Z</dcterms:created>
  <dcterms:modified xsi:type="dcterms:W3CDTF">2021-06-28T07:17:00Z</dcterms:modified>
</cp:coreProperties>
</file>