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1CCB78" w14:textId="77777777" w:rsidR="009C646B" w:rsidRPr="009038F8" w:rsidRDefault="009C646B" w:rsidP="00563E1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038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ԱՄՓՈՓԱԹԵՐԹ</w:t>
      </w:r>
    </w:p>
    <w:p w14:paraId="0DB6763D" w14:textId="77777777" w:rsidR="009038F8" w:rsidRPr="009038F8" w:rsidRDefault="009038F8" w:rsidP="00563E1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038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«ՀԱՅԱՍՏԱՆԻ ՀԱՆՐԱՊԵՏՈՒԹՅԱՆ ԿԱՌԱՎԱՐՈՒԹՅԱՆ 2019 ԹՎԱԿԱՆԻ ՄԱՐՏԻ 29-Ի N 327-Լ ՈՐՈՇՄԱՆ ՄԵՋ </w:t>
      </w:r>
      <w:r w:rsidR="004F321B" w:rsidRPr="00556D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ԼՐԱՑՈՒՄՆԵՐ </w:t>
      </w:r>
      <w:r w:rsidR="004F3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ԵՎ ՓՈՓՈԽՈՒԹՅՈՒՆ </w:t>
      </w:r>
      <w:r w:rsidR="004F321B" w:rsidRPr="00556D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ԿԱՏԱՐԵԼՈՒ ՄԱՍԻՆ</w:t>
      </w:r>
      <w:r w:rsidRPr="009038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ՀՀ ԿԱՌԱՎԱՐՈՒԹՅԱՆ ՈՐՈՇՄԱՆ ՆԱԽԱԳԾԻ </w:t>
      </w:r>
    </w:p>
    <w:p w14:paraId="2BE2CC1E" w14:textId="77777777" w:rsidR="009C646B" w:rsidRPr="00395E8B" w:rsidRDefault="009C646B" w:rsidP="00563E1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395E8B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    </w:t>
      </w:r>
    </w:p>
    <w:p w14:paraId="36BD5917" w14:textId="77777777" w:rsidR="003648E7" w:rsidRPr="00395E8B" w:rsidRDefault="003648E7" w:rsidP="009C646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</w:p>
    <w:tbl>
      <w:tblPr>
        <w:tblStyle w:val="TableGrid"/>
        <w:tblW w:w="15552" w:type="dxa"/>
        <w:tblLayout w:type="fixed"/>
        <w:tblLook w:val="04A0" w:firstRow="1" w:lastRow="0" w:firstColumn="1" w:lastColumn="0" w:noHBand="0" w:noVBand="1"/>
      </w:tblPr>
      <w:tblGrid>
        <w:gridCol w:w="8897"/>
        <w:gridCol w:w="6655"/>
      </w:tblGrid>
      <w:tr w:rsidR="00C3147D" w:rsidRPr="00E76E05" w14:paraId="3DDB9079" w14:textId="77777777" w:rsidTr="00E76E05">
        <w:tc>
          <w:tcPr>
            <w:tcW w:w="8897" w:type="dxa"/>
            <w:vMerge w:val="restart"/>
            <w:shd w:val="clear" w:color="auto" w:fill="D9D9D9" w:themeFill="background1" w:themeFillShade="D9"/>
          </w:tcPr>
          <w:p w14:paraId="190F980E" w14:textId="77777777" w:rsidR="00336C95" w:rsidRPr="00E76E05" w:rsidRDefault="00563E17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="00C3147D"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65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6491C9E" w14:textId="77777777" w:rsidR="00C3147D" w:rsidRPr="00E76E05" w:rsidRDefault="00336C95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11.01.2021թ.</w:t>
            </w:r>
          </w:p>
        </w:tc>
      </w:tr>
      <w:tr w:rsidR="00C3147D" w:rsidRPr="00E76E05" w14:paraId="4C7505B5" w14:textId="77777777" w:rsidTr="00E76E05">
        <w:tc>
          <w:tcPr>
            <w:tcW w:w="8897" w:type="dxa"/>
            <w:vMerge/>
            <w:shd w:val="clear" w:color="auto" w:fill="D9D9D9" w:themeFill="background1" w:themeFillShade="D9"/>
            <w:vAlign w:val="center"/>
          </w:tcPr>
          <w:p w14:paraId="2B4238D7" w14:textId="77777777" w:rsidR="00C3147D" w:rsidRPr="00E76E05" w:rsidRDefault="00C3147D" w:rsidP="00E76E05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655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268B6381" w14:textId="77777777" w:rsidR="00C3147D" w:rsidRPr="00E76E05" w:rsidRDefault="00336C95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01/8-1/36-2021</w:t>
            </w:r>
          </w:p>
        </w:tc>
      </w:tr>
      <w:tr w:rsidR="00C3147D" w:rsidRPr="00E76E05" w14:paraId="5CFDD188" w14:textId="77777777" w:rsidTr="00E76E05">
        <w:tc>
          <w:tcPr>
            <w:tcW w:w="8897" w:type="dxa"/>
          </w:tcPr>
          <w:p w14:paraId="4068D349" w14:textId="77777777" w:rsidR="00C3147D" w:rsidRPr="00E76E05" w:rsidRDefault="00C3147D" w:rsidP="00E76E05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6E05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առաջարկություններ չկան։</w:t>
            </w:r>
          </w:p>
        </w:tc>
        <w:tc>
          <w:tcPr>
            <w:tcW w:w="6655" w:type="dxa"/>
          </w:tcPr>
          <w:p w14:paraId="107E6BE4" w14:textId="77777777" w:rsidR="00C3147D" w:rsidRPr="00E76E05" w:rsidRDefault="00C3147D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8C1CB7" w:rsidRPr="00E76E05" w14:paraId="0CCD74E0" w14:textId="77777777" w:rsidTr="00E76E05">
        <w:tc>
          <w:tcPr>
            <w:tcW w:w="8897" w:type="dxa"/>
            <w:vMerge w:val="restart"/>
            <w:shd w:val="clear" w:color="auto" w:fill="A6A6A6" w:themeFill="background1" w:themeFillShade="A6"/>
          </w:tcPr>
          <w:p w14:paraId="105C4818" w14:textId="77777777" w:rsidR="008C1CB7" w:rsidRPr="00E76E05" w:rsidRDefault="00563E17" w:rsidP="00E76E0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r w:rsidR="008C1CB7"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655" w:type="dxa"/>
            <w:shd w:val="clear" w:color="auto" w:fill="A6A6A6" w:themeFill="background1" w:themeFillShade="A6"/>
          </w:tcPr>
          <w:p w14:paraId="3F467398" w14:textId="77777777" w:rsidR="008C1CB7" w:rsidRPr="00E76E05" w:rsidRDefault="008C1CB7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.2021թ.</w:t>
            </w:r>
          </w:p>
        </w:tc>
      </w:tr>
      <w:tr w:rsidR="008C1CB7" w:rsidRPr="00E76E05" w14:paraId="3BD28E91" w14:textId="77777777" w:rsidTr="00E76E05">
        <w:tc>
          <w:tcPr>
            <w:tcW w:w="8897" w:type="dxa"/>
            <w:vMerge/>
            <w:shd w:val="clear" w:color="auto" w:fill="A6A6A6" w:themeFill="background1" w:themeFillShade="A6"/>
            <w:vAlign w:val="center"/>
          </w:tcPr>
          <w:p w14:paraId="41096302" w14:textId="77777777" w:rsidR="008C1CB7" w:rsidRPr="00E76E05" w:rsidRDefault="008C1CB7" w:rsidP="00E76E0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55" w:type="dxa"/>
            <w:shd w:val="clear" w:color="auto" w:fill="A6A6A6" w:themeFill="background1" w:themeFillShade="A6"/>
          </w:tcPr>
          <w:p w14:paraId="20280EF5" w14:textId="77777777" w:rsidR="008C1CB7" w:rsidRPr="00E76E05" w:rsidRDefault="008C1CB7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01/8-1/5351-2021</w:t>
            </w:r>
          </w:p>
        </w:tc>
      </w:tr>
      <w:tr w:rsidR="008C1CB7" w:rsidRPr="00E76E05" w14:paraId="0B15BC20" w14:textId="77777777" w:rsidTr="00E76E05">
        <w:tc>
          <w:tcPr>
            <w:tcW w:w="8897" w:type="dxa"/>
            <w:shd w:val="clear" w:color="auto" w:fill="auto"/>
          </w:tcPr>
          <w:p w14:paraId="17B4280C" w14:textId="77777777" w:rsidR="008C1CB7" w:rsidRPr="00E76E05" w:rsidRDefault="008C1CB7" w:rsidP="00E76E0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76E05">
              <w:rPr>
                <w:rFonts w:ascii="GHEA Grapalat" w:hAnsi="GHEA Grapalat"/>
                <w:sz w:val="24"/>
                <w:szCs w:val="24"/>
                <w:lang w:val="hy-AM"/>
              </w:rPr>
              <w:t>Նախագծերի ընդունման հիմնավորումներում ընդհանրապես չեն ներկայացվել համապատասխան պարզաբանումներ նախատեսված գործընթացների անհրաժեշտության և նպատակահարմարության վերաբերյալ, ինչպես նաև անկած կենդանիների դիմաց վարկի մայր գումարի մարման՝ Նախագծերով ներկայացված չափերի սահմանման վերաբերյալ հաշվարկ-հիմնավորումներ։ Ընդ որում Նախագծերի ձևակերպումներից չի հասկացվում, թե ու՞մ կողմից ընդունված և ի՞նչ որոշման մասին է խոսքը։</w:t>
            </w:r>
          </w:p>
        </w:tc>
        <w:tc>
          <w:tcPr>
            <w:tcW w:w="6655" w:type="dxa"/>
          </w:tcPr>
          <w:p w14:paraId="7570FFE4" w14:textId="77777777" w:rsidR="008C1CB7" w:rsidRPr="00E76E05" w:rsidRDefault="008C1CB7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</w:t>
            </w:r>
            <w:r w:rsidR="004F321B"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</w:t>
            </w:r>
          </w:p>
        </w:tc>
      </w:tr>
      <w:tr w:rsidR="008774F6" w:rsidRPr="004E7723" w14:paraId="47DDAA0A" w14:textId="77777777" w:rsidTr="00E76E05">
        <w:tc>
          <w:tcPr>
            <w:tcW w:w="8897" w:type="dxa"/>
            <w:shd w:val="clear" w:color="auto" w:fill="auto"/>
          </w:tcPr>
          <w:p w14:paraId="5BDED97C" w14:textId="77777777" w:rsidR="008774F6" w:rsidRPr="00E76E05" w:rsidRDefault="008774F6" w:rsidP="00E76E0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76E05">
              <w:rPr>
                <w:rFonts w:ascii="GHEA Grapalat" w:hAnsi="GHEA Grapalat"/>
                <w:sz w:val="24"/>
                <w:szCs w:val="24"/>
                <w:lang w:val="hy-AM"/>
              </w:rPr>
              <w:t xml:space="preserve">Լրացուցիչ պարզաբանման կարիք ունի Նախագծերով նախատեսված վարկերի տոկոսադրույքների սուբսիդավորումը չդադարեցնելու վերաբերյալ դրույթի միաժամանակյա գործողության նպատակահարմարության հարցը, հաշվի առնելով Ծրագրերում ամրագրված մոնիթորինգի արդյունքում </w:t>
            </w:r>
            <w:r w:rsidRPr="00E76E0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տոհմային կենդանիների անկումից և (կամ) սանիտարական սպանդից, կամ օտարումից հետո սահմանված ժամանակահատվածում շահառուի կողմից Նախարարություն համապատասխան տեղեկատվություն չներկայացնելու վերաբերյալ դեպքեր ի հայտ գալու արդյունքում տվյալ կենդանիների մասով վարկերի տոկոսադրույքի սուբսիդավորման գումարի ամբողջությամբ վերադարձման ենթակա լինելու դրույթի առկայությունը (Հայաստանի Հանրապետությունում 2019-2024 թվականների տավարաբուծության զարգացման ծրագրի 31-րդ կետ և Հայաստանի Հանրապետությունում 2019-2023 թվականների ոչխարաբուծության և այծաբուծության զարգացման պետական աջակցության ծրագրի 28-րդ կետի 1-ին ենթակետի «իբ» պարբերություն)</w:t>
            </w:r>
          </w:p>
        </w:tc>
        <w:tc>
          <w:tcPr>
            <w:tcW w:w="6655" w:type="dxa"/>
          </w:tcPr>
          <w:p w14:paraId="0F4A5D4A" w14:textId="77777777" w:rsidR="002A28B6" w:rsidRDefault="002A28B6" w:rsidP="002A28B6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Մ</w:t>
            </w:r>
            <w:r w:rsidR="008774F6"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ասամբ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է ընդունվել։</w:t>
            </w:r>
          </w:p>
          <w:p w14:paraId="32E9A14C" w14:textId="77777777" w:rsidR="004F321B" w:rsidRPr="00E76E05" w:rsidRDefault="004F321B" w:rsidP="005571F0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Նախագծում կատարվել է փոփոխություն և սահմանվել է բացառություն 2020 թվականին անկած կենդանիների մասով։</w:t>
            </w:r>
          </w:p>
        </w:tc>
      </w:tr>
      <w:tr w:rsidR="008774F6" w:rsidRPr="00563E17" w14:paraId="35AC1B71" w14:textId="77777777" w:rsidTr="00E76E05">
        <w:tc>
          <w:tcPr>
            <w:tcW w:w="8897" w:type="dxa"/>
            <w:vMerge w:val="restart"/>
            <w:shd w:val="clear" w:color="auto" w:fill="D9D9D9" w:themeFill="background1" w:themeFillShade="D9"/>
          </w:tcPr>
          <w:p w14:paraId="1DD11BC6" w14:textId="77777777" w:rsidR="008774F6" w:rsidRPr="00E76E05" w:rsidRDefault="00563E17" w:rsidP="00563E1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3E17">
              <w:rPr>
                <w:rFonts w:ascii="GHEA Grapalat" w:hAnsi="GHEA Grapalat"/>
                <w:sz w:val="24"/>
                <w:szCs w:val="24"/>
                <w:lang w:val="hy-AM"/>
              </w:rPr>
              <w:t xml:space="preserve">3. </w:t>
            </w:r>
            <w:r w:rsidR="008774F6" w:rsidRPr="00E76E05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6655" w:type="dxa"/>
            <w:shd w:val="clear" w:color="auto" w:fill="D9D9D9" w:themeFill="background1" w:themeFillShade="D9"/>
          </w:tcPr>
          <w:p w14:paraId="7A23421C" w14:textId="77777777" w:rsidR="008774F6" w:rsidRPr="00563E17" w:rsidRDefault="008774F6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63E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30.12.2020թ.</w:t>
            </w:r>
          </w:p>
        </w:tc>
      </w:tr>
      <w:tr w:rsidR="008774F6" w:rsidRPr="00563E17" w14:paraId="7D3CB58A" w14:textId="77777777" w:rsidTr="00E76E05">
        <w:tc>
          <w:tcPr>
            <w:tcW w:w="8897" w:type="dxa"/>
            <w:vMerge/>
            <w:shd w:val="clear" w:color="auto" w:fill="D9D9D9" w:themeFill="background1" w:themeFillShade="D9"/>
          </w:tcPr>
          <w:p w14:paraId="26A58DDA" w14:textId="77777777" w:rsidR="008774F6" w:rsidRPr="00563E17" w:rsidRDefault="008774F6" w:rsidP="00E76E05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655" w:type="dxa"/>
            <w:shd w:val="clear" w:color="auto" w:fill="D9D9D9" w:themeFill="background1" w:themeFillShade="D9"/>
          </w:tcPr>
          <w:p w14:paraId="383FA8D5" w14:textId="77777777" w:rsidR="008774F6" w:rsidRPr="00563E17" w:rsidRDefault="008774F6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63E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01/3-4/82523-202</w:t>
            </w:r>
          </w:p>
        </w:tc>
      </w:tr>
      <w:tr w:rsidR="008774F6" w:rsidRPr="00563E17" w14:paraId="7BABBD5C" w14:textId="77777777" w:rsidTr="00E76E05">
        <w:tc>
          <w:tcPr>
            <w:tcW w:w="8897" w:type="dxa"/>
          </w:tcPr>
          <w:p w14:paraId="1D0D57E3" w14:textId="77777777" w:rsidR="008774F6" w:rsidRPr="00563E17" w:rsidRDefault="008774F6" w:rsidP="00E76E05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76E05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առաջարկություններ չկան։</w:t>
            </w:r>
          </w:p>
        </w:tc>
        <w:tc>
          <w:tcPr>
            <w:tcW w:w="6655" w:type="dxa"/>
          </w:tcPr>
          <w:p w14:paraId="23F1508B" w14:textId="77777777" w:rsidR="008774F6" w:rsidRPr="00E76E05" w:rsidRDefault="008774F6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8774F6" w:rsidRPr="00E76E05" w14:paraId="4EFAC700" w14:textId="77777777" w:rsidTr="00E76E05">
        <w:tc>
          <w:tcPr>
            <w:tcW w:w="8897" w:type="dxa"/>
            <w:vMerge w:val="restart"/>
            <w:shd w:val="clear" w:color="auto" w:fill="D9D9D9" w:themeFill="background1" w:themeFillShade="D9"/>
          </w:tcPr>
          <w:p w14:paraId="068C5C99" w14:textId="77777777" w:rsidR="008774F6" w:rsidRPr="00563E17" w:rsidRDefault="00563E17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63E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4. </w:t>
            </w:r>
            <w:r w:rsidR="008774F6" w:rsidRPr="00563E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ԷՆ ԳՏՏԶ  ԾԻԳ ՊՀ-Ի ԳՖԿ</w:t>
            </w:r>
          </w:p>
          <w:p w14:paraId="51C91BE5" w14:textId="77777777" w:rsidR="008774F6" w:rsidRPr="00E76E05" w:rsidRDefault="008774F6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655" w:type="dxa"/>
            <w:shd w:val="clear" w:color="auto" w:fill="D9D9D9" w:themeFill="background1" w:themeFillShade="D9"/>
          </w:tcPr>
          <w:p w14:paraId="2B3FF084" w14:textId="77777777" w:rsidR="008774F6" w:rsidRPr="00E76E05" w:rsidRDefault="008774F6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63E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09.02.2021թ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8774F6" w:rsidRPr="00E76E05" w14:paraId="685DCF5D" w14:textId="77777777" w:rsidTr="00E76E05">
        <w:tc>
          <w:tcPr>
            <w:tcW w:w="8897" w:type="dxa"/>
            <w:vMerge/>
            <w:shd w:val="clear" w:color="auto" w:fill="D9D9D9" w:themeFill="background1" w:themeFillShade="D9"/>
          </w:tcPr>
          <w:p w14:paraId="05B13D0B" w14:textId="77777777" w:rsidR="008774F6" w:rsidRPr="00E76E05" w:rsidRDefault="008774F6" w:rsidP="00E76E05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655" w:type="dxa"/>
            <w:shd w:val="clear" w:color="auto" w:fill="D9D9D9" w:themeFill="background1" w:themeFillShade="D9"/>
          </w:tcPr>
          <w:p w14:paraId="7B7F9400" w14:textId="77777777" w:rsidR="008774F6" w:rsidRPr="00E76E05" w:rsidRDefault="008774F6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01/27.2/2600-2021</w:t>
            </w:r>
          </w:p>
        </w:tc>
      </w:tr>
      <w:tr w:rsidR="008774F6" w:rsidRPr="00E76E05" w14:paraId="33915EFB" w14:textId="77777777" w:rsidTr="00E76E05">
        <w:tc>
          <w:tcPr>
            <w:tcW w:w="8897" w:type="dxa"/>
            <w:shd w:val="clear" w:color="auto" w:fill="FFFFFF" w:themeFill="background1"/>
          </w:tcPr>
          <w:p w14:paraId="71E91D4A" w14:textId="77777777" w:rsidR="008774F6" w:rsidRPr="00E76E05" w:rsidRDefault="008774F6" w:rsidP="00E76E05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6E05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առաջարկություններ չկան։</w:t>
            </w:r>
          </w:p>
        </w:tc>
        <w:tc>
          <w:tcPr>
            <w:tcW w:w="6655" w:type="dxa"/>
            <w:shd w:val="clear" w:color="auto" w:fill="FFFFFF" w:themeFill="background1"/>
          </w:tcPr>
          <w:p w14:paraId="17159F6A" w14:textId="77777777" w:rsidR="008774F6" w:rsidRPr="00E76E05" w:rsidRDefault="008774F6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8774F6" w:rsidRPr="00E76E05" w14:paraId="1515E8D2" w14:textId="77777777" w:rsidTr="00E76E05">
        <w:tc>
          <w:tcPr>
            <w:tcW w:w="8897" w:type="dxa"/>
            <w:vMerge w:val="restart"/>
            <w:shd w:val="clear" w:color="auto" w:fill="D9D9D9" w:themeFill="background1" w:themeFillShade="D9"/>
          </w:tcPr>
          <w:p w14:paraId="6AF582DF" w14:textId="77777777" w:rsidR="008774F6" w:rsidRPr="00E76E05" w:rsidRDefault="00563E17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5. </w:t>
            </w:r>
            <w:r w:rsidR="008774F6"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արդարադատության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8774F6"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</w:p>
        </w:tc>
        <w:tc>
          <w:tcPr>
            <w:tcW w:w="6655" w:type="dxa"/>
            <w:shd w:val="clear" w:color="auto" w:fill="D9D9D9" w:themeFill="background1" w:themeFillShade="D9"/>
          </w:tcPr>
          <w:p w14:paraId="67AA8DFC" w14:textId="77777777" w:rsidR="008774F6" w:rsidRPr="00E76E05" w:rsidRDefault="008774F6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09.02.2021թ.</w:t>
            </w:r>
          </w:p>
        </w:tc>
      </w:tr>
      <w:tr w:rsidR="008774F6" w:rsidRPr="00E76E05" w14:paraId="5205D56A" w14:textId="77777777" w:rsidTr="00E76E05">
        <w:tc>
          <w:tcPr>
            <w:tcW w:w="8897" w:type="dxa"/>
            <w:vMerge/>
          </w:tcPr>
          <w:p w14:paraId="049185D4" w14:textId="77777777" w:rsidR="008774F6" w:rsidRPr="00E76E05" w:rsidRDefault="008774F6" w:rsidP="00E76E05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655" w:type="dxa"/>
            <w:shd w:val="clear" w:color="auto" w:fill="D9D9D9" w:themeFill="background1" w:themeFillShade="D9"/>
          </w:tcPr>
          <w:p w14:paraId="5DC7B8B5" w14:textId="77777777" w:rsidR="008774F6" w:rsidRPr="00E76E05" w:rsidRDefault="008774F6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01/27.2/2600-2021</w:t>
            </w:r>
          </w:p>
        </w:tc>
      </w:tr>
      <w:tr w:rsidR="008774F6" w:rsidRPr="00E76E05" w14:paraId="04850DEA" w14:textId="77777777" w:rsidTr="00E76E05">
        <w:tc>
          <w:tcPr>
            <w:tcW w:w="8897" w:type="dxa"/>
          </w:tcPr>
          <w:p w14:paraId="44D91F4C" w14:textId="77777777" w:rsidR="008774F6" w:rsidRPr="00E76E05" w:rsidRDefault="008774F6" w:rsidP="00E76E05">
            <w:pPr>
              <w:spacing w:line="360" w:lineRule="auto"/>
              <w:ind w:firstLine="54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1) Նախագծի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ընդունման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տարեթվի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վերաբերյալ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դրույթն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անհրաժեշտ է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վերանայել</w:t>
            </w:r>
          </w:p>
        </w:tc>
        <w:tc>
          <w:tcPr>
            <w:tcW w:w="6655" w:type="dxa"/>
          </w:tcPr>
          <w:p w14:paraId="58926DA4" w14:textId="77777777" w:rsidR="008774F6" w:rsidRPr="00E76E05" w:rsidRDefault="008774F6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8774F6" w:rsidRPr="00E76E05" w14:paraId="71CA480A" w14:textId="77777777" w:rsidTr="00E76E05">
        <w:tc>
          <w:tcPr>
            <w:tcW w:w="8897" w:type="dxa"/>
          </w:tcPr>
          <w:p w14:paraId="7F737B9B" w14:textId="77777777" w:rsidR="008774F6" w:rsidRPr="00E76E05" w:rsidRDefault="008774F6" w:rsidP="00E76E05">
            <w:pPr>
              <w:spacing w:line="360" w:lineRule="auto"/>
              <w:ind w:firstLine="54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2) Նախագծի 1-ին կետի 2-րդ ենթակետի «ա» պարբերությունում «պարբերությամբ» բառն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անհրաժեշտ է փոխարինել «պարբերություն» բառով</w:t>
            </w:r>
          </w:p>
        </w:tc>
        <w:tc>
          <w:tcPr>
            <w:tcW w:w="6655" w:type="dxa"/>
          </w:tcPr>
          <w:p w14:paraId="0C59F2F5" w14:textId="77777777" w:rsidR="008774F6" w:rsidRPr="00E76E05" w:rsidRDefault="008774F6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8774F6" w:rsidRPr="00E76E05" w14:paraId="6305F86B" w14:textId="77777777" w:rsidTr="00E76E05">
        <w:trPr>
          <w:trHeight w:val="305"/>
        </w:trPr>
        <w:tc>
          <w:tcPr>
            <w:tcW w:w="8897" w:type="dxa"/>
            <w:vMerge w:val="restart"/>
            <w:shd w:val="clear" w:color="auto" w:fill="D9D9D9" w:themeFill="background1" w:themeFillShade="D9"/>
          </w:tcPr>
          <w:p w14:paraId="783A99D2" w14:textId="77777777" w:rsidR="008774F6" w:rsidRPr="00E76E05" w:rsidRDefault="00563E17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6. </w:t>
            </w:r>
            <w:r w:rsidR="008774F6"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«Արդշինբանկ» ՓԲԸ</w:t>
            </w:r>
          </w:p>
        </w:tc>
        <w:tc>
          <w:tcPr>
            <w:tcW w:w="6655" w:type="dxa"/>
            <w:shd w:val="clear" w:color="auto" w:fill="D9D9D9" w:themeFill="background1" w:themeFillShade="D9"/>
          </w:tcPr>
          <w:p w14:paraId="7B2C0698" w14:textId="77777777" w:rsidR="008774F6" w:rsidRPr="00E76E05" w:rsidRDefault="008774F6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29.12.2020թ.</w:t>
            </w:r>
          </w:p>
        </w:tc>
      </w:tr>
      <w:tr w:rsidR="008774F6" w:rsidRPr="00E76E05" w14:paraId="373E58DD" w14:textId="77777777" w:rsidTr="00E76E05">
        <w:tc>
          <w:tcPr>
            <w:tcW w:w="8897" w:type="dxa"/>
            <w:vMerge/>
            <w:shd w:val="clear" w:color="auto" w:fill="D9D9D9" w:themeFill="background1" w:themeFillShade="D9"/>
          </w:tcPr>
          <w:p w14:paraId="7717FCCE" w14:textId="77777777" w:rsidR="008774F6" w:rsidRPr="00E76E05" w:rsidRDefault="008774F6" w:rsidP="00E76E05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655" w:type="dxa"/>
            <w:shd w:val="clear" w:color="auto" w:fill="D9D9D9" w:themeFill="background1" w:themeFillShade="D9"/>
          </w:tcPr>
          <w:p w14:paraId="6E4A662A" w14:textId="77777777" w:rsidR="008774F6" w:rsidRPr="00E76E05" w:rsidRDefault="008774F6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200-14852</w:t>
            </w:r>
          </w:p>
        </w:tc>
      </w:tr>
      <w:tr w:rsidR="008774F6" w:rsidRPr="00E76E05" w14:paraId="18452707" w14:textId="77777777" w:rsidTr="00E76E05">
        <w:tc>
          <w:tcPr>
            <w:tcW w:w="8897" w:type="dxa"/>
          </w:tcPr>
          <w:p w14:paraId="6DE3D6A5" w14:textId="77777777" w:rsidR="008774F6" w:rsidRPr="00E76E05" w:rsidRDefault="008774F6" w:rsidP="00D14939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1.Հավելվածի՝ 27-րդ կետի 2-րդ ենթակետով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սահմանված «տոհմային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կենդանիների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ձեռքբերումը, ներմուծման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դեպքում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նաև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ներկրումը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իրականացվում է վարկը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հաստատելուց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հետո՝ երկու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ամսվա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ընթացքում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պարբերույթը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խմբագրել և դարձնել՝ «տոհմային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կենդանիների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ձեռքբերումը, ներմուծման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դեպքում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նաև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ներկրումը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իրականացվում է վարկը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հաստատելուց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հետո՝ երեք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ամսվա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ընթացքում:</w:t>
            </w:r>
          </w:p>
        </w:tc>
        <w:tc>
          <w:tcPr>
            <w:tcW w:w="6655" w:type="dxa"/>
          </w:tcPr>
          <w:p w14:paraId="58AE7944" w14:textId="77777777" w:rsidR="008774F6" w:rsidRPr="00E76E05" w:rsidRDefault="008774F6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386F1353" w14:textId="77777777" w:rsidR="008774F6" w:rsidRPr="00E76E05" w:rsidRDefault="008774F6" w:rsidP="00E76E05">
            <w:pPr>
              <w:spacing w:line="360" w:lineRule="auto"/>
              <w:ind w:firstLine="3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8774F6" w:rsidRPr="00E76E05" w14:paraId="44B79BFD" w14:textId="77777777" w:rsidTr="00E76E05">
        <w:tc>
          <w:tcPr>
            <w:tcW w:w="8897" w:type="dxa"/>
          </w:tcPr>
          <w:p w14:paraId="2FF70326" w14:textId="77777777" w:rsidR="008774F6" w:rsidRPr="00E76E05" w:rsidRDefault="00D14939" w:rsidP="00D14939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  <w:r w:rsidR="00E76E05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Սուբսիդավորման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E76E05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տոկոսը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E76E05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դարձնել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E76E05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տարեկան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E76E05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մինչև 14%: Սուբսիդավորման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E76E05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առավելագույն 10 տոկոսային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E76E05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կետը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E76E05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դարձնել 12 տոկոսային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E76E05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կետ, որպեսզի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E76E05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վարկերը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E76E05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շահառուին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E76E05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տրամադրվեն 2 տոկոս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E76E05" w:rsidRPr="001F54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տոկոսադրույքով:</w:t>
            </w:r>
          </w:p>
        </w:tc>
        <w:tc>
          <w:tcPr>
            <w:tcW w:w="6655" w:type="dxa"/>
          </w:tcPr>
          <w:p w14:paraId="324086D9" w14:textId="77777777" w:rsidR="008774F6" w:rsidRPr="00E76E05" w:rsidRDefault="008774F6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Չի</w:t>
            </w:r>
            <w:r w:rsidR="00D149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</w:p>
          <w:p w14:paraId="7081F597" w14:textId="77777777" w:rsidR="008774F6" w:rsidRPr="00E76E05" w:rsidRDefault="008774F6" w:rsidP="00E76E05">
            <w:pPr>
              <w:spacing w:line="360" w:lineRule="auto"/>
              <w:ind w:firstLine="61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կառավարության 11.02.2021թ</w:t>
            </w:r>
            <w:r w:rsidRPr="00E76E05">
              <w:rPr>
                <w:rFonts w:ascii="MS Mincho" w:eastAsia="MS Mincho" w:hAnsi="MS Mincho" w:cs="MS Mincho" w:hint="eastAsia"/>
                <w:color w:val="000000"/>
                <w:sz w:val="24"/>
                <w:szCs w:val="24"/>
              </w:rPr>
              <w:t>․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N 175-</w:t>
            </w:r>
            <w:r w:rsidRPr="00E76E0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Լ</w:t>
            </w:r>
            <w:r w:rsidR="00D1493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որոշմամբ</w:t>
            </w:r>
            <w:r w:rsidR="00D1493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հաստատվել</w:t>
            </w:r>
            <w:r w:rsidR="00D1493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է</w:t>
            </w:r>
            <w:r w:rsidR="00D1493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գյուղատնտեսության</w:t>
            </w:r>
            <w:r w:rsidR="00D1493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ոլորտում</w:t>
            </w:r>
            <w:r w:rsidR="00D1493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վարկերի</w:t>
            </w:r>
            <w:r w:rsidR="00D1493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տոկոսադրույքների</w:t>
            </w:r>
            <w:r w:rsidR="00D1493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սուբսիդավորմամբ</w:t>
            </w:r>
            <w:r w:rsidR="00D1493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իրականացվող՝Հայաստանի</w:t>
            </w:r>
            <w:r w:rsidR="00D1493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Հանրապետության</w:t>
            </w:r>
            <w:r w:rsidR="00D1493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կառավարության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2019 թվականի</w:t>
            </w:r>
            <w:r w:rsidR="00D149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մարտի 29-ի N 327-Լ որոշմամբ</w:t>
            </w:r>
            <w:r w:rsidR="00D149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հաստատված</w:t>
            </w:r>
            <w:r w:rsidR="00D149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r w:rsidR="00D149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աջակցության</w:t>
            </w:r>
            <w:r w:rsidR="00D149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ծրագրի</w:t>
            </w:r>
            <w:r w:rsidR="00D149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շրջանակներում</w:t>
            </w:r>
            <w:r w:rsidR="00D149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մինչև 2021 թվականի</w:t>
            </w:r>
            <w:r w:rsidR="00D149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դեկտեմբերի 31-ը ֆինանսական</w:t>
            </w:r>
            <w:r w:rsidR="00D149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կառույցների</w:t>
            </w:r>
            <w:r w:rsidR="00D149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կողմից</w:t>
            </w:r>
            <w:r w:rsidR="00D149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տրամադրվող</w:t>
            </w:r>
            <w:r w:rsidR="00D149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վարկերի</w:t>
            </w:r>
            <w:r w:rsidR="00D149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կամ</w:t>
            </w:r>
            <w:r w:rsidR="00D149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լիզինգի</w:t>
            </w:r>
            <w:r w:rsidR="00D149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փաստացի</w:t>
            </w:r>
            <w:r w:rsidR="00D149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տոկոսադրույքը</w:t>
            </w:r>
            <w:r w:rsidR="00D149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չպետք է գերազանցի</w:t>
            </w:r>
            <w:r w:rsidR="00D149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դրամով 14%-ը։</w:t>
            </w:r>
          </w:p>
        </w:tc>
      </w:tr>
      <w:tr w:rsidR="008774F6" w:rsidRPr="00E76E05" w14:paraId="3C239140" w14:textId="77777777" w:rsidTr="00E76E05">
        <w:tc>
          <w:tcPr>
            <w:tcW w:w="8897" w:type="dxa"/>
            <w:vMerge w:val="restart"/>
            <w:shd w:val="clear" w:color="auto" w:fill="D0CECE" w:themeFill="background2" w:themeFillShade="E6"/>
          </w:tcPr>
          <w:p w14:paraId="52E815BF" w14:textId="77777777" w:rsidR="008774F6" w:rsidRPr="00E76E05" w:rsidRDefault="00563E17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 xml:space="preserve">7. </w:t>
            </w:r>
            <w:r w:rsidR="008774F6"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«ԱԿԲԱ բանկ» ՓԲԸ</w:t>
            </w:r>
          </w:p>
        </w:tc>
        <w:tc>
          <w:tcPr>
            <w:tcW w:w="6655" w:type="dxa"/>
            <w:shd w:val="clear" w:color="auto" w:fill="D0CECE" w:themeFill="background2" w:themeFillShade="E6"/>
          </w:tcPr>
          <w:p w14:paraId="2C971C40" w14:textId="77777777" w:rsidR="008774F6" w:rsidRPr="00E76E05" w:rsidRDefault="008774F6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19.01.2021թ.</w:t>
            </w:r>
          </w:p>
        </w:tc>
      </w:tr>
      <w:tr w:rsidR="008774F6" w:rsidRPr="00E76E05" w14:paraId="5A74C503" w14:textId="77777777" w:rsidTr="00E76E05">
        <w:tc>
          <w:tcPr>
            <w:tcW w:w="8897" w:type="dxa"/>
            <w:vMerge/>
            <w:shd w:val="clear" w:color="auto" w:fill="D0CECE" w:themeFill="background2" w:themeFillShade="E6"/>
          </w:tcPr>
          <w:p w14:paraId="3B882176" w14:textId="77777777" w:rsidR="008774F6" w:rsidRPr="00E76E05" w:rsidRDefault="008774F6" w:rsidP="00E76E05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655" w:type="dxa"/>
            <w:shd w:val="clear" w:color="auto" w:fill="D0CECE" w:themeFill="background2" w:themeFillShade="E6"/>
          </w:tcPr>
          <w:p w14:paraId="70788434" w14:textId="77777777" w:rsidR="008774F6" w:rsidRPr="00E76E05" w:rsidRDefault="008774F6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18-11</w:t>
            </w:r>
          </w:p>
        </w:tc>
      </w:tr>
      <w:tr w:rsidR="008774F6" w:rsidRPr="00E76E05" w14:paraId="51A14ADE" w14:textId="77777777" w:rsidTr="00E76E05">
        <w:tc>
          <w:tcPr>
            <w:tcW w:w="8897" w:type="dxa"/>
          </w:tcPr>
          <w:p w14:paraId="4CB6E353" w14:textId="77777777" w:rsidR="008774F6" w:rsidRPr="00E76E05" w:rsidRDefault="008774F6" w:rsidP="00E76E05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6E0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6655" w:type="dxa"/>
          </w:tcPr>
          <w:p w14:paraId="1F3BBBD3" w14:textId="77777777" w:rsidR="008774F6" w:rsidRPr="00E76E05" w:rsidRDefault="008774F6" w:rsidP="00E76E05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8774F6" w:rsidRPr="00E76E05" w14:paraId="5029039B" w14:textId="77777777" w:rsidTr="00E76E05">
        <w:tc>
          <w:tcPr>
            <w:tcW w:w="8897" w:type="dxa"/>
            <w:vMerge w:val="restart"/>
            <w:shd w:val="clear" w:color="auto" w:fill="D0CECE" w:themeFill="background2" w:themeFillShade="E6"/>
          </w:tcPr>
          <w:p w14:paraId="33C20FD9" w14:textId="77777777" w:rsidR="008774F6" w:rsidRPr="00E76E05" w:rsidRDefault="00563E17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8. </w:t>
            </w:r>
            <w:r w:rsidR="008774F6"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«Հայէկոնոմբանկ» ԲԲԸ</w:t>
            </w:r>
          </w:p>
        </w:tc>
        <w:tc>
          <w:tcPr>
            <w:tcW w:w="6655" w:type="dxa"/>
            <w:shd w:val="clear" w:color="auto" w:fill="D0CECE" w:themeFill="background2" w:themeFillShade="E6"/>
          </w:tcPr>
          <w:p w14:paraId="36E6D292" w14:textId="77777777" w:rsidR="008774F6" w:rsidRPr="00E76E05" w:rsidRDefault="008774F6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29.12.2020թ.</w:t>
            </w:r>
          </w:p>
        </w:tc>
      </w:tr>
      <w:tr w:rsidR="008774F6" w:rsidRPr="00E76E05" w14:paraId="4C2BC88C" w14:textId="77777777" w:rsidTr="00E76E05">
        <w:tc>
          <w:tcPr>
            <w:tcW w:w="8897" w:type="dxa"/>
            <w:vMerge/>
            <w:shd w:val="clear" w:color="auto" w:fill="D0CECE" w:themeFill="background2" w:themeFillShade="E6"/>
          </w:tcPr>
          <w:p w14:paraId="507C1F9C" w14:textId="77777777" w:rsidR="008774F6" w:rsidRPr="00E76E05" w:rsidRDefault="008774F6" w:rsidP="00E76E05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655" w:type="dxa"/>
            <w:shd w:val="clear" w:color="auto" w:fill="D0CECE" w:themeFill="background2" w:themeFillShade="E6"/>
          </w:tcPr>
          <w:p w14:paraId="44D57665" w14:textId="77777777" w:rsidR="008774F6" w:rsidRPr="00E76E05" w:rsidRDefault="008774F6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8774F6" w:rsidRPr="00E76E05" w14:paraId="7C4F8F97" w14:textId="77777777" w:rsidTr="00E76E05">
        <w:tc>
          <w:tcPr>
            <w:tcW w:w="8897" w:type="dxa"/>
          </w:tcPr>
          <w:p w14:paraId="46B9841E" w14:textId="77777777" w:rsidR="008774F6" w:rsidRPr="00E76E05" w:rsidRDefault="008774F6" w:rsidP="00E76E05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 և առաջարկություններ</w:t>
            </w:r>
            <w:r w:rsidR="00D149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չկան։</w:t>
            </w:r>
          </w:p>
        </w:tc>
        <w:tc>
          <w:tcPr>
            <w:tcW w:w="6655" w:type="dxa"/>
          </w:tcPr>
          <w:p w14:paraId="560E43E5" w14:textId="77777777" w:rsidR="008774F6" w:rsidRPr="00E76E05" w:rsidRDefault="008774F6" w:rsidP="00E76E05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8774F6" w:rsidRPr="00E76E05" w14:paraId="42E09A54" w14:textId="77777777" w:rsidTr="00E76E05">
        <w:tc>
          <w:tcPr>
            <w:tcW w:w="8897" w:type="dxa"/>
            <w:vMerge w:val="restart"/>
            <w:shd w:val="clear" w:color="auto" w:fill="D0CECE" w:themeFill="background2" w:themeFillShade="E6"/>
          </w:tcPr>
          <w:p w14:paraId="1344872C" w14:textId="77777777" w:rsidR="008774F6" w:rsidRPr="00E76E05" w:rsidRDefault="00563E17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9. </w:t>
            </w:r>
            <w:r w:rsidR="008774F6"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«Կոնվերսբանկ» ՓԲԸ</w:t>
            </w:r>
          </w:p>
        </w:tc>
        <w:tc>
          <w:tcPr>
            <w:tcW w:w="6655" w:type="dxa"/>
            <w:shd w:val="clear" w:color="auto" w:fill="D0CECE" w:themeFill="background2" w:themeFillShade="E6"/>
          </w:tcPr>
          <w:p w14:paraId="47026B71" w14:textId="77777777" w:rsidR="008774F6" w:rsidRPr="00E76E05" w:rsidRDefault="008774F6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23.12.2020թ.</w:t>
            </w:r>
          </w:p>
        </w:tc>
      </w:tr>
      <w:tr w:rsidR="008774F6" w:rsidRPr="00E76E05" w14:paraId="63B1EE5A" w14:textId="77777777" w:rsidTr="00E76E05">
        <w:tc>
          <w:tcPr>
            <w:tcW w:w="8897" w:type="dxa"/>
            <w:vMerge/>
            <w:shd w:val="clear" w:color="auto" w:fill="D0CECE" w:themeFill="background2" w:themeFillShade="E6"/>
          </w:tcPr>
          <w:p w14:paraId="3D8D5EE9" w14:textId="77777777" w:rsidR="008774F6" w:rsidRPr="00E76E05" w:rsidRDefault="008774F6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655" w:type="dxa"/>
            <w:shd w:val="clear" w:color="auto" w:fill="D0CECE" w:themeFill="background2" w:themeFillShade="E6"/>
          </w:tcPr>
          <w:p w14:paraId="737ED4AD" w14:textId="77777777" w:rsidR="008774F6" w:rsidRPr="00E76E05" w:rsidRDefault="008774F6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43-3132</w:t>
            </w:r>
          </w:p>
        </w:tc>
      </w:tr>
      <w:tr w:rsidR="008774F6" w:rsidRPr="00E76E05" w14:paraId="0E3B3B73" w14:textId="77777777" w:rsidTr="00E76E05">
        <w:tc>
          <w:tcPr>
            <w:tcW w:w="8897" w:type="dxa"/>
            <w:shd w:val="clear" w:color="auto" w:fill="FFFFFF" w:themeFill="background1"/>
          </w:tcPr>
          <w:p w14:paraId="3C11D620" w14:textId="77777777" w:rsidR="008774F6" w:rsidRPr="00E76E05" w:rsidRDefault="008774F6" w:rsidP="00E76E05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 և առաջարկություններ</w:t>
            </w:r>
            <w:r w:rsidR="00D149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չկան։</w:t>
            </w:r>
          </w:p>
        </w:tc>
        <w:tc>
          <w:tcPr>
            <w:tcW w:w="6655" w:type="dxa"/>
            <w:shd w:val="clear" w:color="auto" w:fill="FFFFFF" w:themeFill="background1"/>
          </w:tcPr>
          <w:p w14:paraId="135064E4" w14:textId="77777777" w:rsidR="008774F6" w:rsidRPr="00E76E05" w:rsidRDefault="008774F6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8774F6" w:rsidRPr="00E76E05" w14:paraId="0D4A5FDD" w14:textId="77777777" w:rsidTr="00E76E05">
        <w:tc>
          <w:tcPr>
            <w:tcW w:w="8897" w:type="dxa"/>
            <w:vMerge w:val="restart"/>
            <w:shd w:val="clear" w:color="auto" w:fill="D0CECE" w:themeFill="background2" w:themeFillShade="E6"/>
          </w:tcPr>
          <w:p w14:paraId="11645C3C" w14:textId="77777777" w:rsidR="008774F6" w:rsidRPr="00E76E05" w:rsidRDefault="00563E17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10. </w:t>
            </w:r>
            <w:r w:rsidR="008774F6"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«ՎՏԲ բանկ» ՓԲԸ</w:t>
            </w:r>
          </w:p>
        </w:tc>
        <w:tc>
          <w:tcPr>
            <w:tcW w:w="6655" w:type="dxa"/>
            <w:shd w:val="clear" w:color="auto" w:fill="D0CECE" w:themeFill="background2" w:themeFillShade="E6"/>
          </w:tcPr>
          <w:p w14:paraId="523318C7" w14:textId="77777777" w:rsidR="008774F6" w:rsidRPr="00E76E05" w:rsidRDefault="008774F6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25.12.2020թ.</w:t>
            </w:r>
          </w:p>
        </w:tc>
      </w:tr>
      <w:tr w:rsidR="008774F6" w:rsidRPr="00E76E05" w14:paraId="1AE3E4B6" w14:textId="77777777" w:rsidTr="00E76E05">
        <w:tc>
          <w:tcPr>
            <w:tcW w:w="8897" w:type="dxa"/>
            <w:vMerge/>
            <w:shd w:val="clear" w:color="auto" w:fill="D0CECE" w:themeFill="background2" w:themeFillShade="E6"/>
          </w:tcPr>
          <w:p w14:paraId="794C6564" w14:textId="77777777" w:rsidR="008774F6" w:rsidRPr="00E76E05" w:rsidRDefault="008774F6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655" w:type="dxa"/>
            <w:shd w:val="clear" w:color="auto" w:fill="D0CECE" w:themeFill="background2" w:themeFillShade="E6"/>
          </w:tcPr>
          <w:p w14:paraId="02DAB1CE" w14:textId="77777777" w:rsidR="008774F6" w:rsidRPr="00E76E05" w:rsidRDefault="008774F6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10416-20</w:t>
            </w:r>
          </w:p>
        </w:tc>
      </w:tr>
      <w:tr w:rsidR="008774F6" w:rsidRPr="00E76E05" w14:paraId="22F01F10" w14:textId="77777777" w:rsidTr="00E76E05">
        <w:tc>
          <w:tcPr>
            <w:tcW w:w="8897" w:type="dxa"/>
          </w:tcPr>
          <w:p w14:paraId="33C9C86D" w14:textId="77777777" w:rsidR="008774F6" w:rsidRPr="00E76E05" w:rsidRDefault="008774F6" w:rsidP="00E76E05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 և առաջարկություններ</w:t>
            </w:r>
            <w:r w:rsidR="00D149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չկան։</w:t>
            </w:r>
          </w:p>
        </w:tc>
        <w:tc>
          <w:tcPr>
            <w:tcW w:w="6655" w:type="dxa"/>
          </w:tcPr>
          <w:p w14:paraId="5F1AD1D1" w14:textId="77777777" w:rsidR="008774F6" w:rsidRPr="00E76E05" w:rsidRDefault="008774F6" w:rsidP="00E76E05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8774F6" w:rsidRPr="00E76E05" w14:paraId="46CD2889" w14:textId="77777777" w:rsidTr="00E76E05">
        <w:tc>
          <w:tcPr>
            <w:tcW w:w="8897" w:type="dxa"/>
            <w:vMerge w:val="restart"/>
            <w:shd w:val="clear" w:color="auto" w:fill="D0CECE" w:themeFill="background2" w:themeFillShade="E6"/>
          </w:tcPr>
          <w:p w14:paraId="70E45E02" w14:textId="77777777" w:rsidR="008774F6" w:rsidRPr="00E76E05" w:rsidRDefault="00563E17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11. </w:t>
            </w:r>
            <w:r w:rsidR="008774F6"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«Արեգակ</w:t>
            </w:r>
            <w:r w:rsid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8774F6"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ՈւՎԿ» ՓԲԸ</w:t>
            </w:r>
          </w:p>
        </w:tc>
        <w:tc>
          <w:tcPr>
            <w:tcW w:w="6655" w:type="dxa"/>
            <w:shd w:val="clear" w:color="auto" w:fill="D0CECE" w:themeFill="background2" w:themeFillShade="E6"/>
          </w:tcPr>
          <w:p w14:paraId="03F77196" w14:textId="77777777" w:rsidR="008774F6" w:rsidRPr="00E76E05" w:rsidRDefault="008774F6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28.12.2020թ.</w:t>
            </w:r>
          </w:p>
        </w:tc>
      </w:tr>
      <w:tr w:rsidR="008774F6" w:rsidRPr="00E76E05" w14:paraId="1D541091" w14:textId="77777777" w:rsidTr="00E76E05">
        <w:tc>
          <w:tcPr>
            <w:tcW w:w="8897" w:type="dxa"/>
            <w:vMerge/>
            <w:shd w:val="clear" w:color="auto" w:fill="D0CECE" w:themeFill="background2" w:themeFillShade="E6"/>
          </w:tcPr>
          <w:p w14:paraId="4798ED94" w14:textId="77777777" w:rsidR="008774F6" w:rsidRPr="00E76E05" w:rsidRDefault="008774F6" w:rsidP="00E76E05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655" w:type="dxa"/>
            <w:shd w:val="clear" w:color="auto" w:fill="D0CECE" w:themeFill="background2" w:themeFillShade="E6"/>
          </w:tcPr>
          <w:p w14:paraId="50DF307D" w14:textId="77777777" w:rsidR="008774F6" w:rsidRPr="00E76E05" w:rsidRDefault="008774F6" w:rsidP="00E76E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Ե-389</w:t>
            </w:r>
          </w:p>
        </w:tc>
      </w:tr>
      <w:tr w:rsidR="008774F6" w:rsidRPr="00E76E05" w14:paraId="52AEA478" w14:textId="77777777" w:rsidTr="00E76E05">
        <w:tc>
          <w:tcPr>
            <w:tcW w:w="8897" w:type="dxa"/>
          </w:tcPr>
          <w:p w14:paraId="3D0C4665" w14:textId="77777777" w:rsidR="008774F6" w:rsidRPr="00E76E05" w:rsidRDefault="008774F6" w:rsidP="00E76E05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 և առաջարկություններ</w:t>
            </w:r>
            <w:r w:rsidR="00D149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չկան։</w:t>
            </w:r>
          </w:p>
        </w:tc>
        <w:tc>
          <w:tcPr>
            <w:tcW w:w="6655" w:type="dxa"/>
          </w:tcPr>
          <w:p w14:paraId="1AF5619E" w14:textId="77777777" w:rsidR="008774F6" w:rsidRPr="00E76E05" w:rsidRDefault="008774F6" w:rsidP="00E76E05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A454A2" w:rsidRPr="00E76E05" w14:paraId="20C8E2D2" w14:textId="77777777" w:rsidTr="004A6E5D">
        <w:tc>
          <w:tcPr>
            <w:tcW w:w="8897" w:type="dxa"/>
            <w:vMerge w:val="restart"/>
            <w:shd w:val="clear" w:color="auto" w:fill="D0CECE" w:themeFill="background2" w:themeFillShade="E6"/>
          </w:tcPr>
          <w:p w14:paraId="10E860AB" w14:textId="77777777" w:rsidR="00A454A2" w:rsidRPr="00A454A2" w:rsidRDefault="00A454A2" w:rsidP="00A454A2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վարչապետի աշխատակազմ</w:t>
            </w:r>
          </w:p>
        </w:tc>
        <w:tc>
          <w:tcPr>
            <w:tcW w:w="6655" w:type="dxa"/>
            <w:shd w:val="clear" w:color="auto" w:fill="D0CECE" w:themeFill="background2" w:themeFillShade="E6"/>
          </w:tcPr>
          <w:p w14:paraId="3DD14821" w14:textId="77777777" w:rsidR="00A454A2" w:rsidRPr="00E76E05" w:rsidRDefault="00E811E4" w:rsidP="00E811E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A454A2"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05</w:t>
            </w:r>
            <w:r w:rsidR="00A454A2"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A454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A454A2"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A454A2" w:rsidRPr="00E76E05" w14:paraId="73A880B6" w14:textId="77777777" w:rsidTr="004A6E5D">
        <w:tc>
          <w:tcPr>
            <w:tcW w:w="8897" w:type="dxa"/>
            <w:vMerge/>
            <w:shd w:val="clear" w:color="auto" w:fill="D0CECE" w:themeFill="background2" w:themeFillShade="E6"/>
          </w:tcPr>
          <w:p w14:paraId="55B25B0B" w14:textId="77777777" w:rsidR="00A454A2" w:rsidRPr="00E76E05" w:rsidRDefault="00A454A2" w:rsidP="004A6E5D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655" w:type="dxa"/>
            <w:shd w:val="clear" w:color="auto" w:fill="D0CECE" w:themeFill="background2" w:themeFillShade="E6"/>
          </w:tcPr>
          <w:p w14:paraId="365B9D26" w14:textId="77777777" w:rsidR="00A454A2" w:rsidRPr="00E76E05" w:rsidRDefault="00A454A2" w:rsidP="004A6E5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E47B9">
              <w:rPr>
                <w:rFonts w:ascii="GHEA Grapalat" w:hAnsi="GHEA Grapalat" w:cs="Sylfaen"/>
              </w:rPr>
              <w:t>02/16.63/16431-2021</w:t>
            </w:r>
          </w:p>
        </w:tc>
      </w:tr>
      <w:tr w:rsidR="00A454A2" w:rsidRPr="00DD7C51" w14:paraId="1DD99C79" w14:textId="77777777" w:rsidTr="004A6E5D">
        <w:tc>
          <w:tcPr>
            <w:tcW w:w="8897" w:type="dxa"/>
          </w:tcPr>
          <w:p w14:paraId="225EB204" w14:textId="77777777" w:rsidR="00A454A2" w:rsidRPr="00EA51D3" w:rsidRDefault="00A454A2" w:rsidP="00A454A2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51D3">
              <w:rPr>
                <w:rFonts w:ascii="GHEA Grapalat" w:hAnsi="GHEA Grapalat" w:cs="Arial"/>
                <w:sz w:val="24"/>
                <w:szCs w:val="24"/>
                <w:lang w:val="hy-AM"/>
              </w:rPr>
              <w:t>1. Նախագծի</w:t>
            </w:r>
            <w:r w:rsidRPr="00EA51D3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EA51D3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EA51D3">
              <w:rPr>
                <w:rFonts w:ascii="GHEA Grapalat" w:hAnsi="GHEA Grapalat" w:cs="Arial"/>
                <w:sz w:val="24"/>
                <w:szCs w:val="24"/>
                <w:lang w:val="hy-AM"/>
              </w:rPr>
              <w:t>կետի</w:t>
            </w:r>
            <w:r w:rsidRPr="00EA51D3">
              <w:rPr>
                <w:rFonts w:ascii="GHEA Grapalat" w:hAnsi="GHEA Grapalat"/>
                <w:sz w:val="24"/>
                <w:szCs w:val="24"/>
                <w:lang w:val="hy-AM"/>
              </w:rPr>
              <w:t xml:space="preserve"> 1) </w:t>
            </w:r>
            <w:r w:rsidRPr="00EA51D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ենթակետում </w:t>
            </w:r>
            <w:r w:rsidRPr="00EA51D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</w:t>
            </w:r>
            <w:r w:rsidRPr="00EA51D3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մինչև</w:t>
            </w:r>
            <w:r w:rsidRPr="00EA51D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21 </w:t>
            </w:r>
            <w:r w:rsidRPr="00EA51D3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ամսական</w:t>
            </w:r>
            <w:r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EA51D3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lastRenderedPageBreak/>
              <w:t>բեղմնավորված</w:t>
            </w:r>
            <w:r w:rsidRPr="00EA51D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EA51D3">
              <w:rPr>
                <w:rFonts w:ascii="GHEA Grapalat" w:hAnsi="GHEA Grapalat" w:cs="Arial"/>
                <w:sz w:val="24"/>
                <w:szCs w:val="24"/>
                <w:lang w:val="hy-AM"/>
              </w:rPr>
              <w:t>արտահայտության կիրառումը տեղին չէ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: Առա</w:t>
            </w:r>
            <w:r w:rsidRPr="00EA51D3">
              <w:rPr>
                <w:rFonts w:ascii="GHEA Grapalat" w:hAnsi="GHEA Grapalat" w:cs="Arial"/>
                <w:sz w:val="24"/>
                <w:szCs w:val="24"/>
                <w:lang w:val="hy-AM"/>
              </w:rPr>
              <w:t>ջարկվում է կիրառել</w:t>
            </w:r>
            <w:r w:rsidRPr="00EA51D3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EA51D3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մինչև</w:t>
            </w:r>
            <w:r w:rsidRPr="00EA51D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21 </w:t>
            </w:r>
            <w:r w:rsidRPr="00EA51D3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ամսական</w:t>
            </w:r>
            <w:r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EA51D3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EA51D3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բեղմնավորված</w:t>
            </w:r>
            <w:r w:rsidRPr="00EA51D3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EA51D3">
              <w:rPr>
                <w:rFonts w:ascii="GHEA Grapalat" w:hAnsi="GHEA Grapalat" w:cs="Arial"/>
                <w:sz w:val="24"/>
                <w:szCs w:val="24"/>
                <w:lang w:val="hy-AM"/>
              </w:rPr>
              <w:t>արտահայտությունը</w:t>
            </w:r>
            <w:r w:rsidRPr="00EA51D3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EA51D3">
              <w:rPr>
                <w:rFonts w:ascii="Calibri" w:hAnsi="Calibri" w:cs="Calibri"/>
                <w:sz w:val="24"/>
                <w:szCs w:val="24"/>
                <w:lang w:val="hy-AM"/>
              </w:rPr>
              <w:t>    </w:t>
            </w:r>
          </w:p>
          <w:p w14:paraId="25E00C83" w14:textId="77777777" w:rsidR="00A454A2" w:rsidRPr="00EA51D3" w:rsidRDefault="00A454A2" w:rsidP="00A454A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EA51D3">
              <w:rPr>
                <w:rFonts w:ascii="GHEA Grapalat" w:hAnsi="GHEA Grapalat" w:cs="Arial"/>
                <w:sz w:val="24"/>
                <w:szCs w:val="24"/>
                <w:lang w:val="hy-AM"/>
              </w:rPr>
              <w:t>Միաժամանակ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EA51D3">
              <w:rPr>
                <w:rFonts w:ascii="GHEA Grapalat" w:hAnsi="GHEA Grapalat" w:cs="Arial"/>
                <w:sz w:val="24"/>
                <w:szCs w:val="24"/>
                <w:lang w:val="hy-AM"/>
              </w:rPr>
              <w:t>գտնում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EA51D3">
              <w:rPr>
                <w:rFonts w:ascii="GHEA Grapalat" w:hAnsi="GHEA Grapalat" w:cs="Arial"/>
                <w:sz w:val="24"/>
                <w:szCs w:val="24"/>
                <w:lang w:val="hy-AM"/>
              </w:rPr>
              <w:t>ենք</w:t>
            </w:r>
            <w:r w:rsidRPr="00EA51D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EA51D3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EA51D3">
              <w:rPr>
                <w:rFonts w:ascii="GHEA Grapalat" w:hAnsi="GHEA Grapalat" w:cs="Arial"/>
                <w:sz w:val="24"/>
                <w:szCs w:val="24"/>
                <w:lang w:val="hy-AM"/>
              </w:rPr>
              <w:t>լրացուցիչ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EA51D3">
              <w:rPr>
                <w:rFonts w:ascii="GHEA Grapalat" w:hAnsi="GHEA Grapalat" w:cs="Arial"/>
                <w:sz w:val="24"/>
                <w:szCs w:val="24"/>
                <w:lang w:val="hy-AM"/>
              </w:rPr>
              <w:t>հիմնավորման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EA51D3">
              <w:rPr>
                <w:rFonts w:ascii="GHEA Grapalat" w:hAnsi="GHEA Grapalat" w:cs="Arial"/>
                <w:sz w:val="24"/>
                <w:szCs w:val="24"/>
                <w:lang w:val="hy-AM"/>
              </w:rPr>
              <w:t>կարիք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EA51D3">
              <w:rPr>
                <w:rFonts w:ascii="GHEA Grapalat" w:hAnsi="GHEA Grapalat" w:cs="Arial"/>
                <w:sz w:val="24"/>
                <w:szCs w:val="24"/>
                <w:lang w:val="hy-AM"/>
              </w:rPr>
              <w:t>ունի</w:t>
            </w:r>
            <w:r w:rsidRPr="00EA51D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EA51D3">
              <w:rPr>
                <w:rFonts w:ascii="GHEA Grapalat" w:hAnsi="GHEA Grapalat" w:cs="Arial"/>
                <w:sz w:val="24"/>
                <w:szCs w:val="24"/>
                <w:lang w:val="hy-AM"/>
              </w:rPr>
              <w:t>նշված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EA51D3">
              <w:rPr>
                <w:rFonts w:ascii="GHEA Grapalat" w:hAnsi="GHEA Grapalat" w:cs="Arial"/>
                <w:sz w:val="24"/>
                <w:szCs w:val="24"/>
                <w:lang w:val="hy-AM"/>
              </w:rPr>
              <w:t>նորմի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EA51D3">
              <w:rPr>
                <w:rFonts w:ascii="GHEA Grapalat" w:hAnsi="GHEA Grapalat" w:cs="Arial"/>
                <w:sz w:val="24"/>
                <w:szCs w:val="24"/>
                <w:lang w:val="hy-AM"/>
              </w:rPr>
              <w:t>կիրառման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EA51D3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նպատակահարմարությունը</w:t>
            </w:r>
            <w:r w:rsidRPr="00EA51D3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EA51D3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  <w:p w14:paraId="1F4CB4E4" w14:textId="77777777" w:rsidR="00A454A2" w:rsidRPr="00A454A2" w:rsidRDefault="00A454A2" w:rsidP="00CD0B0B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655" w:type="dxa"/>
          </w:tcPr>
          <w:p w14:paraId="5CC44440" w14:textId="1285782C" w:rsidR="00A454A2" w:rsidRPr="00DD7C51" w:rsidRDefault="00DD7C51" w:rsidP="00CD0B0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4238F346" w14:textId="6ACE35BA" w:rsidR="00A454A2" w:rsidRPr="00CD0B0B" w:rsidRDefault="00A454A2" w:rsidP="00DD7C51">
            <w:pPr>
              <w:spacing w:line="360" w:lineRule="auto"/>
              <w:rPr>
                <w:rFonts w:ascii="Arial" w:eastAsia="MS Mincho" w:hAnsi="Arial" w:cs="MS Mincho"/>
                <w:color w:val="000000"/>
                <w:sz w:val="24"/>
                <w:szCs w:val="24"/>
                <w:lang w:val="hy-AM"/>
              </w:rPr>
            </w:pPr>
          </w:p>
        </w:tc>
      </w:tr>
      <w:tr w:rsidR="00CD0B0B" w:rsidRPr="004E7723" w14:paraId="12928948" w14:textId="77777777" w:rsidTr="004A6E5D">
        <w:tc>
          <w:tcPr>
            <w:tcW w:w="8897" w:type="dxa"/>
          </w:tcPr>
          <w:p w14:paraId="405491D8" w14:textId="77777777" w:rsidR="00CD0B0B" w:rsidRDefault="00CD0B0B" w:rsidP="00CD0B0B">
            <w:pPr>
              <w:spacing w:line="360" w:lineRule="auto"/>
              <w:ind w:firstLine="720"/>
              <w:jc w:val="both"/>
              <w:rPr>
                <w:rFonts w:ascii="Sylfaen" w:hAnsi="Sylfaen" w:cs="Calibri"/>
                <w:sz w:val="24"/>
                <w:szCs w:val="24"/>
                <w:lang w:val="hy-AM"/>
              </w:rPr>
            </w:pPr>
            <w:r w:rsidRPr="00EA51D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</w:t>
            </w:r>
            <w:r w:rsidRPr="00EA51D3">
              <w:rPr>
                <w:rFonts w:ascii="Calibri" w:hAnsi="Calibri" w:cs="Calibri"/>
                <w:sz w:val="24"/>
                <w:szCs w:val="24"/>
                <w:lang w:val="hy-AM"/>
              </w:rPr>
              <w:t>   </w:t>
            </w:r>
            <w:r w:rsidRPr="00EA51D3">
              <w:rPr>
                <w:rFonts w:ascii="GHEA Grapalat" w:hAnsi="GHEA Grapalat" w:cs="Arial"/>
                <w:sz w:val="24"/>
                <w:szCs w:val="24"/>
                <w:lang w:val="hy-AM"/>
              </w:rPr>
              <w:t>Բացի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EA51D3">
              <w:rPr>
                <w:rFonts w:ascii="GHEA Grapalat" w:hAnsi="GHEA Grapalat" w:cs="Arial"/>
                <w:sz w:val="24"/>
                <w:szCs w:val="24"/>
                <w:lang w:val="hy-AM"/>
              </w:rPr>
              <w:t>այդ</w:t>
            </w:r>
            <w:r w:rsidRPr="00EA51D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EA51D3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առաջարկվող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EA51D3">
              <w:rPr>
                <w:rFonts w:ascii="GHEA Grapalat" w:hAnsi="GHEA Grapalat" w:cs="Arial"/>
                <w:sz w:val="24"/>
                <w:szCs w:val="24"/>
                <w:lang w:val="hy-AM"/>
              </w:rPr>
              <w:t>փոփոխության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EA51D3">
              <w:rPr>
                <w:rFonts w:ascii="GHEA Grapalat" w:hAnsi="GHEA Grapalat" w:cs="Arial"/>
                <w:sz w:val="24"/>
                <w:szCs w:val="24"/>
                <w:lang w:val="hy-AM"/>
              </w:rPr>
              <w:t>համատեքստում</w:t>
            </w:r>
            <w:r w:rsidRPr="00EA51D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EA51D3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առաջարկվում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EA51D3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քննարկել գործող որոշմամբ սահմանված էգ մատղաշի </w:t>
            </w:r>
            <w:r w:rsidRPr="00EA51D3">
              <w:rPr>
                <w:rFonts w:ascii="GHEA Grapalat" w:hAnsi="GHEA Grapalat" w:cs="Arial"/>
                <w:sz w:val="24"/>
                <w:szCs w:val="24"/>
                <w:lang w:val="hy-AM"/>
              </w:rPr>
              <w:t>շեմը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C04D2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Pr="00EA51D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EA51D3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 xml:space="preserve">14-17 </w:t>
            </w:r>
            <w:r w:rsidRPr="00EA51D3">
              <w:rPr>
                <w:rFonts w:ascii="GHEA Grapalat" w:hAnsi="GHEA Grapalat" w:cs="Arial"/>
                <w:i/>
                <w:iCs/>
                <w:sz w:val="24"/>
                <w:szCs w:val="24"/>
                <w:lang w:val="hy-AM"/>
              </w:rPr>
              <w:t>ամսական</w:t>
            </w:r>
            <w:r>
              <w:rPr>
                <w:rFonts w:ascii="GHEA Grapalat" w:hAnsi="GHEA Grapalat" w:cs="Arial"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EA51D3">
              <w:rPr>
                <w:rFonts w:ascii="GHEA Grapalat" w:hAnsi="GHEA Grapalat" w:cs="Arial"/>
                <w:i/>
                <w:iCs/>
                <w:sz w:val="24"/>
                <w:szCs w:val="24"/>
                <w:lang w:val="hy-AM"/>
              </w:rPr>
              <w:t>էգ</w:t>
            </w:r>
            <w:r>
              <w:rPr>
                <w:rFonts w:ascii="GHEA Grapalat" w:hAnsi="GHEA Grapalat" w:cs="Arial"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EA51D3">
              <w:rPr>
                <w:rFonts w:ascii="GHEA Grapalat" w:hAnsi="GHEA Grapalat" w:cs="Arial"/>
                <w:i/>
                <w:iCs/>
                <w:sz w:val="24"/>
                <w:szCs w:val="24"/>
                <w:lang w:val="hy-AM"/>
              </w:rPr>
              <w:t>մատղաշ</w:t>
            </w:r>
            <w:r w:rsidRPr="00EA51D3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AC04D2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51D3">
              <w:rPr>
                <w:rFonts w:ascii="GHEA Grapalat" w:hAnsi="GHEA Grapalat" w:cs="Arial"/>
                <w:sz w:val="24"/>
                <w:szCs w:val="24"/>
                <w:lang w:val="hy-AM"/>
              </w:rPr>
              <w:t>նվազեցնել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ու նպատակահարմարությունը </w:t>
            </w:r>
            <w:r w:rsidRPr="00EA51D3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 xml:space="preserve">փոփոխության արդյունքում </w:t>
            </w:r>
            <w:r w:rsidRPr="00EA51D3">
              <w:rPr>
                <w:rFonts w:ascii="GHEA Grapalat" w:hAnsi="GHEA Grapalat" w:cs="Arial"/>
                <w:i/>
                <w:iCs/>
                <w:sz w:val="24"/>
                <w:szCs w:val="24"/>
                <w:lang w:val="hy-AM"/>
              </w:rPr>
              <w:t>այդ</w:t>
            </w:r>
            <w:r>
              <w:rPr>
                <w:rFonts w:ascii="GHEA Grapalat" w:hAnsi="GHEA Grapalat" w:cs="Arial"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EA51D3">
              <w:rPr>
                <w:rFonts w:ascii="GHEA Grapalat" w:hAnsi="GHEA Grapalat" w:cs="Arial"/>
                <w:i/>
                <w:iCs/>
                <w:sz w:val="24"/>
                <w:szCs w:val="24"/>
                <w:lang w:val="hy-AM"/>
              </w:rPr>
              <w:t>շեմերը</w:t>
            </w:r>
            <w:r>
              <w:rPr>
                <w:rFonts w:ascii="GHEA Grapalat" w:hAnsi="GHEA Grapalat" w:cs="Arial"/>
                <w:i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կ</w:t>
            </w:r>
            <w:r w:rsidRPr="00EA51D3">
              <w:rPr>
                <w:rFonts w:ascii="GHEA Grapalat" w:hAnsi="GHEA Grapalat" w:cs="Arial"/>
                <w:i/>
                <w:iCs/>
                <w:sz w:val="24"/>
                <w:szCs w:val="24"/>
                <w:lang w:val="hy-AM"/>
              </w:rPr>
              <w:t>մոտ</w:t>
            </w:r>
            <w:r>
              <w:rPr>
                <w:rFonts w:ascii="GHEA Grapalat" w:hAnsi="GHEA Grapalat" w:cs="Arial"/>
                <w:i/>
                <w:iCs/>
                <w:sz w:val="24"/>
                <w:szCs w:val="24"/>
                <w:lang w:val="hy-AM"/>
              </w:rPr>
              <w:t xml:space="preserve">ենան </w:t>
            </w:r>
            <w:r w:rsidRPr="00EA51D3">
              <w:rPr>
                <w:rFonts w:ascii="GHEA Grapalat" w:hAnsi="GHEA Grapalat" w:cs="Arial"/>
                <w:i/>
                <w:iCs/>
                <w:sz w:val="24"/>
                <w:szCs w:val="24"/>
                <w:lang w:val="hy-AM"/>
              </w:rPr>
              <w:t>միմյանց</w:t>
            </w:r>
            <w:r w:rsidRPr="00EA51D3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):</w:t>
            </w:r>
            <w:r w:rsidRPr="00EA51D3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  <w:p w14:paraId="076BD4AD" w14:textId="77777777" w:rsidR="00CD0B0B" w:rsidRPr="00EA51D3" w:rsidRDefault="00CD0B0B" w:rsidP="00A454A2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6655" w:type="dxa"/>
          </w:tcPr>
          <w:p w14:paraId="593D64D1" w14:textId="77777777" w:rsidR="00FC16DE" w:rsidRDefault="00FC16DE" w:rsidP="00FC16D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</w:t>
            </w:r>
            <w:r w:rsidRPr="00E76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ասամբ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է ընդունվել։</w:t>
            </w:r>
          </w:p>
          <w:p w14:paraId="7356045B" w14:textId="77777777" w:rsidR="00F30FEF" w:rsidRDefault="00FC16DE" w:rsidP="00F30FEF">
            <w:pPr>
              <w:spacing w:line="360" w:lineRule="auto"/>
              <w:ind w:firstLine="1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Սեռահասակային խմբեր</w:t>
            </w:r>
            <w:r w:rsidR="00F30FEF"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5141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30FEF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վերաբերող չափանիշները </w:t>
            </w:r>
            <w:r w:rsidR="00DD7C51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սահմանվել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="00DD7C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30FE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համապատասխան </w:t>
            </w:r>
            <w:r w:rsidR="004E7723">
              <w:rPr>
                <w:rFonts w:ascii="GHEA Grapalat" w:hAnsi="GHEA Grapalat"/>
                <w:sz w:val="24"/>
                <w:szCs w:val="24"/>
                <w:lang w:val="hy-AM"/>
              </w:rPr>
              <w:t>մասնագիտական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քննարկումներ</w:t>
            </w:r>
            <w:r w:rsidR="00F30FEF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4E7723">
              <w:rPr>
                <w:rFonts w:ascii="GHEA Grapalat" w:hAnsi="GHEA Grapalat"/>
                <w:sz w:val="24"/>
                <w:szCs w:val="24"/>
                <w:lang w:val="hy-AM"/>
              </w:rPr>
              <w:t>, ինչպես նաև տոհմային գործունեություն իրականացնող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7723">
              <w:rPr>
                <w:rFonts w:ascii="GHEA Grapalat" w:hAnsi="GHEA Grapalat"/>
                <w:sz w:val="24"/>
                <w:szCs w:val="24"/>
                <w:lang w:val="hy-AM"/>
              </w:rPr>
              <w:t xml:space="preserve">տնտեսավարողների 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շահագրգիռ մասնագիտական կառույցների, հասարակական</w:t>
            </w:r>
            <w:r w:rsidR="008C5E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կազմակերպությունների</w:t>
            </w:r>
            <w:r w:rsidR="008C5E35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կարծիքներ</w:t>
            </w:r>
            <w:r w:rsidR="00F30FEF">
              <w:rPr>
                <w:rFonts w:ascii="GHEA Grapalat" w:hAnsi="GHEA Grapalat"/>
                <w:sz w:val="24"/>
                <w:szCs w:val="24"/>
                <w:lang w:val="hy-AM"/>
              </w:rPr>
              <w:t>ի հիման վրա, ինչպես նաև</w:t>
            </w:r>
            <w:r w:rsidR="004E772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30FE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է առնվել </w:t>
            </w:r>
            <w:r w:rsidR="00F30FEF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ինտենսիվ </w:t>
            </w:r>
            <w:r w:rsidR="00F30FEF">
              <w:rPr>
                <w:rFonts w:ascii="GHEA Grapalat" w:hAnsi="GHEA Grapalat"/>
                <w:sz w:val="24"/>
                <w:szCs w:val="24"/>
                <w:lang w:val="hy-AM"/>
              </w:rPr>
              <w:t>տավարաբուծության վարման տեխնոլոգիական սկզբունքերը։</w:t>
            </w:r>
            <w:r w:rsidR="008C5E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1E5DE122" w14:textId="1FD0E1F5" w:rsidR="00CD0B0B" w:rsidRDefault="00F30FEF" w:rsidP="00F30FEF">
            <w:pPr>
              <w:spacing w:line="360" w:lineRule="auto"/>
              <w:ind w:firstLine="178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Միաժամանակ, ն</w:t>
            </w:r>
            <w:r w:rsidR="00FC16DE">
              <w:rPr>
                <w:rFonts w:ascii="GHEA Grapalat" w:hAnsi="GHEA Grapalat"/>
                <w:sz w:val="24"/>
                <w:szCs w:val="24"/>
                <w:lang w:val="hy-AM"/>
              </w:rPr>
              <w:t xml:space="preserve">շված առաջարկությունը ընդունվել է ի գիտություն 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այն ևս հաշվի կառնվի </w:t>
            </w:r>
            <w:r w:rsidR="00FC16DE">
              <w:rPr>
                <w:rFonts w:ascii="GHEA Grapalat" w:hAnsi="GHEA Grapalat"/>
                <w:sz w:val="24"/>
                <w:szCs w:val="24"/>
                <w:lang w:val="hy-AM"/>
              </w:rPr>
              <w:t xml:space="preserve">ծրագրի իրականացման ընթացքում կատարվող  մոնիթորինգի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շրջանակներում</w:t>
            </w:r>
            <w:r w:rsidR="004D55E9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որի արդյունքերի հիման վրա </w:t>
            </w:r>
            <w:r w:rsidR="00FC16D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անհրաժեշտության դեպքում </w:t>
            </w:r>
            <w:r w:rsidR="004D55E9">
              <w:rPr>
                <w:rFonts w:ascii="GHEA Grapalat" w:hAnsi="GHEA Grapalat"/>
                <w:sz w:val="24"/>
                <w:szCs w:val="24"/>
                <w:lang w:val="hy-AM"/>
              </w:rPr>
              <w:t xml:space="preserve">կնախաձեռնվի նշված ցուցանիշները փոփոխելու համապատասխան </w:t>
            </w:r>
            <w:r w:rsidR="004D55E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գործընթաց</w:t>
            </w:r>
            <w:r w:rsidR="008C5E35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FC16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</w:tbl>
    <w:p w14:paraId="1AA93DEA" w14:textId="77777777" w:rsidR="00A454A2" w:rsidRPr="00E76E05" w:rsidRDefault="00A454A2" w:rsidP="00A454A2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9B8FAAB" w14:textId="77777777" w:rsidR="003648E7" w:rsidRPr="00E76E05" w:rsidRDefault="003648E7" w:rsidP="00E76E05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3648E7" w:rsidRPr="00E76E05" w:rsidSect="006A4325">
      <w:pgSz w:w="16838" w:h="11906" w:orient="landscape"/>
      <w:pgMar w:top="1138" w:right="648" w:bottom="576" w:left="1138" w:header="0" w:footer="58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A5176"/>
    <w:multiLevelType w:val="hybridMultilevel"/>
    <w:tmpl w:val="DE2AB4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427560"/>
    <w:multiLevelType w:val="hybridMultilevel"/>
    <w:tmpl w:val="2CCCEF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18"/>
    <w:rsid w:val="00033303"/>
    <w:rsid w:val="000339A0"/>
    <w:rsid w:val="00074780"/>
    <w:rsid w:val="0009448E"/>
    <w:rsid w:val="000A34ED"/>
    <w:rsid w:val="000D2D2B"/>
    <w:rsid w:val="0026295F"/>
    <w:rsid w:val="002A28B6"/>
    <w:rsid w:val="002E5DA2"/>
    <w:rsid w:val="00336C95"/>
    <w:rsid w:val="003648E7"/>
    <w:rsid w:val="00395E8B"/>
    <w:rsid w:val="0042244E"/>
    <w:rsid w:val="004D55E9"/>
    <w:rsid w:val="004E7723"/>
    <w:rsid w:val="004F321B"/>
    <w:rsid w:val="005571F0"/>
    <w:rsid w:val="00563E17"/>
    <w:rsid w:val="005A77D2"/>
    <w:rsid w:val="005D7970"/>
    <w:rsid w:val="00611188"/>
    <w:rsid w:val="00674D0D"/>
    <w:rsid w:val="006A4325"/>
    <w:rsid w:val="007D38B3"/>
    <w:rsid w:val="008774F6"/>
    <w:rsid w:val="008B4B15"/>
    <w:rsid w:val="008C1CB7"/>
    <w:rsid w:val="008C5E35"/>
    <w:rsid w:val="008F6A58"/>
    <w:rsid w:val="009038F8"/>
    <w:rsid w:val="009C646B"/>
    <w:rsid w:val="00A17E13"/>
    <w:rsid w:val="00A454A2"/>
    <w:rsid w:val="00B5141E"/>
    <w:rsid w:val="00B617DD"/>
    <w:rsid w:val="00B94F9D"/>
    <w:rsid w:val="00BD480F"/>
    <w:rsid w:val="00BD5DD0"/>
    <w:rsid w:val="00BF778E"/>
    <w:rsid w:val="00C3147D"/>
    <w:rsid w:val="00C730B0"/>
    <w:rsid w:val="00C93D76"/>
    <w:rsid w:val="00C95D18"/>
    <w:rsid w:val="00CD0B0B"/>
    <w:rsid w:val="00D14939"/>
    <w:rsid w:val="00DD7C51"/>
    <w:rsid w:val="00E304E3"/>
    <w:rsid w:val="00E76E05"/>
    <w:rsid w:val="00E811E4"/>
    <w:rsid w:val="00EC5737"/>
    <w:rsid w:val="00F30FEF"/>
    <w:rsid w:val="00F342CA"/>
    <w:rsid w:val="00FA6367"/>
    <w:rsid w:val="00FA70EB"/>
    <w:rsid w:val="00FC16DE"/>
    <w:rsid w:val="00FD06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85BFD"/>
  <w15:docId w15:val="{E49BDC98-0D3E-49F3-9983-A9EC95120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57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C6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C646B"/>
    <w:rPr>
      <w:b/>
      <w:bCs/>
    </w:rPr>
  </w:style>
  <w:style w:type="paragraph" w:styleId="ListParagraph">
    <w:name w:val="List Paragraph"/>
    <w:basedOn w:val="Normal"/>
    <w:uiPriority w:val="34"/>
    <w:qFormat/>
    <w:rsid w:val="00033303"/>
    <w:pPr>
      <w:ind w:left="720"/>
      <w:contextualSpacing/>
    </w:pPr>
  </w:style>
  <w:style w:type="table" w:styleId="TableGrid">
    <w:name w:val="Table Grid"/>
    <w:basedOn w:val="TableNormal"/>
    <w:uiPriority w:val="39"/>
    <w:rsid w:val="003648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1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6</Pages>
  <Words>744</Words>
  <Characters>4247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Zh. Veranyan</dc:creator>
  <cp:keywords>https://mul2-mineconomy.gov.am/tasks/169088/oneclick/AmpopXEK.docx?token=8e9ff5fa6f4fb8f36c58c996c11338eb</cp:keywords>
  <dc:description/>
  <cp:lastModifiedBy>Anush Zh. Veranyan</cp:lastModifiedBy>
  <cp:revision>37</cp:revision>
  <dcterms:created xsi:type="dcterms:W3CDTF">2021-03-04T10:47:00Z</dcterms:created>
  <dcterms:modified xsi:type="dcterms:W3CDTF">2021-06-24T14:22:00Z</dcterms:modified>
</cp:coreProperties>
</file>