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C6" w:rsidRPr="00C243E6" w:rsidRDefault="00724D94" w:rsidP="004E2950">
      <w:pPr>
        <w:spacing w:after="0" w:line="360" w:lineRule="auto"/>
        <w:jc w:val="center"/>
        <w:rPr>
          <w:rFonts w:ascii="GHEA Grapalat" w:hAnsi="GHEA Grapalat" w:cs="Times New Roman"/>
          <w:b/>
          <w:noProof/>
          <w:sz w:val="24"/>
          <w:szCs w:val="24"/>
          <w:lang w:val="hy-AM"/>
        </w:rPr>
      </w:pPr>
      <w:r w:rsidRPr="00C243E6">
        <w:rPr>
          <w:rFonts w:ascii="GHEA Grapalat" w:hAnsi="GHEA Grapalat" w:cs="Times New Roman"/>
          <w:b/>
          <w:noProof/>
          <w:sz w:val="24"/>
          <w:szCs w:val="24"/>
          <w:lang w:val="hy-AM"/>
        </w:rPr>
        <w:t>ԱՄՓՈՓԱԹԵՐԹ</w:t>
      </w:r>
    </w:p>
    <w:p w:rsidR="00724D94" w:rsidRPr="00C243E6" w:rsidRDefault="00724D94" w:rsidP="004E2950">
      <w:pPr>
        <w:spacing w:after="0" w:line="360" w:lineRule="auto"/>
        <w:jc w:val="center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</w:pPr>
    </w:p>
    <w:p w:rsidR="00903F27" w:rsidRPr="00C243E6" w:rsidRDefault="00903F27" w:rsidP="00903F27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243E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ԵՎ ԶԱՐԳԱՑՄԱՆ ԻՐԱՎՈՒՆՔԻ ՄԻՋԱԶԳԱՅԻՆ ԿԱԶՄԱԿԵՐՊՈՒԹՅԱՆ ՄԻՋԵՎ ԻՐԱՎՈՒՆՔԻ ԳԵՐԱԿԱՅՈՒԹՅԱՆ ՈԼՈՐՏՈՒՄ ՀԱՄԱԳՈՐԾԱԿՑՈՒԹՅԱՆ ԵՎ ՀԱՅԱՍՏԱՆՈՒՄ ԳՐԱՍԵՆՅԱԿԻ ՍՏԵՂԾՄԱՆ ՎԵՐԱԲԵՐՅԱԼ» ՓՈԽԸՄԲՌՆՄԱՆ ՀՈՒՇԱԳՐԻ </w:t>
      </w:r>
      <w:r w:rsidRPr="00C243E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ՎԵՐԱԲԵՐՅԱԼ ՀԱՅԱՍՏԱՆԻ ՀԱՆՐԱՊԵՏՈՒԹՅԱՆ ՇԱՀԱԳՐԳԻՌ ՄԱՐՄԻՆՆԵՐԻ ԿՈՂՄԻՑ </w:t>
      </w:r>
    </w:p>
    <w:p w:rsidR="00903F27" w:rsidRDefault="00903F27" w:rsidP="00903F27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243E6">
        <w:rPr>
          <w:rFonts w:ascii="GHEA Grapalat" w:eastAsia="Calibri" w:hAnsi="GHEA Grapalat" w:cs="Times New Roman"/>
          <w:b/>
          <w:sz w:val="24"/>
          <w:szCs w:val="24"/>
          <w:lang w:val="hy-AM"/>
        </w:rPr>
        <w:t>ՆԵՐԿԱՅԱՑՎԱԾ ԿԱՐԾԻՔՆԵՐԻ ՎԵՐԱԲԵՐՅԱԼ</w:t>
      </w:r>
    </w:p>
    <w:p w:rsidR="00724D94" w:rsidRPr="00C243E6" w:rsidRDefault="00724D94" w:rsidP="00903F27">
      <w:pPr>
        <w:spacing w:after="0" w:line="360" w:lineRule="auto"/>
        <w:jc w:val="center"/>
        <w:rPr>
          <w:rFonts w:ascii="GHEA Grapalat" w:hAnsi="GHEA Grapalat" w:cs="Times New Roman"/>
          <w:noProof/>
          <w:sz w:val="20"/>
          <w:szCs w:val="20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5680"/>
        <w:gridCol w:w="2178"/>
        <w:gridCol w:w="80"/>
        <w:gridCol w:w="2817"/>
      </w:tblGrid>
      <w:tr w:rsidR="00D2721D" w:rsidRPr="00C243E6" w:rsidTr="00487EEE">
        <w:trPr>
          <w:trHeight w:val="338"/>
        </w:trPr>
        <w:tc>
          <w:tcPr>
            <w:tcW w:w="7858" w:type="dxa"/>
            <w:gridSpan w:val="2"/>
            <w:vMerge w:val="restart"/>
            <w:shd w:val="clear" w:color="auto" w:fill="BFBFBF" w:themeFill="background1" w:themeFillShade="BF"/>
          </w:tcPr>
          <w:p w:rsidR="00D2721D" w:rsidRPr="00C243E6" w:rsidRDefault="00D2721D" w:rsidP="00D2721D">
            <w:pPr>
              <w:spacing w:line="360" w:lineRule="auto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</w:p>
          <w:p w:rsidR="00D2721D" w:rsidRPr="00C243E6" w:rsidRDefault="005B1BC3" w:rsidP="005B1BC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  <w:r w:rsidRPr="00C243E6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hy-AM"/>
              </w:rPr>
              <w:t>Արտաքին գործերի նախարարություն</w:t>
            </w:r>
          </w:p>
        </w:tc>
        <w:tc>
          <w:tcPr>
            <w:tcW w:w="2897" w:type="dxa"/>
            <w:gridSpan w:val="2"/>
            <w:shd w:val="clear" w:color="auto" w:fill="BFBFBF" w:themeFill="background1" w:themeFillShade="BF"/>
          </w:tcPr>
          <w:p w:rsidR="00D2721D" w:rsidRPr="00283431" w:rsidRDefault="005B1BC3" w:rsidP="00903F27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</w:rPr>
            </w:pPr>
            <w:r w:rsidRPr="00D03ADB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08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.0</w:t>
            </w:r>
            <w:r w:rsidRPr="00D03ADB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7</w:t>
            </w:r>
            <w:r w:rsidRPr="00C243E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.2021</w:t>
            </w:r>
          </w:p>
        </w:tc>
      </w:tr>
      <w:tr w:rsidR="00D2721D" w:rsidRPr="00C243E6" w:rsidTr="00487EEE">
        <w:trPr>
          <w:trHeight w:val="338"/>
        </w:trPr>
        <w:tc>
          <w:tcPr>
            <w:tcW w:w="7858" w:type="dxa"/>
            <w:gridSpan w:val="2"/>
            <w:vMerge/>
            <w:shd w:val="clear" w:color="auto" w:fill="BFBFBF" w:themeFill="background1" w:themeFillShade="BF"/>
          </w:tcPr>
          <w:p w:rsidR="00D2721D" w:rsidRPr="00C243E6" w:rsidRDefault="00D2721D" w:rsidP="004E2950">
            <w:pPr>
              <w:spacing w:line="360" w:lineRule="auto"/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897" w:type="dxa"/>
            <w:gridSpan w:val="2"/>
            <w:shd w:val="clear" w:color="auto" w:fill="BFBFBF" w:themeFill="background1" w:themeFillShade="BF"/>
          </w:tcPr>
          <w:p w:rsidR="00D2721D" w:rsidRPr="00C243E6" w:rsidRDefault="005B1BC3" w:rsidP="00903F27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Times New Roman"/>
                <w:noProof/>
                <w:lang w:val="hy-AM"/>
              </w:rPr>
              <w:t>1111/27942-21</w:t>
            </w:r>
          </w:p>
        </w:tc>
      </w:tr>
      <w:tr w:rsidR="00D2721D" w:rsidRPr="00C243E6" w:rsidTr="00D2721D">
        <w:trPr>
          <w:trHeight w:val="2748"/>
        </w:trPr>
        <w:tc>
          <w:tcPr>
            <w:tcW w:w="5680" w:type="dxa"/>
          </w:tcPr>
          <w:p w:rsidR="005B1BC3" w:rsidRPr="00D03ADB" w:rsidRDefault="005B1BC3" w:rsidP="005B1BC3">
            <w:pPr>
              <w:spacing w:line="360" w:lineRule="auto"/>
              <w:ind w:right="-31"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Կառավարության և Զարգացման իրավունքի միջազգային կազմակերպության միջև Իրավունքի գերակայության ոլորտում համագործակցության և Հայաստանում գրասենյակի ստեղծման վերաբերյալ» փոխըմբռնման հուշագիրը (այսուհետ՝ Հուշագիր) ստորագրվել է 2021թ. հունիսի 17-ին Զարգացման իրավունքի միջազգային կազմակերպության կողմից  և 2021թ. հունիսի 23-ին՝ Հայաստանի Հանրապետության կողմից: Հայաստանի Հանրապետության կառավարության անունից Համաձայնագիրը ստորագրել է Հայաստանի Հանրապետության արդարադատության նախարարի առաջին տեղակալ Քրիստիննե Գրիգորյանը:  </w:t>
            </w:r>
          </w:p>
          <w:p w:rsidR="005B1BC3" w:rsidRPr="00D03ADB" w:rsidRDefault="005B1BC3" w:rsidP="005B1BC3">
            <w:pPr>
              <w:spacing w:line="360" w:lineRule="auto"/>
              <w:ind w:right="-31"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Զարգացման իրավունքի միջազգային կազմակերպությունը (IDLO) միջկառավարական կազմակերպություն է, որն աջակցում է կայուն </w:t>
            </w: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զարգացմանը իրավունքի գերակայության ապահովման միջոցով։ Այն հիմնվել է 1988 թվականին և հանդիսանում է ՄԱԿ-ի դիտորդ կազմակերպություն։</w:t>
            </w:r>
          </w:p>
          <w:p w:rsidR="005B1BC3" w:rsidRPr="00D03ADB" w:rsidRDefault="005B1BC3" w:rsidP="005B1BC3">
            <w:pPr>
              <w:spacing w:line="360" w:lineRule="auto"/>
              <w:ind w:right="-31"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 իրավունքի միջազգային կազմակերպությունն ունի փորձագիտական զգալի ներուժ, որը կարող է դրական ներդրում ունենալ Հայաստանի Հանրապետությունում իրավունքի գերակայության ամրապնդման ուղղությամբ իրականացվող օրենսդրական բարեփոխումներում և մասնավորապես հակակոռուպցիոն բարեփոխումների ոլորտում։</w:t>
            </w:r>
          </w:p>
          <w:p w:rsidR="005B1BC3" w:rsidRPr="00D03ADB" w:rsidRDefault="005B1BC3" w:rsidP="005B1BC3">
            <w:pPr>
              <w:spacing w:line="360" w:lineRule="auto"/>
              <w:ind w:right="-31"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>Ձևավորված է շահավետ համագործակցություն Զարգացման իրավունքի միջազգային և Հայաստանի Հանրապետության արդարադատության նախարարության միջև, որի շրջանակներում կազմակերպությունը տրամադրել է փորձագիտական կարծիքներ օրենսդրական նախաձեռնությունների վերաբերյալ, ինչպես նաև աջակցել է արդարադատության ոլորտում վերապատրաստումների իրականացմանը։</w:t>
            </w:r>
          </w:p>
          <w:p w:rsidR="005B1BC3" w:rsidRPr="00D03ADB" w:rsidRDefault="005B1BC3" w:rsidP="005B1BC3">
            <w:pPr>
              <w:widowControl w:val="0"/>
              <w:tabs>
                <w:tab w:val="left" w:pos="3330"/>
              </w:tabs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Զարգացման իրավունքի միջազգային կազմակերպությունը ներկայումս համագործակցում է Հայաստանի Հանրապետության Կառավարության հետ՝ իրագործելով «Հայաստանում դատական ներուժի զարգացում-քաղաքացիական դատավարության նոր օրենսգիրքը», </w:t>
            </w: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«Աջակցություն ՀՀ Բարձրագույն դատական խորհրդին` Հայաստանի նոր Սնանկության դատարանին գործառնական աջակցության և կարողությունների զարգացման համար» և «Հայաստանի քրեական արդարադատության համակարգի բարեվարքության ամրապնդումը» ծրագրերը:</w:t>
            </w:r>
          </w:p>
          <w:p w:rsidR="005B1BC3" w:rsidRPr="00D03ADB" w:rsidRDefault="005B1BC3" w:rsidP="005B1BC3">
            <w:pPr>
              <w:widowControl w:val="0"/>
              <w:shd w:val="clear" w:color="auto" w:fill="FFFFFF"/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Հուշագրի նպատակն է ամրագրել Կողմերի միջև համագործակցության և համակարգման շրջանակը, ինչպես նաև հնարավորություն ընձեռել Զարգացման իրավունքի միջազգային կազմակերպությանը որպես միջկառավարական կազմակերպություն հաստատելու իր պատշաճ ներկայությունը Հայաստանում և սահուն ու արդյունավետ կերպով իրականացնելու Ծրագրերի իրագործմանն ուղղված իր աշխատանքները: </w:t>
            </w:r>
          </w:p>
          <w:p w:rsidR="005B1BC3" w:rsidRPr="00D03ADB" w:rsidRDefault="005B1BC3" w:rsidP="005B1BC3">
            <w:pPr>
              <w:spacing w:line="360" w:lineRule="auto"/>
              <w:ind w:right="-31"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>Հուշագիրն ուժի մեջ կմտնի այն օրը, երբ Կողմերը դիվանագիտական գրություններ կփոխանակեն՝ միմյանց տեղեկացնելով այն մասին, որ Կողմերից յուրաքանչյուրն ավարտին է հասցրել Հուշագրի ուժի մեջ մտնելու համար անհրաժեշտ իր ներքին ընթացակարգերը:</w:t>
            </w:r>
          </w:p>
          <w:p w:rsidR="005B1BC3" w:rsidRPr="00D03ADB" w:rsidRDefault="005B1BC3" w:rsidP="005B1BC3">
            <w:pPr>
              <w:spacing w:line="360" w:lineRule="auto"/>
              <w:ind w:right="-5" w:firstLine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2021թ. հուլիսի 8-ի դրությամբ՝ Զարգացման իրավունքի միջազգային կազմակերպության կողմից չի ստացվել ծանուցում՝ Համաձայնագրի ուժի մեջ մտնելու համար նախատեսված ներքին ընթացակարգերի կատարման մասին:   </w:t>
            </w:r>
          </w:p>
          <w:p w:rsidR="00012393" w:rsidRPr="00C243E6" w:rsidRDefault="005B1BC3" w:rsidP="00D55AB6">
            <w:pPr>
              <w:spacing w:line="360" w:lineRule="auto"/>
              <w:ind w:right="133" w:firstLine="708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  <w:r w:rsidRPr="00D03AD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Հաշվի առնելով Զարգացման իրավունքի միջազգային կազմակերպության գործունեության ոլորտների կարևորությունը և այդ ոլորտներում Կազմակերպության փորձագիտական ներուժը՝ 2021թ. հունիսի 17-ին և հունիսի 23-ին ստորագրված «Հայաստանի Հանրապետության Կառավարության և Զարգացման իրավունքի միջազգային կազմակերպության միջև Իրավունքի գերակայության ոլորտում համագործակցության և Հայաստանում գրասենյակի ստեղծման վերաբերյալ» փոխըմբռնման հուշագրի վավերացումը կամ հաստատումը Հայաստանի Հանրապետության վարած արտաքին քաղաքականության առումով նպատակահարմար է։</w:t>
            </w:r>
          </w:p>
        </w:tc>
        <w:tc>
          <w:tcPr>
            <w:tcW w:w="5075" w:type="dxa"/>
            <w:gridSpan w:val="3"/>
          </w:tcPr>
          <w:p w:rsidR="00D2721D" w:rsidRPr="00C243E6" w:rsidRDefault="00D2721D" w:rsidP="00D2721D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C243E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lastRenderedPageBreak/>
              <w:t>Ընդունվել է</w:t>
            </w:r>
          </w:p>
          <w:p w:rsidR="00D2721D" w:rsidRPr="00C243E6" w:rsidRDefault="00D2721D" w:rsidP="00E51670">
            <w:pPr>
              <w:spacing w:line="360" w:lineRule="auto"/>
              <w:jc w:val="both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5B1BC3" w:rsidRPr="00C243E6" w:rsidTr="00470F74">
        <w:trPr>
          <w:trHeight w:val="132"/>
        </w:trPr>
        <w:tc>
          <w:tcPr>
            <w:tcW w:w="7858" w:type="dxa"/>
            <w:gridSpan w:val="2"/>
            <w:vMerge w:val="restart"/>
            <w:shd w:val="clear" w:color="auto" w:fill="BFBFBF" w:themeFill="background1" w:themeFillShade="BF"/>
          </w:tcPr>
          <w:p w:rsidR="005B1BC3" w:rsidRPr="00C243E6" w:rsidRDefault="005B1BC3" w:rsidP="004E2950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  <w:p w:rsidR="005B1BC3" w:rsidRPr="00C243E6" w:rsidRDefault="005B1BC3" w:rsidP="004E2950">
            <w:pPr>
              <w:spacing w:line="360" w:lineRule="auto"/>
              <w:jc w:val="center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hy-AM"/>
              </w:rPr>
            </w:pPr>
            <w:r w:rsidRPr="00C243E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2. Պետական գույքի կառավարման կոմիտե</w:t>
            </w:r>
          </w:p>
          <w:p w:rsidR="005B1BC3" w:rsidRPr="00C243E6" w:rsidRDefault="005B1BC3" w:rsidP="00470F74">
            <w:pPr>
              <w:spacing w:line="360" w:lineRule="auto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C243E6">
              <w:rPr>
                <w:rFonts w:ascii="GHEA Grapalat" w:hAnsi="GHEA Grapalat"/>
                <w:noProof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  <w:t xml:space="preserve">                                             </w:t>
            </w:r>
          </w:p>
        </w:tc>
        <w:tc>
          <w:tcPr>
            <w:tcW w:w="2897" w:type="dxa"/>
            <w:gridSpan w:val="2"/>
            <w:shd w:val="clear" w:color="auto" w:fill="BFBFBF" w:themeFill="background1" w:themeFillShade="BF"/>
          </w:tcPr>
          <w:p w:rsidR="005B1BC3" w:rsidRPr="00CC3204" w:rsidRDefault="005B1BC3" w:rsidP="005E601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</w:rPr>
            </w:pPr>
            <w:r>
              <w:rPr>
                <w:rFonts w:ascii="GHEA Grapalat" w:hAnsi="GHEA Grapalat" w:cs="Times New Roman"/>
                <w:noProof/>
                <w:sz w:val="24"/>
                <w:szCs w:val="24"/>
              </w:rPr>
              <w:t>30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</w:rPr>
              <w:t>6</w:t>
            </w:r>
            <w:r w:rsidRPr="00C243E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</w:rPr>
              <w:t>1</w:t>
            </w:r>
          </w:p>
        </w:tc>
      </w:tr>
      <w:tr w:rsidR="005B1BC3" w:rsidRPr="00C243E6" w:rsidTr="00470F74">
        <w:trPr>
          <w:trHeight w:val="131"/>
        </w:trPr>
        <w:tc>
          <w:tcPr>
            <w:tcW w:w="7858" w:type="dxa"/>
            <w:gridSpan w:val="2"/>
            <w:vMerge/>
            <w:shd w:val="clear" w:color="auto" w:fill="BFBFBF" w:themeFill="background1" w:themeFillShade="BF"/>
          </w:tcPr>
          <w:p w:rsidR="005B1BC3" w:rsidRPr="00C243E6" w:rsidRDefault="005B1BC3" w:rsidP="00470F74">
            <w:pPr>
              <w:spacing w:line="360" w:lineRule="auto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897" w:type="dxa"/>
            <w:gridSpan w:val="2"/>
            <w:shd w:val="clear" w:color="auto" w:fill="BFBFBF" w:themeFill="background1" w:themeFillShade="BF"/>
          </w:tcPr>
          <w:p w:rsidR="005B1BC3" w:rsidRPr="00C243E6" w:rsidRDefault="005B1BC3" w:rsidP="005E601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CC3204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01/12.1/4646-2021</w:t>
            </w:r>
          </w:p>
        </w:tc>
      </w:tr>
      <w:tr w:rsidR="005B1BC3" w:rsidRPr="00C243E6" w:rsidTr="00470F74">
        <w:trPr>
          <w:trHeight w:val="4755"/>
        </w:trPr>
        <w:tc>
          <w:tcPr>
            <w:tcW w:w="5680" w:type="dxa"/>
          </w:tcPr>
          <w:p w:rsidR="005B1BC3" w:rsidRPr="00C243E6" w:rsidRDefault="005B1BC3" w:rsidP="005B1BC3">
            <w:pPr>
              <w:spacing w:line="360" w:lineRule="auto"/>
              <w:ind w:right="133" w:firstLine="708"/>
              <w:jc w:val="both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547F1A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և Զարգացման իրավուն</w:t>
            </w:r>
            <w:r w:rsidRPr="00547F1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քի միջազգային կազմակերպության միջև օրենքի գերակայության ոլորտում համագործակցության և Հայաստանում գրասենյակ հիմնելու վերաբերյալ» փոխըմբռնման հուշագրով «Պետական գույքի կառավարման մ</w:t>
            </w:r>
            <w:r w:rsidRPr="00EE675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ասին» ՀՀ օրենքի կարգավորման շրջանակում Հայաստանի Հանրապետության համար գույքային պարտավորություններ նախատեսող </w:t>
            </w:r>
            <w:r w:rsidRPr="00EE675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դրույթներ առկա չեն։</w:t>
            </w:r>
          </w:p>
        </w:tc>
        <w:tc>
          <w:tcPr>
            <w:tcW w:w="5075" w:type="dxa"/>
            <w:gridSpan w:val="3"/>
          </w:tcPr>
          <w:p w:rsidR="005B1BC3" w:rsidRPr="00C243E6" w:rsidRDefault="005B1BC3" w:rsidP="00470F74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C243E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lastRenderedPageBreak/>
              <w:t>Ընդունվել է</w:t>
            </w:r>
          </w:p>
        </w:tc>
      </w:tr>
      <w:tr w:rsidR="00D55AB6" w:rsidRPr="00C243E6" w:rsidTr="00012393">
        <w:trPr>
          <w:trHeight w:val="660"/>
        </w:trPr>
        <w:tc>
          <w:tcPr>
            <w:tcW w:w="7938" w:type="dxa"/>
            <w:gridSpan w:val="3"/>
            <w:vMerge w:val="restart"/>
            <w:shd w:val="clear" w:color="auto" w:fill="A6A6A6" w:themeFill="background1" w:themeFillShade="A6"/>
          </w:tcPr>
          <w:p w:rsidR="00D55AB6" w:rsidRPr="00C243E6" w:rsidRDefault="00D55AB6" w:rsidP="005E6014">
            <w:pPr>
              <w:spacing w:line="360" w:lineRule="auto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</w:p>
          <w:p w:rsidR="00D55AB6" w:rsidRPr="00D55AB6" w:rsidRDefault="00D55AB6" w:rsidP="00D55AB6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D55AB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Ֆինանսների նախարարություն</w:t>
            </w:r>
          </w:p>
          <w:p w:rsidR="00D55AB6" w:rsidRPr="00C243E6" w:rsidRDefault="00D55AB6" w:rsidP="005E6014">
            <w:pPr>
              <w:spacing w:line="360" w:lineRule="auto"/>
              <w:rPr>
                <w:rFonts w:ascii="GHEA Grapalat" w:hAnsi="GHEA Grapalat"/>
                <w:noProof/>
                <w:color w:val="000000"/>
                <w:sz w:val="24"/>
                <w:szCs w:val="24"/>
                <w:highlight w:val="lightGray"/>
                <w:shd w:val="clear" w:color="auto" w:fill="FFFFFF"/>
                <w:lang w:val="hy-AM"/>
              </w:rPr>
            </w:pPr>
          </w:p>
        </w:tc>
        <w:tc>
          <w:tcPr>
            <w:tcW w:w="2817" w:type="dxa"/>
            <w:shd w:val="clear" w:color="auto" w:fill="A6A6A6" w:themeFill="background1" w:themeFillShade="A6"/>
          </w:tcPr>
          <w:p w:rsidR="00D55AB6" w:rsidRPr="00283431" w:rsidRDefault="00D55AB6" w:rsidP="005E601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</w:rPr>
            </w:pP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</w:rPr>
              <w:t>9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</w:rPr>
              <w:t>7</w:t>
            </w:r>
            <w:r w:rsidRPr="00C243E6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.202</w:t>
            </w:r>
            <w:r>
              <w:rPr>
                <w:rFonts w:ascii="GHEA Grapalat" w:hAnsi="GHEA Grapalat" w:cs="Times New Roman"/>
                <w:noProof/>
                <w:sz w:val="24"/>
                <w:szCs w:val="24"/>
              </w:rPr>
              <w:t>1</w:t>
            </w:r>
          </w:p>
        </w:tc>
      </w:tr>
      <w:tr w:rsidR="00D55AB6" w:rsidRPr="00C243E6" w:rsidTr="00012393">
        <w:trPr>
          <w:trHeight w:val="660"/>
        </w:trPr>
        <w:tc>
          <w:tcPr>
            <w:tcW w:w="7938" w:type="dxa"/>
            <w:gridSpan w:val="3"/>
            <w:vMerge/>
            <w:shd w:val="clear" w:color="auto" w:fill="A6A6A6" w:themeFill="background1" w:themeFillShade="A6"/>
          </w:tcPr>
          <w:p w:rsidR="00D55AB6" w:rsidRPr="00C243E6" w:rsidRDefault="00D55AB6" w:rsidP="00470F7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  <w:tc>
          <w:tcPr>
            <w:tcW w:w="2817" w:type="dxa"/>
            <w:shd w:val="clear" w:color="auto" w:fill="A6A6A6" w:themeFill="background1" w:themeFillShade="A6"/>
          </w:tcPr>
          <w:p w:rsidR="00D55AB6" w:rsidRPr="00C243E6" w:rsidRDefault="00D55AB6" w:rsidP="00470F74">
            <w:pPr>
              <w:spacing w:line="360" w:lineRule="auto"/>
              <w:jc w:val="center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  <w:r w:rsidRPr="00283431"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  <w:t>01/5-2/11317-2021</w:t>
            </w:r>
          </w:p>
        </w:tc>
      </w:tr>
      <w:tr w:rsidR="00D55AB6" w:rsidRPr="00C243E6" w:rsidTr="00012393">
        <w:trPr>
          <w:trHeight w:val="1330"/>
        </w:trPr>
        <w:tc>
          <w:tcPr>
            <w:tcW w:w="5680" w:type="dxa"/>
            <w:shd w:val="clear" w:color="auto" w:fill="FFFFFF" w:themeFill="background1"/>
          </w:tcPr>
          <w:p w:rsidR="00D55AB6" w:rsidRDefault="00D55AB6" w:rsidP="005E6014">
            <w:pPr>
              <w:spacing w:line="360" w:lineRule="auto"/>
              <w:ind w:firstLine="57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«Հայաստանի Հանրապետության և Զարգացման իրավունքի միջազգային կազմակերպության միջև օրենքի գերակայության ոլորտում համագործակցության և Հայաստանում գրասենյակ հիմնելու վերաբերյալ» փոխըմբռնման հուշագրում Հայաստանի Հանրապետության համար ֆինանսական պարտավորություններ նախատեսող դրույթներ առկա չեն:</w:t>
            </w:r>
          </w:p>
          <w:p w:rsidR="00D55AB6" w:rsidRPr="00C243E6" w:rsidRDefault="00D55AB6" w:rsidP="005E6014">
            <w:pPr>
              <w:pStyle w:val="BodyText"/>
              <w:spacing w:after="0" w:line="360" w:lineRule="auto"/>
              <w:ind w:left="180" w:firstLine="720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  <w:p w:rsidR="00D55AB6" w:rsidRPr="00C243E6" w:rsidRDefault="00D55AB6" w:rsidP="005E6014">
            <w:pPr>
              <w:pStyle w:val="BodyText"/>
              <w:spacing w:after="0" w:line="360" w:lineRule="auto"/>
              <w:ind w:left="180" w:firstLine="720"/>
              <w:jc w:val="both"/>
              <w:rPr>
                <w:rFonts w:ascii="GHEA Grapalat" w:hAnsi="GHEA Grapalat"/>
                <w:noProof/>
                <w:color w:val="000000"/>
                <w:lang w:val="hy-AM"/>
              </w:rPr>
            </w:pPr>
          </w:p>
        </w:tc>
        <w:tc>
          <w:tcPr>
            <w:tcW w:w="5075" w:type="dxa"/>
            <w:gridSpan w:val="3"/>
            <w:shd w:val="clear" w:color="auto" w:fill="FFFFFF" w:themeFill="background1"/>
          </w:tcPr>
          <w:p w:rsidR="00D55AB6" w:rsidRPr="00C243E6" w:rsidRDefault="00D55AB6" w:rsidP="005E6014">
            <w:pPr>
              <w:spacing w:line="360" w:lineRule="auto"/>
              <w:jc w:val="center"/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</w:pPr>
            <w:r w:rsidRPr="00C243E6">
              <w:rPr>
                <w:rFonts w:ascii="GHEA Grapalat" w:hAnsi="GHEA Grapalat" w:cs="Times New Roman"/>
                <w:b/>
                <w:noProof/>
                <w:sz w:val="24"/>
                <w:szCs w:val="24"/>
                <w:lang w:val="hy-AM"/>
              </w:rPr>
              <w:t>Ընդունվել է</w:t>
            </w:r>
          </w:p>
          <w:p w:rsidR="00D55AB6" w:rsidRPr="00C243E6" w:rsidRDefault="00D55AB6" w:rsidP="005E6014">
            <w:pPr>
              <w:spacing w:line="360" w:lineRule="auto"/>
              <w:jc w:val="both"/>
              <w:rPr>
                <w:rFonts w:ascii="GHEA Grapalat" w:hAnsi="GHEA Grapalat" w:cs="Times New Roman"/>
                <w:noProof/>
                <w:sz w:val="24"/>
                <w:szCs w:val="24"/>
                <w:lang w:val="hy-AM"/>
              </w:rPr>
            </w:pPr>
          </w:p>
        </w:tc>
      </w:tr>
    </w:tbl>
    <w:p w:rsidR="00470F74" w:rsidRPr="00C243E6" w:rsidRDefault="00470F74" w:rsidP="00012393">
      <w:pPr>
        <w:spacing w:line="360" w:lineRule="auto"/>
        <w:rPr>
          <w:rFonts w:ascii="GHEA Grapalat" w:hAnsi="GHEA Grapalat" w:cs="Times New Roman"/>
          <w:noProof/>
          <w:sz w:val="20"/>
          <w:szCs w:val="20"/>
          <w:lang w:val="hy-AM"/>
        </w:rPr>
      </w:pPr>
    </w:p>
    <w:sectPr w:rsidR="00470F74" w:rsidRPr="00C243E6" w:rsidSect="00B77AE4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CA" w:rsidRDefault="000C03CA" w:rsidP="00B77AE4">
      <w:pPr>
        <w:spacing w:after="0" w:line="240" w:lineRule="auto"/>
      </w:pPr>
      <w:r>
        <w:separator/>
      </w:r>
    </w:p>
  </w:endnote>
  <w:endnote w:type="continuationSeparator" w:id="0">
    <w:p w:rsidR="000C03CA" w:rsidRDefault="000C03CA" w:rsidP="00B7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CA" w:rsidRDefault="000C03CA" w:rsidP="00B77AE4">
      <w:pPr>
        <w:spacing w:after="0" w:line="240" w:lineRule="auto"/>
      </w:pPr>
      <w:r>
        <w:separator/>
      </w:r>
    </w:p>
  </w:footnote>
  <w:footnote w:type="continuationSeparator" w:id="0">
    <w:p w:rsidR="000C03CA" w:rsidRDefault="000C03CA" w:rsidP="00B7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825"/>
    <w:multiLevelType w:val="hybridMultilevel"/>
    <w:tmpl w:val="A412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002"/>
    <w:multiLevelType w:val="hybridMultilevel"/>
    <w:tmpl w:val="348A0FE8"/>
    <w:lvl w:ilvl="0" w:tplc="82E06084">
      <w:start w:val="1"/>
      <w:numFmt w:val="decimal"/>
      <w:lvlText w:val="%1."/>
      <w:lvlJc w:val="left"/>
      <w:pPr>
        <w:ind w:left="40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2F5CB7"/>
    <w:multiLevelType w:val="hybridMultilevel"/>
    <w:tmpl w:val="FFDA00BE"/>
    <w:lvl w:ilvl="0" w:tplc="0CA678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128F4"/>
    <w:multiLevelType w:val="hybridMultilevel"/>
    <w:tmpl w:val="B62C625E"/>
    <w:lvl w:ilvl="0" w:tplc="5E623F2E">
      <w:start w:val="1"/>
      <w:numFmt w:val="decimal"/>
      <w:lvlText w:val="%1."/>
      <w:lvlJc w:val="left"/>
      <w:pPr>
        <w:ind w:left="921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E4"/>
    <w:rsid w:val="00012393"/>
    <w:rsid w:val="00092D3F"/>
    <w:rsid w:val="000C03CA"/>
    <w:rsid w:val="000D25EB"/>
    <w:rsid w:val="00152BC6"/>
    <w:rsid w:val="00153C3E"/>
    <w:rsid w:val="001A6DA9"/>
    <w:rsid w:val="001D6741"/>
    <w:rsid w:val="00283431"/>
    <w:rsid w:val="002D0D6D"/>
    <w:rsid w:val="002D2A21"/>
    <w:rsid w:val="003318F5"/>
    <w:rsid w:val="003D14F4"/>
    <w:rsid w:val="004235C0"/>
    <w:rsid w:val="00423974"/>
    <w:rsid w:val="00425DF2"/>
    <w:rsid w:val="00470F74"/>
    <w:rsid w:val="004D07B6"/>
    <w:rsid w:val="004E2950"/>
    <w:rsid w:val="00527AC7"/>
    <w:rsid w:val="0055254F"/>
    <w:rsid w:val="005B1BC3"/>
    <w:rsid w:val="00633A78"/>
    <w:rsid w:val="006B30E2"/>
    <w:rsid w:val="006C73B7"/>
    <w:rsid w:val="006D62BF"/>
    <w:rsid w:val="00724D94"/>
    <w:rsid w:val="00747720"/>
    <w:rsid w:val="0079328E"/>
    <w:rsid w:val="007E03AE"/>
    <w:rsid w:val="00804E1B"/>
    <w:rsid w:val="008431D2"/>
    <w:rsid w:val="00853FCC"/>
    <w:rsid w:val="00856D20"/>
    <w:rsid w:val="00863401"/>
    <w:rsid w:val="00903F27"/>
    <w:rsid w:val="00961F43"/>
    <w:rsid w:val="009B471D"/>
    <w:rsid w:val="00A47BBC"/>
    <w:rsid w:val="00B27995"/>
    <w:rsid w:val="00B50A0D"/>
    <w:rsid w:val="00B77AE4"/>
    <w:rsid w:val="00BA6544"/>
    <w:rsid w:val="00C243E6"/>
    <w:rsid w:val="00C322FC"/>
    <w:rsid w:val="00C44217"/>
    <w:rsid w:val="00CC3204"/>
    <w:rsid w:val="00D03ADB"/>
    <w:rsid w:val="00D2721D"/>
    <w:rsid w:val="00D55AB6"/>
    <w:rsid w:val="00D732CF"/>
    <w:rsid w:val="00DA1A4D"/>
    <w:rsid w:val="00DB75FA"/>
    <w:rsid w:val="00DE19F3"/>
    <w:rsid w:val="00DE21AB"/>
    <w:rsid w:val="00E43A82"/>
    <w:rsid w:val="00E51670"/>
    <w:rsid w:val="00E85A95"/>
    <w:rsid w:val="00F813BE"/>
    <w:rsid w:val="00FA657E"/>
    <w:rsid w:val="00FC6E7A"/>
    <w:rsid w:val="00FD6A3C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4E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4E29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E7A"/>
  </w:style>
  <w:style w:type="paragraph" w:styleId="Footer">
    <w:name w:val="footer"/>
    <w:basedOn w:val="Normal"/>
    <w:link w:val="FooterChar"/>
    <w:uiPriority w:val="99"/>
    <w:semiHidden/>
    <w:unhideWhenUsed/>
    <w:rsid w:val="00FC6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E7A"/>
  </w:style>
  <w:style w:type="character" w:customStyle="1" w:styleId="BodyTextChar">
    <w:name w:val="Body Text Char"/>
    <w:link w:val="BodyText"/>
    <w:uiPriority w:val="99"/>
    <w:locked/>
    <w:rsid w:val="00903F2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03F27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03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1702-3385-42CD-A4AF-104B352F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N-Abgaryan</dc:creator>
  <cp:keywords>https:/mul2-moj.gov.am/tasks/213356/oneclick/Ampopatert.docx?token=b644396bc7df9c48f9aa7f15b9bd29f5</cp:keywords>
  <cp:lastModifiedBy>T-Mikaelyan</cp:lastModifiedBy>
  <cp:revision>10</cp:revision>
  <cp:lastPrinted>2021-07-20T06:15:00Z</cp:lastPrinted>
  <dcterms:created xsi:type="dcterms:W3CDTF">2021-07-19T12:02:00Z</dcterms:created>
  <dcterms:modified xsi:type="dcterms:W3CDTF">2021-07-20T06:29:00Z</dcterms:modified>
</cp:coreProperties>
</file>