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7B943" w14:textId="77777777" w:rsidR="007C5CF9" w:rsidRPr="00252077" w:rsidRDefault="007C5CF9" w:rsidP="009B782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  <w:noProof/>
          <w:sz w:val="24"/>
          <w:szCs w:val="24"/>
          <w:lang w:val="af-ZA"/>
        </w:rPr>
      </w:pPr>
      <w:r w:rsidRPr="00252077">
        <w:rPr>
          <w:rFonts w:ascii="GHEA Grapalat" w:hAnsi="GHEA Grapalat" w:cs="GHEA Grapalat"/>
          <w:b/>
          <w:noProof/>
          <w:sz w:val="24"/>
          <w:szCs w:val="24"/>
        </w:rPr>
        <w:t>ՀԻՄՆԱՎՈՐՈՒՄ</w:t>
      </w:r>
    </w:p>
    <w:p w14:paraId="7F7AFA01" w14:textId="781A914D" w:rsidR="007C5CF9" w:rsidRPr="009C7CF6" w:rsidRDefault="00F308A0" w:rsidP="009B7823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Cs/>
          <w:lang w:val="af-ZA"/>
        </w:rPr>
      </w:pPr>
      <w:r w:rsidRPr="009C7CF6">
        <w:rPr>
          <w:rFonts w:ascii="GHEA Grapalat" w:hAnsi="GHEA Grapalat" w:cs="GHEA Grapalat"/>
          <w:b/>
          <w:noProof/>
          <w:lang w:val="af-ZA"/>
        </w:rPr>
        <w:t>«</w:t>
      </w:r>
      <w:bookmarkStart w:id="0" w:name="_GoBack"/>
      <w:bookmarkEnd w:id="0"/>
      <w:r w:rsidR="009C7CF6" w:rsidRPr="009C7CF6">
        <w:rPr>
          <w:rFonts w:ascii="GHEA Grapalat" w:eastAsia="Calibri" w:hAnsi="GHEA Grapalat"/>
          <w:b/>
          <w:bCs/>
          <w:lang w:val="af-ZA"/>
        </w:rPr>
        <w:t xml:space="preserve">ՀԱՅԱՍՏԱՆԻ ՀԱՆՐԱՊԵՏՈՒԹՅԱՆ 2021 ԹՎԱԿԱՆԻ ՊԵՏԱԿԱՆ ԲՅՈՒՋԵԻ ՄԱՍԻՆ» </w:t>
      </w:r>
      <w:r w:rsidR="009C7CF6" w:rsidRPr="009C7CF6">
        <w:rPr>
          <w:rFonts w:ascii="GHEA Grapalat" w:eastAsia="Calibri" w:hAnsi="GHEA Grapalat"/>
          <w:b/>
          <w:bCs/>
          <w:lang w:val="hy-AM"/>
        </w:rPr>
        <w:t xml:space="preserve">ՕՐԵՆՔՈՒՄ </w:t>
      </w:r>
      <w:r w:rsidR="009C7CF6" w:rsidRPr="009C7CF6">
        <w:rPr>
          <w:rFonts w:ascii="GHEA Grapalat" w:eastAsia="Calibri" w:hAnsi="GHEA Grapalat"/>
          <w:b/>
          <w:bCs/>
          <w:lang w:val="af-ZA"/>
        </w:rPr>
        <w:t>ՎԵՐԱԲԱՇԽՈՒՄ</w:t>
      </w:r>
      <w:r w:rsidR="007A425E" w:rsidRPr="007A425E">
        <w:rPr>
          <w:rFonts w:ascii="GHEA Grapalat" w:eastAsia="Calibri" w:hAnsi="GHEA Grapalat"/>
          <w:b/>
          <w:bCs/>
          <w:lang w:val="af-ZA"/>
        </w:rPr>
        <w:t xml:space="preserve"> </w:t>
      </w:r>
      <w:r w:rsidR="007A425E">
        <w:rPr>
          <w:rFonts w:ascii="GHEA Grapalat" w:eastAsia="Calibri" w:hAnsi="GHEA Grapalat"/>
          <w:b/>
          <w:bCs/>
          <w:lang w:val="ru-RU"/>
        </w:rPr>
        <w:t>ԵՎ</w:t>
      </w:r>
      <w:r w:rsidR="009C7CF6" w:rsidRPr="009C7CF6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="009C7CF6" w:rsidRPr="009C7CF6">
        <w:rPr>
          <w:rFonts w:ascii="GHEA Grapalat" w:eastAsia="Calibri" w:hAnsi="GHEA Grapalat"/>
          <w:b/>
          <w:bCs/>
          <w:lang w:val="hy-AM"/>
        </w:rPr>
        <w:t xml:space="preserve"> ՓՈՓՈԽՈՒԹՅՈՒՆՆԵՐ </w:t>
      </w:r>
      <w:r w:rsidR="009C7CF6" w:rsidRPr="009C7CF6">
        <w:rPr>
          <w:rFonts w:ascii="GHEA Grapalat" w:eastAsia="Calibri" w:hAnsi="GHEA Grapalat"/>
          <w:b/>
          <w:bCs/>
          <w:lang w:val="af-ZA"/>
        </w:rPr>
        <w:t>ԿԱՏԱՐԵԼՈՒ ՄԱՍԻՆ</w:t>
      </w:r>
      <w:r w:rsidR="007C5CF9" w:rsidRPr="009C7CF6">
        <w:rPr>
          <w:rFonts w:ascii="GHEA Grapalat" w:hAnsi="GHEA Grapalat" w:cs="GHEA Grapalat"/>
          <w:b/>
          <w:noProof/>
          <w:lang w:val="af-ZA"/>
        </w:rPr>
        <w:t xml:space="preserve">»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ՀԱՅԱՍՏԱՆԻ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ՀԱՆՐԱՊԵՏՈՒԹՅԱՆ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ԿԱՌԱՎԱՐՈՒԹՅԱՆ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ՈՐՈՇՄԱՆ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ՆԱԽԱԳԾԻ</w:t>
      </w:r>
      <w:r w:rsidR="00CA7EB0" w:rsidRPr="00252077">
        <w:rPr>
          <w:rFonts w:ascii="GHEA Grapalat" w:hAnsi="GHEA Grapalat" w:cs="GHEA Grapalat"/>
          <w:b/>
          <w:noProof/>
          <w:lang w:val="hy-AM"/>
        </w:rPr>
        <w:t xml:space="preserve"> ԸՆԴՈՒՆՄԱՆ</w:t>
      </w:r>
      <w:r w:rsidR="00D765D2" w:rsidRPr="00252077">
        <w:rPr>
          <w:rFonts w:ascii="GHEA Grapalat" w:hAnsi="GHEA Grapalat" w:cs="GHEA Grapalat"/>
          <w:b/>
          <w:noProof/>
          <w:lang w:val="hy-AM"/>
        </w:rPr>
        <w:t xml:space="preserve"> ՎԵՐԱԲԵՐՅԱԼ</w:t>
      </w:r>
    </w:p>
    <w:p w14:paraId="2BD6012F" w14:textId="77777777" w:rsidR="00CA7EB0" w:rsidRPr="001047A4" w:rsidRDefault="00CA7EB0" w:rsidP="009B782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Sylfaen"/>
          <w:b/>
          <w:bCs/>
          <w:lang w:val="hy-AM"/>
        </w:rPr>
      </w:pPr>
      <w:r w:rsidRPr="001047A4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</w:p>
    <w:p w14:paraId="4BF835A0" w14:textId="77777777" w:rsidR="0015362D" w:rsidRPr="00DB1006" w:rsidRDefault="00CA7EB0" w:rsidP="009B782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047A4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D14AB6">
        <w:rPr>
          <w:rFonts w:ascii="GHEA Grapalat" w:hAnsi="GHEA Grapalat"/>
          <w:lang w:val="hy-AM"/>
        </w:rPr>
        <w:t xml:space="preserve"> </w:t>
      </w:r>
      <w:r w:rsidR="002503F6" w:rsidRPr="002503F6">
        <w:rPr>
          <w:rFonts w:ascii="GHEA Grapalat" w:hAnsi="GHEA Grapalat"/>
          <w:lang w:val="hy-AM"/>
        </w:rPr>
        <w:t xml:space="preserve">ՀՀ կառավարության 2020 թվականի մարտի 26-ի </w:t>
      </w:r>
      <w:r w:rsidR="002124BF">
        <w:rPr>
          <w:rFonts w:ascii="GHEA Grapalat" w:hAnsi="GHEA Grapalat"/>
          <w:lang w:val="hy-AM"/>
        </w:rPr>
        <w:t>«</w:t>
      </w:r>
      <w:r w:rsidR="002503F6" w:rsidRPr="002503F6">
        <w:rPr>
          <w:rFonts w:ascii="GHEA Grapalat" w:hAnsi="GHEA Grapalat"/>
          <w:lang w:val="hy-AM"/>
        </w:rPr>
        <w:t xml:space="preserve">Կորոնավիրուսի տնտեսական հետևանքների չեզոքացման երկրորդ միջոցառումը </w:t>
      </w:r>
      <w:r w:rsidR="002124BF" w:rsidRPr="002124BF">
        <w:rPr>
          <w:rFonts w:ascii="GHEA Grapalat" w:hAnsi="GHEA Grapalat"/>
          <w:lang w:val="hy-AM"/>
        </w:rPr>
        <w:t>հաստատելու մասին</w:t>
      </w:r>
      <w:r w:rsidR="002124BF">
        <w:rPr>
          <w:rFonts w:ascii="GHEA Grapalat" w:hAnsi="GHEA Grapalat"/>
          <w:lang w:val="hy-AM"/>
        </w:rPr>
        <w:t>»</w:t>
      </w:r>
      <w:r w:rsidR="002124BF" w:rsidRPr="002124BF">
        <w:rPr>
          <w:rFonts w:ascii="GHEA Grapalat" w:hAnsi="GHEA Grapalat"/>
          <w:lang w:val="hy-AM"/>
        </w:rPr>
        <w:t xml:space="preserve"> </w:t>
      </w:r>
      <w:r w:rsidR="002503F6" w:rsidRPr="002503F6">
        <w:rPr>
          <w:rFonts w:ascii="GHEA Grapalat" w:hAnsi="GHEA Grapalat"/>
          <w:lang w:val="hy-AM"/>
        </w:rPr>
        <w:t xml:space="preserve">N 356-Լ որոշման և </w:t>
      </w:r>
      <w:r w:rsidR="004A2513" w:rsidRPr="00DB1006">
        <w:rPr>
          <w:rFonts w:ascii="GHEA Grapalat" w:hAnsi="GHEA Grapalat"/>
          <w:lang w:val="hy-AM"/>
        </w:rPr>
        <w:t>ՀՀ կառավարության 2021 թվականի փետրվարի 11-ի «Հայաստանի Հանրապետության կառավարության մի շարք որոշումներով սահմանված վարկերի կամ լիզինգի փաստացի տոկո</w:t>
      </w:r>
      <w:r w:rsidR="002704D7" w:rsidRPr="00DB1006">
        <w:rPr>
          <w:rFonts w:ascii="GHEA Grapalat" w:hAnsi="GHEA Grapalat"/>
          <w:lang w:val="hy-AM"/>
        </w:rPr>
        <w:t>սադրույքների առավելագույն չափ և</w:t>
      </w:r>
      <w:r w:rsidR="004A2513" w:rsidRPr="00DB1006">
        <w:rPr>
          <w:rFonts w:ascii="GHEA Grapalat" w:hAnsi="GHEA Grapalat"/>
          <w:lang w:val="hy-AM"/>
        </w:rPr>
        <w:t xml:space="preserve"> արտոնյալ պայմաններ սահմանելու մասին</w:t>
      </w:r>
      <w:r w:rsidR="00DB1006" w:rsidRPr="00DB1006">
        <w:rPr>
          <w:rFonts w:ascii="GHEA Grapalat" w:hAnsi="GHEA Grapalat"/>
          <w:lang w:val="hy-AM"/>
        </w:rPr>
        <w:t>»</w:t>
      </w:r>
      <w:r w:rsidR="004A2513" w:rsidRPr="00DB1006">
        <w:rPr>
          <w:rFonts w:ascii="GHEA Grapalat" w:hAnsi="GHEA Grapalat"/>
          <w:lang w:val="hy-AM"/>
        </w:rPr>
        <w:t xml:space="preserve"> N </w:t>
      </w:r>
      <w:r w:rsidR="00DB1006" w:rsidRPr="00DB1006">
        <w:rPr>
          <w:rFonts w:ascii="GHEA Grapalat" w:hAnsi="GHEA Grapalat"/>
          <w:lang w:val="hy-AM"/>
        </w:rPr>
        <w:t>17</w:t>
      </w:r>
      <w:r w:rsidR="004A2513" w:rsidRPr="00DB1006">
        <w:rPr>
          <w:rFonts w:ascii="GHEA Grapalat" w:hAnsi="GHEA Grapalat"/>
          <w:lang w:val="hy-AM"/>
        </w:rPr>
        <w:t>5-Լ որոշման</w:t>
      </w:r>
      <w:r w:rsidR="00DB1006" w:rsidRPr="00DB1006">
        <w:rPr>
          <w:rFonts w:ascii="GHEA Grapalat" w:hAnsi="GHEA Grapalat"/>
          <w:lang w:val="hy-AM"/>
        </w:rPr>
        <w:t xml:space="preserve"> </w:t>
      </w:r>
      <w:r w:rsidR="00DB1006">
        <w:rPr>
          <w:rFonts w:ascii="GHEA Grapalat" w:hAnsi="GHEA Grapalat"/>
          <w:lang w:val="hy-AM"/>
        </w:rPr>
        <w:t>շրջանակներում տրամադրված արտոնյալ վարկերի տոկոսադրույքների սուբսիդավորման</w:t>
      </w:r>
      <w:r w:rsidR="00DB1006" w:rsidRPr="004356F8">
        <w:rPr>
          <w:rFonts w:ascii="GHEA Grapalat" w:hAnsi="GHEA Grapalat"/>
          <w:lang w:val="hy-AM"/>
        </w:rPr>
        <w:t xml:space="preserve"> նպատակով</w:t>
      </w:r>
      <w:r w:rsidR="00DB1006" w:rsidRPr="001047A4">
        <w:rPr>
          <w:rFonts w:ascii="GHEA Grapalat" w:hAnsi="GHEA Grapalat"/>
          <w:lang w:val="hy-AM"/>
        </w:rPr>
        <w:t xml:space="preserve"> </w:t>
      </w:r>
      <w:r w:rsidR="00DB1006" w:rsidRPr="00C034F8">
        <w:rPr>
          <w:rFonts w:ascii="GHEA Grapalat" w:hAnsi="GHEA Grapalat"/>
          <w:lang w:val="hy-AM"/>
        </w:rPr>
        <w:t>ֆինանսական միջոցների ապահովման</w:t>
      </w:r>
      <w:r w:rsidR="00DB1006" w:rsidRPr="001047A4">
        <w:rPr>
          <w:rFonts w:ascii="GHEA Grapalat" w:hAnsi="GHEA Grapalat"/>
          <w:lang w:val="hy-AM"/>
        </w:rPr>
        <w:t xml:space="preserve"> պահանջներով</w:t>
      </w:r>
      <w:r w:rsidR="00DB1006" w:rsidRPr="00DB1006">
        <w:rPr>
          <w:rFonts w:ascii="GHEA Grapalat" w:hAnsi="GHEA Grapalat"/>
          <w:lang w:val="hy-AM"/>
        </w:rPr>
        <w:t>:</w:t>
      </w:r>
    </w:p>
    <w:p w14:paraId="0C2E14E5" w14:textId="77777777" w:rsidR="00BD4F15" w:rsidRPr="00854F0D" w:rsidRDefault="00BD4F15" w:rsidP="009B782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5EE43988" w14:textId="77777777" w:rsidR="00DB1EC1" w:rsidRDefault="00DB1EC1" w:rsidP="009B7823">
      <w:pPr>
        <w:spacing w:line="360" w:lineRule="auto"/>
        <w:ind w:firstLine="426"/>
        <w:rPr>
          <w:rFonts w:ascii="GHEA Grapalat" w:hAnsi="GHEA Grapalat" w:cs="Sylfaen"/>
          <w:b/>
          <w:sz w:val="24"/>
          <w:szCs w:val="24"/>
          <w:lang w:val="hy-AM"/>
        </w:rPr>
      </w:pPr>
      <w:r w:rsidRPr="00854F0D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854F0D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854F0D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854F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54F0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854F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97C34" w:rsidRPr="00854F0D">
        <w:rPr>
          <w:rFonts w:ascii="GHEA Grapalat" w:hAnsi="GHEA Grapalat" w:cs="Sylfaen"/>
          <w:b/>
          <w:sz w:val="24"/>
          <w:szCs w:val="24"/>
          <w:lang w:val="hy-AM"/>
        </w:rPr>
        <w:t>խն</w:t>
      </w:r>
      <w:r w:rsidRPr="00854F0D">
        <w:rPr>
          <w:rFonts w:ascii="GHEA Grapalat" w:hAnsi="GHEA Grapalat" w:cs="Sylfaen"/>
          <w:b/>
          <w:sz w:val="24"/>
          <w:szCs w:val="24"/>
          <w:lang w:val="hy-AM"/>
        </w:rPr>
        <w:t>դիրները</w:t>
      </w:r>
    </w:p>
    <w:p w14:paraId="747FF3EA" w14:textId="77777777" w:rsidR="00396915" w:rsidRDefault="00396915" w:rsidP="009B7823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D914AB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Գյուղատնտեսության ոլորտին տրամադրվող վարկերի տոկոսադրույքների սուբսիդավորման ծրագր</w:t>
      </w:r>
      <w:r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ով</w:t>
      </w:r>
      <w:r w:rsidRPr="00D914A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D5E9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2020 թվականի մարտի 26-ի «Կորոնավիրուսի տնտեսական հետևանքների չեզոքացման երկրորդ միջոցառումը հաստատելու մասին» N 356-Լ որոշման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համաձայն տրամադրված վարկերի գծով ստանձնած պարտավորությունները 2020 թվականին դեկտեմբերին կազմում էր մոտ 9.1 մլրդ, որից 5.1 մլրդ դրամը սահմանվել էր բյուջեում որպես առաջնահերթություն: </w:t>
      </w:r>
      <w:r w:rsidRPr="003D5E9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2021 թվականի փետրվարի 11-ի «Հայաստանի Հանրապետության կառավարության մի շարք որոշումներով սահմանված վարկերի կամ լիզինգի փաստացի տոկոսադրույքների առավելագույն չափ և արտոնյալ պայմաններ սահմանելու մասին» N 175-Լ որոշման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համաձայն սույն ծրագրով շարունակվել են վարկերի տրամադրումը 14 տոկոսադրույքով, որն ամբողջությամբ փոխհատուցվում է:</w:t>
      </w:r>
      <w:r w:rsidRPr="003D5E9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220E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2021 թվականի մարտի 25–ի N 417–Լ որոշման համաձայն մինչև սույն թվականի հոկտեմբերի 1–ը կշարունակվի 0%  տոկոսադրույքով մինչև 1,0 մլն դրամ վարկերի տրամադրումը, որի համար Գյուղատնտեսության </w:t>
      </w:r>
      <w:r w:rsidRPr="007220E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lastRenderedPageBreak/>
        <w:t>ոլորտին տրամադրվող վարկերի տոկոսադրույքների սուբսիդավորման ծրագրի շրջանակում կպահանջվի ևս 975,0 մլն դրամ լրացուցիչ ֆինանսավորում, իսկ վարկառուների թիվը կավելանա 10000–ով։ Հաշվարկները կատարվել են 10,0 մլրդ դրամ վարկի գումարի հաշվով, 2 տարի մարման և 9 ամիս արտոնյալ ժամկետով և 1</w:t>
      </w:r>
      <w:r w:rsidRPr="008F588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4</w:t>
      </w:r>
      <w:r w:rsidRPr="007220E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% տոկոսադրույքի ամբողջական սուբսիդավորման պայմաններով։</w:t>
      </w:r>
    </w:p>
    <w:p w14:paraId="6BBD4C38" w14:textId="77777777" w:rsidR="00154410" w:rsidRPr="00396915" w:rsidRDefault="00396915" w:rsidP="009B7823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Հաշվի առնելով վերոգրյալը </w:t>
      </w:r>
      <w:r w:rsidRPr="003D5E9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տրամադրված արտոնյալ վարկերի տոկոսադրույքների սուբսիդավորման նպատակով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C2C6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2021 թվականի ՀՀ պետական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բյուջե</w:t>
      </w:r>
      <w:r w:rsidRPr="00EC2C6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ով սահմանված 4,0 մլրդ դրամ գումարից բացի կպահանջվի ևս 12,1 մլրդ դրամ</w:t>
      </w:r>
      <w:r w:rsidRPr="008F7D40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/վարկային հաշվիչը կցվում է/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5821F60E" w14:textId="49339308" w:rsidR="00154410" w:rsidRPr="00154410" w:rsidRDefault="00154410" w:rsidP="009B782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D44341">
        <w:rPr>
          <w:rFonts w:ascii="GHEA Grapalat" w:hAnsi="GHEA Grapalat"/>
          <w:b/>
          <w:sz w:val="24"/>
          <w:szCs w:val="24"/>
          <w:lang w:val="hy-AM"/>
        </w:rPr>
        <w:t>Գյուղատնտեսական հումքի մթերումների (գնումների) նպատակով ագրովերամշակման ոլորտին տրամադրվող վարկերի տոկոսադրույքների սուբսիդավորման ծրագրի</w:t>
      </w:r>
      <w:r w:rsidRPr="00154410">
        <w:rPr>
          <w:rFonts w:ascii="GHEA Grapalat" w:hAnsi="GHEA Grapalat"/>
          <w:sz w:val="24"/>
          <w:szCs w:val="24"/>
          <w:lang w:val="hy-AM"/>
        </w:rPr>
        <w:t xml:space="preserve"> գծով առաջացող պարտավորություններն ամբողջությամբ կատարելու համար անհրաժեշտ է բյուջեով նախատեսված 1</w:t>
      </w:r>
      <w:r w:rsidR="002B2B4A">
        <w:rPr>
          <w:rFonts w:ascii="GHEA Grapalat" w:hAnsi="GHEA Grapalat"/>
          <w:sz w:val="24"/>
          <w:szCs w:val="24"/>
          <w:lang w:val="hy-AM"/>
        </w:rPr>
        <w:t>,</w:t>
      </w:r>
      <w:r w:rsidRPr="00154410">
        <w:rPr>
          <w:rFonts w:ascii="GHEA Grapalat" w:hAnsi="GHEA Grapalat"/>
          <w:sz w:val="24"/>
          <w:szCs w:val="24"/>
          <w:lang w:val="hy-AM"/>
        </w:rPr>
        <w:t>633</w:t>
      </w:r>
      <w:r w:rsidR="002B2B4A">
        <w:rPr>
          <w:rFonts w:ascii="GHEA Grapalat" w:hAnsi="GHEA Grapalat"/>
          <w:sz w:val="24"/>
          <w:szCs w:val="24"/>
          <w:lang w:val="hy-AM"/>
        </w:rPr>
        <w:t>,</w:t>
      </w:r>
      <w:r w:rsidRPr="00154410">
        <w:rPr>
          <w:rFonts w:ascii="GHEA Grapalat" w:hAnsi="GHEA Grapalat"/>
          <w:sz w:val="24"/>
          <w:szCs w:val="24"/>
          <w:lang w:val="hy-AM"/>
        </w:rPr>
        <w:t>031.2 հազար դրամից և 234</w:t>
      </w:r>
      <w:r w:rsidR="002B2B4A">
        <w:rPr>
          <w:rFonts w:ascii="GHEA Grapalat" w:hAnsi="GHEA Grapalat"/>
          <w:sz w:val="24"/>
          <w:szCs w:val="24"/>
          <w:lang w:val="hy-AM"/>
        </w:rPr>
        <w:t>,</w:t>
      </w:r>
      <w:r w:rsidRPr="00154410">
        <w:rPr>
          <w:rFonts w:ascii="GHEA Grapalat" w:hAnsi="GHEA Grapalat"/>
          <w:sz w:val="24"/>
          <w:szCs w:val="24"/>
          <w:lang w:val="hy-AM"/>
        </w:rPr>
        <w:t>480.5 հազար դրամ առաջնահերթությունից բացի հատկացնել ևս շուրջ 1</w:t>
      </w:r>
      <w:r w:rsidR="002B2B4A">
        <w:rPr>
          <w:rFonts w:ascii="GHEA Grapalat" w:hAnsi="GHEA Grapalat"/>
          <w:sz w:val="24"/>
          <w:szCs w:val="24"/>
          <w:lang w:val="hy-AM"/>
        </w:rPr>
        <w:t>,</w:t>
      </w:r>
      <w:r w:rsidRPr="00154410">
        <w:rPr>
          <w:rFonts w:ascii="GHEA Grapalat" w:hAnsi="GHEA Grapalat"/>
          <w:sz w:val="24"/>
          <w:szCs w:val="24"/>
          <w:lang w:val="hy-AM"/>
        </w:rPr>
        <w:t>335</w:t>
      </w:r>
      <w:r w:rsidR="002B2B4A">
        <w:rPr>
          <w:rFonts w:ascii="GHEA Grapalat" w:hAnsi="GHEA Grapalat"/>
          <w:sz w:val="24"/>
          <w:szCs w:val="24"/>
          <w:lang w:val="hy-AM"/>
        </w:rPr>
        <w:t>,</w:t>
      </w:r>
      <w:r w:rsidRPr="00154410">
        <w:rPr>
          <w:rFonts w:ascii="GHEA Grapalat" w:hAnsi="GHEA Grapalat"/>
          <w:sz w:val="24"/>
          <w:szCs w:val="24"/>
          <w:lang w:val="hy-AM"/>
        </w:rPr>
        <w:t>500.0 հազար դրամ։</w:t>
      </w:r>
    </w:p>
    <w:p w14:paraId="29E95EB7" w14:textId="77777777" w:rsidR="00154410" w:rsidRPr="00154410" w:rsidRDefault="00154410" w:rsidP="009B782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54410">
        <w:rPr>
          <w:rFonts w:ascii="GHEA Grapalat" w:hAnsi="GHEA Grapalat"/>
          <w:sz w:val="24"/>
          <w:szCs w:val="24"/>
          <w:lang w:val="hy-AM"/>
        </w:rPr>
        <w:t xml:space="preserve">      Առաջարկությունը հիմնավորվում է հետևյալ հաշվարկով՝ ծրագրի գծով 2020 թվականին վարկերը տրամադրվել են 14% տոկոսադրույքով, որն ամբողջությամբ պետք է սուբսիդավորվի։ Վարկերը հատկացվել են Կորոնավիրուսի տնտեսական հետևանքների չեզոքացման 2-րդ և 24-րդ միջոցառումների շրջանակներում, համապատասխանաբար 1.5 և 2 տարի ժամկետներով։ 2020 թվականի դեկտեմբերի 31-ի դրությամբ վարկերի մայր գումարի մնացորդը կազմել է շուրջ 20.8 մլրդ դրամ։ Պլանավորված 50 շահառուի փոխարեն ծրագրից փաստացի օգտվել է 91 շահառու։ Տարեսկզբի 20.8 մլրդ դրամ վարկերի մնացորդի դիմաց 2021 թվականին հաշվարկվող սուբսիդավորման գումարը կազմում է շուրջ 2.23 մլրդ դրամ, որին պետք է ավելացվի 2021 թվականին պլանավորված վարկերի համար անհրաժեշտ սուբսիդավորման գումարը՝ շուրջ 970 մլն դրամ (սուբսիդավորման գումարը հաշվարկվել է 14 %-ով, 5 ամսվա համար, հաշվի առնելով, որ ծրագրից օգտվում են հիմնականում հունիս ամսից հետո)։ </w:t>
      </w:r>
    </w:p>
    <w:p w14:paraId="78E34DF8" w14:textId="77777777" w:rsidR="00154410" w:rsidRDefault="00154410" w:rsidP="009B782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54410">
        <w:rPr>
          <w:rFonts w:ascii="GHEA Grapalat" w:hAnsi="GHEA Grapalat"/>
          <w:sz w:val="24"/>
          <w:szCs w:val="24"/>
          <w:lang w:val="hy-AM"/>
        </w:rPr>
        <w:t xml:space="preserve">      Ընդհանուր առմամբ ստացվում է, որ ծրագրի գծով 2021 թվականի սուբսիդավորման գումարի պահանջարկը կազմելու է շուրջ 3.2 մլրդ դրամ։ Այդ դեպքում ծրագրի գծով 2021 թվականին նախատեսված առաջնահերթությունով սահմանված 234.5 մլն դրամի փոխարեն միջոցառմամբ պետք է հատկացնել 1,570.0 մլն դրամ։</w:t>
      </w:r>
    </w:p>
    <w:p w14:paraId="43332BD7" w14:textId="6A07FF47" w:rsidR="000D2B4F" w:rsidRPr="00A92677" w:rsidRDefault="00514D2A" w:rsidP="009B7823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14D2A">
        <w:rPr>
          <w:rFonts w:ascii="GHEA Grapalat" w:hAnsi="GHEA Grapalat"/>
          <w:b/>
          <w:sz w:val="24"/>
          <w:szCs w:val="24"/>
          <w:lang w:val="hy-AM"/>
        </w:rPr>
        <w:lastRenderedPageBreak/>
        <w:t>Հայաստանի Հանրապետությունում խաղողի, ժամանակակից տեխնոլոգիաներով մշակվող ինտենսիվ պտղատու այգիների և հատապտղանոցների հիմնման համար վարկային տոկոսադրույքների սուբսիդավորում</w:t>
      </w:r>
      <w:r w:rsidR="009E60C5" w:rsidRPr="009E60C5">
        <w:rPr>
          <w:rFonts w:ascii="GHEA Grapalat" w:hAnsi="GHEA Grapalat"/>
          <w:b/>
          <w:sz w:val="24"/>
          <w:szCs w:val="24"/>
          <w:lang w:val="hy-AM"/>
        </w:rPr>
        <w:t xml:space="preserve"> ծրագրի </w:t>
      </w:r>
      <w:r w:rsidR="009E60C5" w:rsidRPr="009E60C5">
        <w:rPr>
          <w:rFonts w:ascii="GHEA Grapalat" w:hAnsi="GHEA Grapalat"/>
          <w:sz w:val="24"/>
          <w:szCs w:val="24"/>
          <w:lang w:val="hy-AM"/>
        </w:rPr>
        <w:t xml:space="preserve">գծով </w:t>
      </w:r>
      <w:r w:rsidR="00942759" w:rsidRPr="00942759">
        <w:rPr>
          <w:rFonts w:ascii="GHEA Grapalat" w:hAnsi="GHEA Grapalat"/>
          <w:sz w:val="24"/>
          <w:szCs w:val="24"/>
          <w:lang w:val="hy-AM"/>
        </w:rPr>
        <w:t>06.05.2021 թվականի դրությամբ տրամադրվել է 7.073 մլրդ դրամի չափով վարկ, որից 5.5 մլրդ դրամը 14 տոկոսադրույքով</w:t>
      </w:r>
      <w:r w:rsidR="00A81D6D">
        <w:rPr>
          <w:rFonts w:ascii="GHEA Grapalat" w:hAnsi="GHEA Grapalat"/>
          <w:sz w:val="24"/>
          <w:szCs w:val="24"/>
          <w:lang w:val="hy-AM"/>
        </w:rPr>
        <w:t>, որն ամբողջությամբ սուբսիդավորվում է ՀՀ պետական բյուջեից:</w:t>
      </w:r>
      <w:r w:rsidR="008904C4" w:rsidRPr="008904C4">
        <w:rPr>
          <w:rFonts w:ascii="GHEA Grapalat" w:hAnsi="GHEA Grapalat"/>
          <w:sz w:val="24"/>
          <w:szCs w:val="24"/>
          <w:lang w:val="hy-AM"/>
        </w:rPr>
        <w:t xml:space="preserve"> </w:t>
      </w:r>
      <w:r w:rsidR="00A81D6D" w:rsidRPr="00A81D6D">
        <w:rPr>
          <w:rFonts w:ascii="GHEA Grapalat" w:hAnsi="GHEA Grapalat"/>
          <w:sz w:val="24"/>
          <w:szCs w:val="24"/>
          <w:lang w:val="hy-AM"/>
        </w:rPr>
        <w:t xml:space="preserve">Տոկոսադրույքների սուբսիդավորման նպատակով </w:t>
      </w:r>
      <w:r w:rsidR="00AB4F94" w:rsidRPr="00AB4F94">
        <w:rPr>
          <w:rFonts w:ascii="GHEA Grapalat" w:hAnsi="GHEA Grapalat"/>
          <w:sz w:val="24"/>
          <w:szCs w:val="24"/>
          <w:lang w:val="hy-AM"/>
        </w:rPr>
        <w:t>տրամադրված վարկի նկատմամբ ստանձնած</w:t>
      </w:r>
      <w:r w:rsidR="00A81D6D" w:rsidRPr="00A81D6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04C4" w:rsidRPr="008904C4">
        <w:rPr>
          <w:rFonts w:ascii="GHEA Grapalat" w:hAnsi="GHEA Grapalat"/>
          <w:sz w:val="24"/>
          <w:szCs w:val="24"/>
          <w:lang w:val="hy-AM"/>
        </w:rPr>
        <w:t>պարտավորութ</w:t>
      </w:r>
      <w:r w:rsidR="00E71688" w:rsidRPr="00E71688">
        <w:rPr>
          <w:rFonts w:ascii="GHEA Grapalat" w:hAnsi="GHEA Grapalat"/>
          <w:sz w:val="24"/>
          <w:szCs w:val="24"/>
          <w:lang w:val="hy-AM"/>
        </w:rPr>
        <w:t xml:space="preserve">յունները կազմում են </w:t>
      </w:r>
      <w:r w:rsidR="00AB4F94" w:rsidRPr="00726CAE">
        <w:rPr>
          <w:rFonts w:ascii="GHEA Grapalat" w:hAnsi="GHEA Grapalat"/>
          <w:sz w:val="24"/>
          <w:szCs w:val="24"/>
          <w:lang w:val="hy-AM"/>
        </w:rPr>
        <w:t xml:space="preserve">շուրջ </w:t>
      </w:r>
      <w:r w:rsidR="006E7204" w:rsidRPr="00726CAE">
        <w:rPr>
          <w:rFonts w:ascii="GHEA Grapalat" w:hAnsi="GHEA Grapalat"/>
          <w:sz w:val="24"/>
          <w:szCs w:val="24"/>
          <w:lang w:val="hy-AM"/>
        </w:rPr>
        <w:t>1,14</w:t>
      </w:r>
      <w:r w:rsidR="00AB4F94" w:rsidRPr="00726CAE">
        <w:rPr>
          <w:rFonts w:ascii="GHEA Grapalat" w:hAnsi="GHEA Grapalat"/>
          <w:sz w:val="24"/>
          <w:szCs w:val="24"/>
          <w:lang w:val="hy-AM"/>
        </w:rPr>
        <w:t>0.</w:t>
      </w:r>
      <w:r w:rsidR="006E7204" w:rsidRPr="00726CAE">
        <w:rPr>
          <w:rFonts w:ascii="GHEA Grapalat" w:hAnsi="GHEA Grapalat"/>
          <w:sz w:val="24"/>
          <w:szCs w:val="24"/>
          <w:lang w:val="hy-AM"/>
        </w:rPr>
        <w:t>1</w:t>
      </w:r>
      <w:r w:rsidR="00AB4F94" w:rsidRPr="00726CAE">
        <w:rPr>
          <w:rFonts w:ascii="GHEA Grapalat" w:hAnsi="GHEA Grapalat"/>
          <w:sz w:val="24"/>
          <w:szCs w:val="24"/>
          <w:lang w:val="hy-AM"/>
        </w:rPr>
        <w:t xml:space="preserve"> մլն. դրամ</w:t>
      </w:r>
      <w:r w:rsidR="00031037" w:rsidRPr="00726CAE">
        <w:rPr>
          <w:rFonts w:ascii="GHEA Grapalat" w:hAnsi="GHEA Grapalat"/>
          <w:sz w:val="24"/>
          <w:szCs w:val="24"/>
          <w:lang w:val="hy-AM"/>
        </w:rPr>
        <w:t>, սակայն</w:t>
      </w:r>
      <w:r w:rsidR="00B3189E" w:rsidRPr="00726CAE">
        <w:rPr>
          <w:rFonts w:ascii="GHEA Grapalat" w:hAnsi="GHEA Grapalat"/>
          <w:sz w:val="24"/>
          <w:szCs w:val="24"/>
          <w:lang w:val="hy-AM"/>
        </w:rPr>
        <w:t xml:space="preserve"> 2021 թվականի պետական բյուջեով նախատեսված </w:t>
      </w:r>
      <w:r w:rsidR="00031037" w:rsidRPr="00726CAE">
        <w:rPr>
          <w:rFonts w:ascii="GHEA Grapalat" w:hAnsi="GHEA Grapalat"/>
          <w:sz w:val="24"/>
          <w:szCs w:val="24"/>
          <w:lang w:val="hy-AM"/>
        </w:rPr>
        <w:t xml:space="preserve">է </w:t>
      </w:r>
      <w:r w:rsidR="007416D9" w:rsidRPr="00726CAE">
        <w:rPr>
          <w:rFonts w:ascii="GHEA Grapalat" w:hAnsi="GHEA Grapalat"/>
          <w:sz w:val="24"/>
          <w:szCs w:val="24"/>
          <w:lang w:val="hy-AM"/>
        </w:rPr>
        <w:t>240.1</w:t>
      </w:r>
      <w:r w:rsidR="00B3189E" w:rsidRPr="00726CAE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031037" w:rsidRPr="00726CAE">
        <w:rPr>
          <w:rFonts w:ascii="GHEA Grapalat" w:hAnsi="GHEA Grapalat"/>
          <w:sz w:val="24"/>
          <w:szCs w:val="24"/>
          <w:lang w:val="hy-AM"/>
        </w:rPr>
        <w:t>:</w:t>
      </w:r>
      <w:r w:rsidR="00B3189E" w:rsidRPr="00726CAE">
        <w:rPr>
          <w:rFonts w:ascii="GHEA Grapalat" w:hAnsi="GHEA Grapalat"/>
          <w:sz w:val="24"/>
          <w:szCs w:val="24"/>
          <w:lang w:val="hy-AM"/>
        </w:rPr>
        <w:t xml:space="preserve"> </w:t>
      </w:r>
      <w:r w:rsidR="00031037" w:rsidRPr="00726CAE">
        <w:rPr>
          <w:rFonts w:ascii="GHEA Grapalat" w:hAnsi="GHEA Grapalat"/>
          <w:sz w:val="24"/>
          <w:szCs w:val="24"/>
          <w:lang w:val="hy-AM"/>
        </w:rPr>
        <w:t>Միջոցառմամբ</w:t>
      </w:r>
      <w:r w:rsidR="00AB4F94" w:rsidRPr="00726CAE">
        <w:rPr>
          <w:rFonts w:ascii="GHEA Grapalat" w:hAnsi="GHEA Grapalat"/>
          <w:sz w:val="24"/>
          <w:szCs w:val="24"/>
          <w:lang w:val="hy-AM"/>
        </w:rPr>
        <w:t xml:space="preserve"> կանխատեսվ</w:t>
      </w:r>
      <w:r w:rsidR="00726CAE" w:rsidRPr="00726CAE">
        <w:rPr>
          <w:rFonts w:ascii="GHEA Grapalat" w:hAnsi="GHEA Grapalat"/>
          <w:sz w:val="24"/>
          <w:szCs w:val="24"/>
          <w:lang w:val="hy-AM"/>
        </w:rPr>
        <w:t xml:space="preserve">ող </w:t>
      </w:r>
      <w:r w:rsidR="00AB4F94" w:rsidRPr="00726CAE">
        <w:rPr>
          <w:rFonts w:ascii="GHEA Grapalat" w:hAnsi="GHEA Grapalat"/>
          <w:sz w:val="24"/>
          <w:szCs w:val="24"/>
          <w:lang w:val="hy-AM"/>
        </w:rPr>
        <w:t xml:space="preserve">լրացուցիչ </w:t>
      </w:r>
      <w:r w:rsidR="00A92677" w:rsidRPr="00726CAE">
        <w:rPr>
          <w:rFonts w:ascii="GHEA Grapalat" w:hAnsi="GHEA Grapalat"/>
          <w:sz w:val="24"/>
          <w:szCs w:val="24"/>
          <w:lang w:val="hy-AM"/>
        </w:rPr>
        <w:t>պարտավորություններ</w:t>
      </w:r>
      <w:r w:rsidR="00726CAE" w:rsidRPr="00726CAE">
        <w:rPr>
          <w:rFonts w:ascii="GHEA Grapalat" w:hAnsi="GHEA Grapalat"/>
          <w:sz w:val="24"/>
          <w:szCs w:val="24"/>
          <w:lang w:val="hy-AM"/>
        </w:rPr>
        <w:t>ը արդյունք են ծրագրի գծով ոչ ֆինանսական ցուցանիշների 30.05.2021թ. դրությամբ 100.5 հա գերակատարման, ինչպես նաև</w:t>
      </w:r>
      <w:r w:rsidR="00726CAE">
        <w:rPr>
          <w:rFonts w:ascii="GHEA Grapalat" w:hAnsi="GHEA Grapalat"/>
          <w:sz w:val="24"/>
          <w:szCs w:val="24"/>
          <w:lang w:val="hy-AM"/>
        </w:rPr>
        <w:t xml:space="preserve"> </w:t>
      </w:r>
      <w:r w:rsidR="001717DB" w:rsidRPr="001717DB">
        <w:rPr>
          <w:rFonts w:ascii="GHEA Grapalat" w:hAnsi="GHEA Grapalat"/>
          <w:sz w:val="24"/>
          <w:szCs w:val="24"/>
          <w:lang w:val="hy-AM"/>
        </w:rPr>
        <w:t xml:space="preserve"> </w:t>
      </w:r>
      <w:r w:rsidR="00D41BB9" w:rsidRPr="00D41BB9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փետրվարի 11-ի «Հայաստանի Հանրապետության կառավարության մի շարք որոշումներով սահմանված վարկերի կամ լիզինգի փաստացի տոկոսադրույքների առավելագույն չափ և արտոնյալ պայմաններ սահմանելու մասին» N 175-Լ </w:t>
      </w:r>
      <w:r w:rsidR="00D41BB9">
        <w:rPr>
          <w:rFonts w:ascii="GHEA Grapalat" w:hAnsi="GHEA Grapalat"/>
          <w:sz w:val="24"/>
          <w:szCs w:val="24"/>
          <w:lang w:val="hy-AM"/>
        </w:rPr>
        <w:t>որոշ</w:t>
      </w:r>
      <w:r w:rsidR="00726CAE">
        <w:rPr>
          <w:rFonts w:ascii="GHEA Grapalat" w:hAnsi="GHEA Grapalat"/>
          <w:sz w:val="24"/>
          <w:szCs w:val="24"/>
          <w:lang w:val="hy-AM"/>
        </w:rPr>
        <w:t xml:space="preserve">մամբ պայմանավորված տրամադրված 14 </w:t>
      </w:r>
      <w:r w:rsidR="00726CAE" w:rsidRPr="00726CAE">
        <w:rPr>
          <w:rFonts w:ascii="GHEA Grapalat" w:hAnsi="GHEA Grapalat"/>
          <w:sz w:val="24"/>
          <w:szCs w:val="24"/>
          <w:lang w:val="hy-AM"/>
        </w:rPr>
        <w:t xml:space="preserve">%-ով տրամադրված </w:t>
      </w:r>
      <w:r w:rsidR="00726CAE">
        <w:rPr>
          <w:rFonts w:ascii="GHEA Grapalat" w:hAnsi="GHEA Grapalat"/>
          <w:sz w:val="24"/>
          <w:szCs w:val="24"/>
          <w:lang w:val="hy-AM"/>
        </w:rPr>
        <w:t>վարկերի ամբողջական սուբսիդավորմամբ</w:t>
      </w:r>
      <w:r w:rsidR="00A92677" w:rsidRPr="00A92677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1D259D9E" w14:textId="36007265" w:rsidR="00A92677" w:rsidRDefault="00A92677" w:rsidP="009B7823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F2F7B">
        <w:rPr>
          <w:rFonts w:ascii="GHEA Grapalat" w:hAnsi="GHEA Grapalat"/>
          <w:sz w:val="24"/>
          <w:szCs w:val="24"/>
          <w:lang w:val="hy-AM"/>
        </w:rPr>
        <w:t xml:space="preserve">Ելնելով վերոգրյալից՝ անհրաժեշտ է ծրագրով </w:t>
      </w:r>
      <w:r w:rsidR="00AF2F7B" w:rsidRPr="00AF2F7B">
        <w:rPr>
          <w:rFonts w:ascii="GHEA Grapalat" w:hAnsi="GHEA Grapalat"/>
          <w:sz w:val="24"/>
          <w:szCs w:val="24"/>
          <w:lang w:val="hy-AM"/>
        </w:rPr>
        <w:t xml:space="preserve">լրացուցիչ </w:t>
      </w:r>
      <w:r w:rsidR="00CF4C0B" w:rsidRPr="00CF4C0B">
        <w:rPr>
          <w:rFonts w:ascii="Arial" w:hAnsi="Arial"/>
          <w:sz w:val="24"/>
          <w:szCs w:val="24"/>
          <w:lang w:val="hy-AM"/>
        </w:rPr>
        <w:t>90</w:t>
      </w:r>
      <w:r w:rsidR="00AF2F7B" w:rsidRPr="00CF4C0B">
        <w:rPr>
          <w:rFonts w:ascii="Arial" w:hAnsi="Arial"/>
          <w:sz w:val="24"/>
          <w:szCs w:val="24"/>
          <w:lang w:val="hy-AM"/>
        </w:rPr>
        <w:t>0</w:t>
      </w:r>
      <w:r w:rsidR="00AF2F7B" w:rsidRPr="00AF2F7B">
        <w:rPr>
          <w:rFonts w:ascii="GHEA Grapalat" w:hAnsi="GHEA Grapalat"/>
          <w:sz w:val="24"/>
          <w:szCs w:val="24"/>
          <w:lang w:val="hy-AM"/>
        </w:rPr>
        <w:t>.0 մլն դրամի ֆինանսական միջոցների ներգրավում:</w:t>
      </w:r>
    </w:p>
    <w:p w14:paraId="36B3EC04" w14:textId="77777777" w:rsidR="00CA7EB0" w:rsidRPr="00854F0D" w:rsidRDefault="00CA7EB0" w:rsidP="009B7823">
      <w:pPr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54F0D">
        <w:rPr>
          <w:rFonts w:ascii="GHEA Grapalat" w:hAnsi="GHEA Grapalat"/>
          <w:b/>
          <w:sz w:val="24"/>
          <w:szCs w:val="24"/>
          <w:lang w:val="af-ZA"/>
        </w:rPr>
        <w:t xml:space="preserve">Կարգավորման </w:t>
      </w:r>
      <w:r w:rsidR="004569AA" w:rsidRPr="00854F0D">
        <w:rPr>
          <w:rFonts w:ascii="GHEA Grapalat" w:hAnsi="GHEA Grapalat"/>
          <w:b/>
          <w:sz w:val="24"/>
          <w:szCs w:val="24"/>
          <w:lang w:val="hy-AM"/>
        </w:rPr>
        <w:t xml:space="preserve">նպատակը և </w:t>
      </w:r>
      <w:r w:rsidRPr="00854F0D">
        <w:rPr>
          <w:rFonts w:ascii="GHEA Grapalat" w:hAnsi="GHEA Grapalat"/>
          <w:b/>
          <w:sz w:val="24"/>
          <w:szCs w:val="24"/>
          <w:lang w:val="af-ZA"/>
        </w:rPr>
        <w:t>բնույթը</w:t>
      </w:r>
      <w:r w:rsidR="004569AA" w:rsidRPr="00854F0D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2F721512" w14:textId="77777777" w:rsidR="004569AA" w:rsidRPr="00854F0D" w:rsidRDefault="005702F2" w:rsidP="009B7823">
      <w:pPr>
        <w:spacing w:line="360" w:lineRule="auto"/>
        <w:ind w:firstLine="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702F2"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02F2">
        <w:rPr>
          <w:rFonts w:ascii="GHEA Grapalat" w:hAnsi="GHEA Grapalat"/>
          <w:sz w:val="24"/>
          <w:szCs w:val="24"/>
          <w:lang w:val="hy-AM"/>
        </w:rPr>
        <w:t>կառավարության 2020 թվականի մարտի 26-ի «Կորոնավիրուսի տնտեսական հետևանքների չեզոքացման երկրորդ միջոցառումը հաստատելու մասին» N 356-Լ և ՀՀ կառավարության 2021 թվականի փետրվարի 11-ի «Հայաստանի Հանրապետության կառավարության մի շարք որոշումներով սահմանված վարկերի կամ լիզինգի փաստացի տոկոսադրույքների առավելագույն չափ և արտոնյալ պայմաններ սահմանելու մասին» N 175-Լ որոշ</w:t>
      </w:r>
      <w:r w:rsidR="00365CB2" w:rsidRPr="00365CB2">
        <w:rPr>
          <w:rFonts w:ascii="GHEA Grapalat" w:hAnsi="GHEA Grapalat"/>
          <w:sz w:val="24"/>
          <w:szCs w:val="24"/>
          <w:lang w:val="hy-AM"/>
        </w:rPr>
        <w:t>ումներով</w:t>
      </w:r>
      <w:r w:rsidR="00FA781C" w:rsidRPr="00854F0D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FA434D" w:rsidRPr="00FA434D">
        <w:rPr>
          <w:rFonts w:ascii="GHEA Grapalat" w:eastAsia="MS Mincho" w:hAnsi="GHEA Grapalat" w:cs="MS Mincho"/>
          <w:sz w:val="24"/>
          <w:szCs w:val="24"/>
          <w:lang w:val="hy-AM"/>
        </w:rPr>
        <w:t xml:space="preserve">առաջին կիսամյակում </w:t>
      </w:r>
      <w:r w:rsidR="00FA781C" w:rsidRPr="00854F0D">
        <w:rPr>
          <w:rFonts w:ascii="GHEA Grapalat" w:eastAsia="MS Mincho" w:hAnsi="GHEA Grapalat" w:cs="MS Mincho"/>
          <w:sz w:val="24"/>
          <w:szCs w:val="24"/>
          <w:lang w:val="hy-AM"/>
        </w:rPr>
        <w:t>ստանձնած ֆինանսական պարտավորությունների կատարմ</w:t>
      </w:r>
      <w:r w:rsidR="00BD4F15" w:rsidRPr="00854F0D">
        <w:rPr>
          <w:rFonts w:ascii="GHEA Grapalat" w:eastAsia="MS Mincho" w:hAnsi="GHEA Grapalat" w:cs="MS Mincho"/>
          <w:sz w:val="24"/>
          <w:szCs w:val="24"/>
          <w:lang w:val="hy-AM"/>
        </w:rPr>
        <w:t xml:space="preserve">ան </w:t>
      </w:r>
      <w:r w:rsidR="004569AA" w:rsidRPr="00854F0D">
        <w:rPr>
          <w:rFonts w:ascii="GHEA Grapalat" w:eastAsia="MS Mincho" w:hAnsi="GHEA Grapalat" w:cs="MS Mincho"/>
          <w:sz w:val="24"/>
          <w:szCs w:val="24"/>
          <w:lang w:val="hy-AM"/>
        </w:rPr>
        <w:t xml:space="preserve">ապահովումն է։ </w:t>
      </w:r>
    </w:p>
    <w:p w14:paraId="469F0F2F" w14:textId="77777777" w:rsidR="00CA7EB0" w:rsidRPr="00854F0D" w:rsidRDefault="00CA7EB0" w:rsidP="009B7823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854F0D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5F164807" w14:textId="77777777" w:rsidR="00CA7EB0" w:rsidRPr="00854F0D" w:rsidRDefault="00CA7EB0" w:rsidP="009B7823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F0D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մշակվել է ՀՀ </w:t>
      </w:r>
      <w:r w:rsidR="00FE0F54" w:rsidRPr="00854F0D">
        <w:rPr>
          <w:rFonts w:ascii="GHEA Grapalat" w:hAnsi="GHEA Grapalat" w:cs="Sylfaen"/>
          <w:sz w:val="24"/>
          <w:szCs w:val="24"/>
          <w:lang w:val="hy-AM"/>
        </w:rPr>
        <w:t>է</w:t>
      </w:r>
      <w:r w:rsidRPr="00854F0D">
        <w:rPr>
          <w:rFonts w:ascii="GHEA Grapalat" w:hAnsi="GHEA Grapalat" w:cs="Sylfaen"/>
          <w:sz w:val="24"/>
          <w:szCs w:val="24"/>
          <w:lang w:val="hy-AM"/>
        </w:rPr>
        <w:t>կոնոմիկայի</w:t>
      </w:r>
      <w:r w:rsidR="00FE0F54" w:rsidRPr="00854F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54F0D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  <w:r w:rsidRPr="00854F0D">
        <w:rPr>
          <w:rFonts w:ascii="GHEA Grapalat" w:hAnsi="GHEA Grapalat" w:cs="Sylfaen"/>
          <w:sz w:val="24"/>
          <w:szCs w:val="24"/>
          <w:lang w:val="hy-AM"/>
        </w:rPr>
        <w:tab/>
      </w:r>
    </w:p>
    <w:p w14:paraId="74D61918" w14:textId="77777777" w:rsidR="00CA7EB0" w:rsidRPr="00854F0D" w:rsidRDefault="00CA7EB0" w:rsidP="009B7823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854F0D">
        <w:rPr>
          <w:rFonts w:ascii="GHEA Grapalat" w:hAnsi="GHEA Grapalat"/>
          <w:b/>
          <w:sz w:val="24"/>
          <w:szCs w:val="24"/>
          <w:lang w:val="af-ZA"/>
        </w:rPr>
        <w:t>Իրավական ակտի կիրառման դեպքում ակնկալվող արդյունքը</w:t>
      </w:r>
    </w:p>
    <w:p w14:paraId="548DA4C7" w14:textId="77777777" w:rsidR="009C7CF6" w:rsidRPr="00854F0D" w:rsidRDefault="00E6414A" w:rsidP="009B7823">
      <w:pPr>
        <w:pStyle w:val="norm"/>
        <w:spacing w:line="360" w:lineRule="auto"/>
        <w:ind w:firstLine="360"/>
        <w:rPr>
          <w:rFonts w:ascii="GHEA Grapalat" w:hAnsi="GHEA Grapalat" w:cs="Sylfaen"/>
          <w:bCs/>
          <w:sz w:val="24"/>
          <w:szCs w:val="24"/>
          <w:lang w:val="af-ZA"/>
        </w:rPr>
      </w:pPr>
      <w:r w:rsidRPr="00854F0D">
        <w:rPr>
          <w:rFonts w:ascii="GHEA Grapalat" w:hAnsi="GHEA Grapalat"/>
          <w:sz w:val="24"/>
          <w:szCs w:val="24"/>
          <w:lang w:val="af-ZA"/>
        </w:rPr>
        <w:lastRenderedPageBreak/>
        <w:t>Կորոնավիրուսի տնտեսական հետ</w:t>
      </w:r>
      <w:r w:rsidRPr="00854F0D">
        <w:rPr>
          <w:rFonts w:ascii="GHEA Grapalat" w:hAnsi="GHEA Grapalat"/>
          <w:sz w:val="24"/>
          <w:szCs w:val="24"/>
          <w:lang w:val="hy-AM"/>
        </w:rPr>
        <w:t>և</w:t>
      </w:r>
      <w:r w:rsidR="00BD4F15" w:rsidRPr="00854F0D">
        <w:rPr>
          <w:rFonts w:ascii="GHEA Grapalat" w:hAnsi="GHEA Grapalat"/>
          <w:sz w:val="24"/>
          <w:szCs w:val="24"/>
          <w:lang w:val="af-ZA"/>
        </w:rPr>
        <w:t xml:space="preserve">անքների չեզոքացման </w:t>
      </w:r>
      <w:proofErr w:type="spellStart"/>
      <w:r w:rsidR="00365CB2">
        <w:rPr>
          <w:rFonts w:ascii="GHEA Grapalat" w:hAnsi="GHEA Grapalat"/>
          <w:sz w:val="24"/>
          <w:szCs w:val="24"/>
        </w:rPr>
        <w:t>երկրորդ</w:t>
      </w:r>
      <w:proofErr w:type="spellEnd"/>
      <w:r w:rsidRPr="00854F0D">
        <w:rPr>
          <w:rFonts w:ascii="GHEA Grapalat" w:hAnsi="GHEA Grapalat"/>
          <w:sz w:val="24"/>
          <w:szCs w:val="24"/>
          <w:lang w:val="af-ZA"/>
        </w:rPr>
        <w:t xml:space="preserve"> միջոցառ</w:t>
      </w:r>
      <w:r w:rsidR="00365CB2">
        <w:rPr>
          <w:rFonts w:ascii="GHEA Grapalat" w:hAnsi="GHEA Grapalat"/>
          <w:sz w:val="24"/>
          <w:szCs w:val="24"/>
          <w:lang w:val="af-ZA"/>
        </w:rPr>
        <w:t>ում</w:t>
      </w:r>
      <w:r w:rsidR="00BD4F15" w:rsidRPr="00854F0D">
        <w:rPr>
          <w:rFonts w:ascii="GHEA Grapalat" w:hAnsi="GHEA Grapalat"/>
          <w:sz w:val="24"/>
          <w:szCs w:val="24"/>
          <w:lang w:val="af-ZA"/>
        </w:rPr>
        <w:t>ն</w:t>
      </w:r>
      <w:r w:rsidR="00365CB2">
        <w:rPr>
          <w:rFonts w:ascii="GHEA Grapalat" w:hAnsi="GHEA Grapalat"/>
          <w:sz w:val="24"/>
          <w:szCs w:val="24"/>
          <w:lang w:val="af-ZA"/>
        </w:rPr>
        <w:t>երի</w:t>
      </w:r>
      <w:r w:rsidRPr="00854F0D">
        <w:rPr>
          <w:rFonts w:ascii="GHEA Grapalat" w:hAnsi="GHEA Grapalat"/>
          <w:sz w:val="24"/>
          <w:szCs w:val="24"/>
          <w:lang w:val="af-ZA"/>
        </w:rPr>
        <w:t xml:space="preserve"> շրջանակներում տրամադրվող օժանդակության գործիքների կիրառման գործընթաց</w:t>
      </w:r>
      <w:r w:rsidR="002E6264">
        <w:rPr>
          <w:rFonts w:ascii="GHEA Grapalat" w:hAnsi="GHEA Grapalat"/>
          <w:sz w:val="24"/>
          <w:szCs w:val="24"/>
          <w:lang w:val="af-ZA"/>
        </w:rPr>
        <w:t>ներ</w:t>
      </w:r>
      <w:r w:rsidRPr="00854F0D">
        <w:rPr>
          <w:rFonts w:ascii="GHEA Grapalat" w:hAnsi="GHEA Grapalat"/>
          <w:sz w:val="24"/>
          <w:szCs w:val="24"/>
          <w:lang w:val="af-ZA"/>
        </w:rPr>
        <w:t>ի ապահովում</w:t>
      </w:r>
      <w:r w:rsidR="00BD4F15" w:rsidRPr="00854F0D">
        <w:rPr>
          <w:rFonts w:ascii="GHEA Grapalat" w:hAnsi="GHEA Grapalat"/>
          <w:sz w:val="24"/>
          <w:szCs w:val="24"/>
          <w:lang w:val="af-ZA"/>
        </w:rPr>
        <w:t>:</w:t>
      </w:r>
    </w:p>
    <w:p w14:paraId="58F75842" w14:textId="77777777" w:rsidR="00C45C7A" w:rsidRPr="00B55B25" w:rsidRDefault="00F8056F" w:rsidP="009B7823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F8056F">
        <w:rPr>
          <w:rFonts w:ascii="GHEA Grapalat" w:hAnsi="GHEA Grapalat"/>
          <w:b/>
          <w:sz w:val="24"/>
          <w:szCs w:val="24"/>
          <w:lang w:val="af-ZA"/>
        </w:rPr>
        <w:t>Պետական բյուջեում ծախսերի և եկամուտների փոփոխություն</w:t>
      </w:r>
      <w:r w:rsidR="00B55B25">
        <w:rPr>
          <w:rFonts w:ascii="GHEA Grapalat" w:hAnsi="GHEA Grapalat"/>
          <w:b/>
          <w:sz w:val="24"/>
          <w:szCs w:val="24"/>
          <w:lang w:val="ru-RU"/>
        </w:rPr>
        <w:t>ը</w:t>
      </w:r>
    </w:p>
    <w:p w14:paraId="2401C062" w14:textId="77777777" w:rsidR="0081555B" w:rsidRPr="001047A4" w:rsidRDefault="00DA7C71" w:rsidP="00DA2185">
      <w:pPr>
        <w:pStyle w:val="mechtex"/>
        <w:spacing w:line="360" w:lineRule="auto"/>
        <w:ind w:firstLine="36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9C7CF6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անրապետության 2021 թվականի պետական բյուջեի մասին» 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օրենքում 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վերաբաշխում</w:t>
      </w:r>
      <w:r w:rsidR="00FA434D">
        <w:rPr>
          <w:rFonts w:ascii="GHEA Grapalat" w:eastAsia="Calibri" w:hAnsi="GHEA Grapalat"/>
          <w:bCs/>
          <w:sz w:val="24"/>
          <w:szCs w:val="24"/>
          <w:lang w:val="hy-AM"/>
        </w:rPr>
        <w:t xml:space="preserve"> և</w:t>
      </w:r>
      <w:r w:rsidR="00B259D8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BB0D52"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</w:t>
      </w:r>
      <w:r w:rsidR="00BB0D52"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անրապետության կառավարության</w:t>
      </w:r>
      <w:r w:rsidR="00BB0D52">
        <w:rPr>
          <w:rFonts w:ascii="GHEA Grapalat" w:eastAsia="Calibri" w:hAnsi="GHEA Grapalat"/>
          <w:bCs/>
          <w:sz w:val="24"/>
          <w:szCs w:val="24"/>
          <w:lang w:val="af-ZA"/>
        </w:rPr>
        <w:t xml:space="preserve"> 2021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թվականի դեկտեմբերի 30-ի </w:t>
      </w:r>
      <w:r w:rsidR="00BB0D52" w:rsidRPr="009C7CF6">
        <w:rPr>
          <w:rFonts w:ascii="GHEA Grapalat" w:eastAsia="Calibri" w:hAnsi="GHEA Grapalat"/>
          <w:bCs/>
          <w:sz w:val="24"/>
          <w:szCs w:val="24"/>
          <w:lang w:val="af-ZA"/>
        </w:rPr>
        <w:t>N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2215-</w:t>
      </w:r>
      <w:r w:rsidR="00BB0D52">
        <w:rPr>
          <w:rFonts w:ascii="GHEA Grapalat" w:eastAsia="Calibri" w:hAnsi="GHEA Grapalat"/>
          <w:bCs/>
          <w:sz w:val="24"/>
          <w:szCs w:val="24"/>
          <w:lang w:val="af-ZA"/>
        </w:rPr>
        <w:t>Ն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որոշման մեջ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 փոփոխություններ 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կատարելու մասին</w:t>
      </w:r>
      <w:r w:rsidRPr="009C7CF6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Հայաստանի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Հանրապետության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կառավարության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որոշման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նախագծի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ընդունման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կապակցությամբ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պետական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բյուջեում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ծախսերի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և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եկամուտների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փոփ</w:t>
      </w:r>
      <w:r w:rsidR="0081555B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ոխություն չի սպասվում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։</w:t>
      </w:r>
    </w:p>
    <w:p w14:paraId="723E325C" w14:textId="77777777" w:rsidR="0081555B" w:rsidRPr="001047A4" w:rsidRDefault="0081555B" w:rsidP="009B7823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</w:p>
    <w:sectPr w:rsidR="0081555B" w:rsidRPr="001047A4" w:rsidSect="009B7823">
      <w:pgSz w:w="12240" w:h="15840"/>
      <w:pgMar w:top="360" w:right="474" w:bottom="81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4D76"/>
    <w:multiLevelType w:val="hybridMultilevel"/>
    <w:tmpl w:val="0E9237C6"/>
    <w:lvl w:ilvl="0" w:tplc="0B4235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03A88"/>
    <w:multiLevelType w:val="hybridMultilevel"/>
    <w:tmpl w:val="78F6D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8307A"/>
    <w:multiLevelType w:val="hybridMultilevel"/>
    <w:tmpl w:val="EB56EFC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DA0078D"/>
    <w:multiLevelType w:val="hybridMultilevel"/>
    <w:tmpl w:val="B664CF14"/>
    <w:lvl w:ilvl="0" w:tplc="2014E976">
      <w:start w:val="4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34C5CC9"/>
    <w:multiLevelType w:val="hybridMultilevel"/>
    <w:tmpl w:val="4134F1D4"/>
    <w:lvl w:ilvl="0" w:tplc="00BEB6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4F726C"/>
    <w:multiLevelType w:val="hybridMultilevel"/>
    <w:tmpl w:val="C882BE8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5E0821C6"/>
    <w:multiLevelType w:val="hybridMultilevel"/>
    <w:tmpl w:val="A6B01D4C"/>
    <w:lvl w:ilvl="0" w:tplc="2014E976">
      <w:start w:val="4"/>
      <w:numFmt w:val="bullet"/>
      <w:lvlText w:val="-"/>
      <w:lvlJc w:val="left"/>
      <w:pPr>
        <w:ind w:left="795" w:hanging="360"/>
      </w:pPr>
      <w:rPr>
        <w:rFonts w:ascii="GHEA Grapalat" w:eastAsiaTheme="minorHAnsi" w:hAnsi="GHEA Grapalat" w:cstheme="minorBidi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6FB952D3"/>
    <w:multiLevelType w:val="hybridMultilevel"/>
    <w:tmpl w:val="86E21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10"/>
  </w:num>
  <w:num w:numId="6">
    <w:abstractNumId w:val="8"/>
  </w:num>
  <w:num w:numId="7">
    <w:abstractNumId w:val="4"/>
  </w:num>
  <w:num w:numId="8">
    <w:abstractNumId w:val="7"/>
  </w:num>
  <w:num w:numId="9">
    <w:abstractNumId w:val="3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B2"/>
    <w:rsid w:val="000063C6"/>
    <w:rsid w:val="00006686"/>
    <w:rsid w:val="00022FEF"/>
    <w:rsid w:val="00031037"/>
    <w:rsid w:val="0004155C"/>
    <w:rsid w:val="000429BD"/>
    <w:rsid w:val="00057ADA"/>
    <w:rsid w:val="00061FFF"/>
    <w:rsid w:val="00063403"/>
    <w:rsid w:val="00076E93"/>
    <w:rsid w:val="000865FB"/>
    <w:rsid w:val="000961E9"/>
    <w:rsid w:val="000A6476"/>
    <w:rsid w:val="000D2B4F"/>
    <w:rsid w:val="000E59AD"/>
    <w:rsid w:val="000E7ABB"/>
    <w:rsid w:val="000F53AB"/>
    <w:rsid w:val="000F6A8C"/>
    <w:rsid w:val="001047A4"/>
    <w:rsid w:val="00140422"/>
    <w:rsid w:val="0014389D"/>
    <w:rsid w:val="00150C2E"/>
    <w:rsid w:val="0015362D"/>
    <w:rsid w:val="00154410"/>
    <w:rsid w:val="00157604"/>
    <w:rsid w:val="001717DB"/>
    <w:rsid w:val="0017417F"/>
    <w:rsid w:val="001B2BDA"/>
    <w:rsid w:val="001C311E"/>
    <w:rsid w:val="001D1035"/>
    <w:rsid w:val="001E2A56"/>
    <w:rsid w:val="001E5414"/>
    <w:rsid w:val="002079D2"/>
    <w:rsid w:val="002124BF"/>
    <w:rsid w:val="00223A9E"/>
    <w:rsid w:val="0022684B"/>
    <w:rsid w:val="002503F6"/>
    <w:rsid w:val="00252077"/>
    <w:rsid w:val="0025293D"/>
    <w:rsid w:val="00262C9D"/>
    <w:rsid w:val="002704D7"/>
    <w:rsid w:val="002746EC"/>
    <w:rsid w:val="0028278B"/>
    <w:rsid w:val="00287585"/>
    <w:rsid w:val="00292D20"/>
    <w:rsid w:val="00297876"/>
    <w:rsid w:val="00297C34"/>
    <w:rsid w:val="002A1C59"/>
    <w:rsid w:val="002B2B4A"/>
    <w:rsid w:val="002C4F14"/>
    <w:rsid w:val="002C73D1"/>
    <w:rsid w:val="002C765A"/>
    <w:rsid w:val="002C7905"/>
    <w:rsid w:val="002D343E"/>
    <w:rsid w:val="002E01A3"/>
    <w:rsid w:val="002E3EBB"/>
    <w:rsid w:val="002E6264"/>
    <w:rsid w:val="002E72C4"/>
    <w:rsid w:val="002F299A"/>
    <w:rsid w:val="002F45C5"/>
    <w:rsid w:val="003026D6"/>
    <w:rsid w:val="003033FB"/>
    <w:rsid w:val="00317810"/>
    <w:rsid w:val="00320504"/>
    <w:rsid w:val="00326589"/>
    <w:rsid w:val="00342B30"/>
    <w:rsid w:val="00354563"/>
    <w:rsid w:val="00355728"/>
    <w:rsid w:val="00365CB2"/>
    <w:rsid w:val="00373323"/>
    <w:rsid w:val="003762EE"/>
    <w:rsid w:val="00383956"/>
    <w:rsid w:val="00394E27"/>
    <w:rsid w:val="00396915"/>
    <w:rsid w:val="003B0246"/>
    <w:rsid w:val="003B7D06"/>
    <w:rsid w:val="003C1F33"/>
    <w:rsid w:val="003C7A96"/>
    <w:rsid w:val="003D56CF"/>
    <w:rsid w:val="003D5E98"/>
    <w:rsid w:val="003F623C"/>
    <w:rsid w:val="003F70FE"/>
    <w:rsid w:val="00400335"/>
    <w:rsid w:val="00400806"/>
    <w:rsid w:val="004179FB"/>
    <w:rsid w:val="0043110C"/>
    <w:rsid w:val="004353AD"/>
    <w:rsid w:val="0043542A"/>
    <w:rsid w:val="004356F8"/>
    <w:rsid w:val="004436BA"/>
    <w:rsid w:val="00445E71"/>
    <w:rsid w:val="00451CC2"/>
    <w:rsid w:val="004569AA"/>
    <w:rsid w:val="00457CF3"/>
    <w:rsid w:val="00472410"/>
    <w:rsid w:val="004756C8"/>
    <w:rsid w:val="00475891"/>
    <w:rsid w:val="004771B2"/>
    <w:rsid w:val="004958B7"/>
    <w:rsid w:val="004A2513"/>
    <w:rsid w:val="004D4B1C"/>
    <w:rsid w:val="004E2C3D"/>
    <w:rsid w:val="00514D2A"/>
    <w:rsid w:val="00534303"/>
    <w:rsid w:val="005364DF"/>
    <w:rsid w:val="00540A16"/>
    <w:rsid w:val="00541ABD"/>
    <w:rsid w:val="005464B2"/>
    <w:rsid w:val="005615CE"/>
    <w:rsid w:val="00566C85"/>
    <w:rsid w:val="005702F2"/>
    <w:rsid w:val="00591AF3"/>
    <w:rsid w:val="0059425E"/>
    <w:rsid w:val="005A6E8B"/>
    <w:rsid w:val="005A7CBF"/>
    <w:rsid w:val="005B5B45"/>
    <w:rsid w:val="005C74CF"/>
    <w:rsid w:val="005E0827"/>
    <w:rsid w:val="005F6C67"/>
    <w:rsid w:val="00610705"/>
    <w:rsid w:val="00611C09"/>
    <w:rsid w:val="00625724"/>
    <w:rsid w:val="006349B2"/>
    <w:rsid w:val="00635F79"/>
    <w:rsid w:val="00641CC0"/>
    <w:rsid w:val="00643930"/>
    <w:rsid w:val="006447EE"/>
    <w:rsid w:val="00644F89"/>
    <w:rsid w:val="00650761"/>
    <w:rsid w:val="006861A5"/>
    <w:rsid w:val="006B79D7"/>
    <w:rsid w:val="006C044D"/>
    <w:rsid w:val="006C22FF"/>
    <w:rsid w:val="006E7204"/>
    <w:rsid w:val="007048AF"/>
    <w:rsid w:val="007104C5"/>
    <w:rsid w:val="00714025"/>
    <w:rsid w:val="00717517"/>
    <w:rsid w:val="007220EB"/>
    <w:rsid w:val="00726CAE"/>
    <w:rsid w:val="007369D1"/>
    <w:rsid w:val="007416D9"/>
    <w:rsid w:val="00746F76"/>
    <w:rsid w:val="00763B90"/>
    <w:rsid w:val="00766C73"/>
    <w:rsid w:val="00770609"/>
    <w:rsid w:val="00782C3C"/>
    <w:rsid w:val="00791F78"/>
    <w:rsid w:val="0079789A"/>
    <w:rsid w:val="00797CC7"/>
    <w:rsid w:val="007A1FA3"/>
    <w:rsid w:val="007A425E"/>
    <w:rsid w:val="007B0E72"/>
    <w:rsid w:val="007C5CF9"/>
    <w:rsid w:val="007E453E"/>
    <w:rsid w:val="007F52F1"/>
    <w:rsid w:val="007F689B"/>
    <w:rsid w:val="0081555B"/>
    <w:rsid w:val="00827AC5"/>
    <w:rsid w:val="008437A4"/>
    <w:rsid w:val="0085050A"/>
    <w:rsid w:val="00854F0D"/>
    <w:rsid w:val="008576ED"/>
    <w:rsid w:val="00880629"/>
    <w:rsid w:val="008904C4"/>
    <w:rsid w:val="008A26A0"/>
    <w:rsid w:val="008A5EB7"/>
    <w:rsid w:val="008B1CA7"/>
    <w:rsid w:val="008B4DD3"/>
    <w:rsid w:val="008C3C1C"/>
    <w:rsid w:val="008C68E9"/>
    <w:rsid w:val="008D20CD"/>
    <w:rsid w:val="008D2FA4"/>
    <w:rsid w:val="008E5958"/>
    <w:rsid w:val="008F35EC"/>
    <w:rsid w:val="008F3DDD"/>
    <w:rsid w:val="008F4039"/>
    <w:rsid w:val="008F5886"/>
    <w:rsid w:val="008F7D40"/>
    <w:rsid w:val="009021A6"/>
    <w:rsid w:val="00942759"/>
    <w:rsid w:val="00946356"/>
    <w:rsid w:val="00962EDF"/>
    <w:rsid w:val="009A3C61"/>
    <w:rsid w:val="009B603F"/>
    <w:rsid w:val="009B7823"/>
    <w:rsid w:val="009C7CD1"/>
    <w:rsid w:val="009C7CF6"/>
    <w:rsid w:val="009D5032"/>
    <w:rsid w:val="009E30BA"/>
    <w:rsid w:val="009E4162"/>
    <w:rsid w:val="009E60C5"/>
    <w:rsid w:val="009E6FE8"/>
    <w:rsid w:val="00A0062F"/>
    <w:rsid w:val="00A1081E"/>
    <w:rsid w:val="00A136A9"/>
    <w:rsid w:val="00A15C1B"/>
    <w:rsid w:val="00A22685"/>
    <w:rsid w:val="00A46909"/>
    <w:rsid w:val="00A50B74"/>
    <w:rsid w:val="00A81D6D"/>
    <w:rsid w:val="00A84C6F"/>
    <w:rsid w:val="00A84F9D"/>
    <w:rsid w:val="00A86309"/>
    <w:rsid w:val="00A92677"/>
    <w:rsid w:val="00AA19A6"/>
    <w:rsid w:val="00AA47D8"/>
    <w:rsid w:val="00AA7380"/>
    <w:rsid w:val="00AB2248"/>
    <w:rsid w:val="00AB4F94"/>
    <w:rsid w:val="00AC164D"/>
    <w:rsid w:val="00AC1EEB"/>
    <w:rsid w:val="00AC3D29"/>
    <w:rsid w:val="00AC5F68"/>
    <w:rsid w:val="00AF2F7B"/>
    <w:rsid w:val="00AF4206"/>
    <w:rsid w:val="00AF472A"/>
    <w:rsid w:val="00B0211D"/>
    <w:rsid w:val="00B13721"/>
    <w:rsid w:val="00B23E90"/>
    <w:rsid w:val="00B259D8"/>
    <w:rsid w:val="00B26035"/>
    <w:rsid w:val="00B2706A"/>
    <w:rsid w:val="00B3189E"/>
    <w:rsid w:val="00B32CB7"/>
    <w:rsid w:val="00B341D2"/>
    <w:rsid w:val="00B43E1E"/>
    <w:rsid w:val="00B55B25"/>
    <w:rsid w:val="00B611A2"/>
    <w:rsid w:val="00B71A65"/>
    <w:rsid w:val="00B805F1"/>
    <w:rsid w:val="00B817FB"/>
    <w:rsid w:val="00B8639B"/>
    <w:rsid w:val="00B910B5"/>
    <w:rsid w:val="00BB0D52"/>
    <w:rsid w:val="00BC76C3"/>
    <w:rsid w:val="00BD4F15"/>
    <w:rsid w:val="00BE569D"/>
    <w:rsid w:val="00C0175B"/>
    <w:rsid w:val="00C034F8"/>
    <w:rsid w:val="00C16174"/>
    <w:rsid w:val="00C16B64"/>
    <w:rsid w:val="00C351C0"/>
    <w:rsid w:val="00C45C7A"/>
    <w:rsid w:val="00C55C4D"/>
    <w:rsid w:val="00C701D4"/>
    <w:rsid w:val="00CA4796"/>
    <w:rsid w:val="00CA7EB0"/>
    <w:rsid w:val="00CB028A"/>
    <w:rsid w:val="00CB2762"/>
    <w:rsid w:val="00CB6EFF"/>
    <w:rsid w:val="00CD754D"/>
    <w:rsid w:val="00CE3985"/>
    <w:rsid w:val="00CE41E4"/>
    <w:rsid w:val="00CF4C0B"/>
    <w:rsid w:val="00D11BEC"/>
    <w:rsid w:val="00D14AB6"/>
    <w:rsid w:val="00D17A5E"/>
    <w:rsid w:val="00D208A3"/>
    <w:rsid w:val="00D245C7"/>
    <w:rsid w:val="00D27B3D"/>
    <w:rsid w:val="00D41BB9"/>
    <w:rsid w:val="00D436BD"/>
    <w:rsid w:val="00D43AE6"/>
    <w:rsid w:val="00D44341"/>
    <w:rsid w:val="00D477B3"/>
    <w:rsid w:val="00D63336"/>
    <w:rsid w:val="00D75FF8"/>
    <w:rsid w:val="00D765D2"/>
    <w:rsid w:val="00D8427D"/>
    <w:rsid w:val="00D914AB"/>
    <w:rsid w:val="00D92688"/>
    <w:rsid w:val="00DA2185"/>
    <w:rsid w:val="00DA7C71"/>
    <w:rsid w:val="00DB1006"/>
    <w:rsid w:val="00DB1EC1"/>
    <w:rsid w:val="00DC11CD"/>
    <w:rsid w:val="00DC729B"/>
    <w:rsid w:val="00DD26C0"/>
    <w:rsid w:val="00E0017D"/>
    <w:rsid w:val="00E21378"/>
    <w:rsid w:val="00E3637F"/>
    <w:rsid w:val="00E419F7"/>
    <w:rsid w:val="00E46BD8"/>
    <w:rsid w:val="00E6414A"/>
    <w:rsid w:val="00E71688"/>
    <w:rsid w:val="00E73773"/>
    <w:rsid w:val="00E803FE"/>
    <w:rsid w:val="00E80FAF"/>
    <w:rsid w:val="00EB54C6"/>
    <w:rsid w:val="00EC2C6D"/>
    <w:rsid w:val="00EF4A60"/>
    <w:rsid w:val="00F05782"/>
    <w:rsid w:val="00F172C2"/>
    <w:rsid w:val="00F17792"/>
    <w:rsid w:val="00F308A0"/>
    <w:rsid w:val="00F362B0"/>
    <w:rsid w:val="00F36BB3"/>
    <w:rsid w:val="00F56244"/>
    <w:rsid w:val="00F71785"/>
    <w:rsid w:val="00F8056F"/>
    <w:rsid w:val="00F860DA"/>
    <w:rsid w:val="00F932FA"/>
    <w:rsid w:val="00FA434D"/>
    <w:rsid w:val="00FA781C"/>
    <w:rsid w:val="00FB263F"/>
    <w:rsid w:val="00FB2960"/>
    <w:rsid w:val="00FD0A08"/>
    <w:rsid w:val="00FE0F54"/>
    <w:rsid w:val="00FE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C3D6C"/>
  <w15:docId w15:val="{30E19271-012D-4C4D-AE9E-99CACA7A4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59"/>
    <w:rsid w:val="00342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A7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EB0"/>
    <w:rPr>
      <w:b/>
      <w:bCs/>
    </w:rPr>
  </w:style>
  <w:style w:type="paragraph" w:customStyle="1" w:styleId="norm">
    <w:name w:val="norm"/>
    <w:basedOn w:val="Normal"/>
    <w:link w:val="normChar"/>
    <w:rsid w:val="00CA7EB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A7EB0"/>
    <w:rPr>
      <w:rFonts w:ascii="Arial Armenian" w:eastAsia="Times New Roman" w:hAnsi="Arial Armenian" w:cs="Times New Roman"/>
      <w:lang w:eastAsia="ru-RU"/>
    </w:rPr>
  </w:style>
  <w:style w:type="character" w:customStyle="1" w:styleId="mechtexCharChar">
    <w:name w:val="mechtex Char Char"/>
    <w:rsid w:val="00644F89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D103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2D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D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r.adamyan</dc:creator>
  <cp:keywords>https:/mul2-mineconomy.gov.am/tasks/185284/oneclick/HIMNAVORUM.docx?token=9a58d15128ca2ad48e129f8aaaa8681e</cp:keywords>
  <cp:lastModifiedBy>Ashot Pirumyan</cp:lastModifiedBy>
  <cp:revision>13</cp:revision>
  <cp:lastPrinted>2021-05-06T12:01:00Z</cp:lastPrinted>
  <dcterms:created xsi:type="dcterms:W3CDTF">2021-06-22T06:50:00Z</dcterms:created>
  <dcterms:modified xsi:type="dcterms:W3CDTF">2021-08-04T09:11:00Z</dcterms:modified>
</cp:coreProperties>
</file>