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4" w:rsidRPr="0007255B" w:rsidRDefault="00901B94" w:rsidP="00901B94">
      <w:pPr>
        <w:spacing w:line="360" w:lineRule="auto"/>
        <w:jc w:val="center"/>
        <w:rPr>
          <w:rFonts w:ascii="GHEA Grapalat" w:hAnsi="GHEA Grapalat" w:cs="IRTEK Courier"/>
          <w:b/>
          <w:lang w:val="fr-FR"/>
        </w:rPr>
      </w:pPr>
      <w:r w:rsidRPr="0007255B">
        <w:rPr>
          <w:rFonts w:ascii="GHEA Grapalat" w:hAnsi="GHEA Grapalat" w:cs="Sylfaen"/>
          <w:b/>
          <w:lang w:val="en-US"/>
        </w:rPr>
        <w:t>ՀԻ</w:t>
      </w:r>
      <w:r w:rsidRPr="0007255B">
        <w:rPr>
          <w:rFonts w:ascii="GHEA Grapalat" w:hAnsi="GHEA Grapalat" w:cs="Sylfaen"/>
          <w:b/>
          <w:lang w:val="hy-AM"/>
        </w:rPr>
        <w:t>ՄՆԱՎՈՐՈՒՄ</w:t>
      </w:r>
    </w:p>
    <w:p w:rsidR="009A7D9E" w:rsidRPr="007C0C01" w:rsidRDefault="009A7D9E" w:rsidP="009A7D9E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</w:pPr>
      <w:r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&lt;&lt;ՍԵՎԱՆԱ ԼՃԻ ԷԿՈՀԱՄԱԿԱՐԳԻ ՎԵՐԱԿԱՆԳՆՄԱՆ, ՊԱՀՊԱՆՄԱՆ, ՎԵՐԱՐՏԱԴՐՄԱՆ ԵՎ ՕԳՏԱԳՈՐԾՄԱՆ ՄԻՋՈՑԱՌՈՒՄՆԵՐԻ ՏԱՐԵԿԱՆ ՈՒ ՀԱՄԱԼԻՐ ԾՐԱԳՐԵՐԸ ՀԱՍՏԱՏԵԼՈՒ ՄԱՍԻՆ&gt;&gt; ՕՐԵՆՔՈՒՄ ԼՐԱՑՈՒՄՆԵՐ ԿԱՏԱՐԵԼՈՒ ՄԱՍԻՆ&gt;&gt; </w:t>
      </w:r>
      <w:r w:rsidRPr="007C0C0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ՕՐԵՆՔԻ ՆԱԽԱԳԾԻ</w:t>
      </w:r>
      <w:r w:rsidR="007C0C01" w:rsidRPr="007C0C0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Ն ՀԱՎԱՆՈՒԹՅՈՒՆ ՏԱԼՈՒ ՄԱՍԻՆ</w:t>
      </w:r>
      <w:r w:rsidR="00B853BD" w:rsidRPr="007C0C0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&gt;&gt;</w:t>
      </w:r>
    </w:p>
    <w:p w:rsidR="00901B94" w:rsidRDefault="00B853BD" w:rsidP="00901B94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B853BD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ՀՀ ԿԱՌԱՎԱՐՈՒԹՅԱՆ </w:t>
      </w:r>
      <w:r w:rsidRPr="00B853BD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</w:t>
      </w:r>
      <w:bookmarkStart w:id="0" w:name="_GoBack"/>
      <w:bookmarkEnd w:id="0"/>
      <w:r w:rsidRPr="00B853BD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ՐՈՇՄԱՆ</w:t>
      </w:r>
      <w:r w:rsidRPr="00B853BD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B853B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ՆԱԽԱԳԾԻ</w:t>
      </w:r>
    </w:p>
    <w:p w:rsidR="00B853BD" w:rsidRPr="00B853BD" w:rsidRDefault="00B853BD" w:rsidP="00901B94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901B94" w:rsidRPr="009A7D9E" w:rsidRDefault="00901B94" w:rsidP="009A7D9E">
      <w:pPr>
        <w:pStyle w:val="ListParagraph"/>
        <w:numPr>
          <w:ilvl w:val="0"/>
          <w:numId w:val="2"/>
        </w:numPr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proofErr w:type="spellStart"/>
      <w:r w:rsidRPr="009A7D9E">
        <w:rPr>
          <w:rFonts w:ascii="GHEA Grapalat" w:eastAsia="Times New Roman" w:hAnsi="GHEA Grapalat" w:cs="Sylfaen"/>
          <w:i/>
          <w:sz w:val="24"/>
          <w:szCs w:val="24"/>
          <w:lang w:eastAsia="ru-RU"/>
        </w:rPr>
        <w:t>Անհրաժեշտությունը</w:t>
      </w:r>
      <w:proofErr w:type="spellEnd"/>
      <w:r w:rsidRPr="009A7D9E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>`</w:t>
      </w:r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9A7D9E"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&lt;&lt;</w:t>
      </w:r>
      <w:proofErr w:type="spellStart"/>
      <w:r w:rsid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en-US"/>
        </w:rPr>
        <w:t>Սև</w:t>
      </w:r>
      <w:proofErr w:type="spellEnd"/>
      <w:r w:rsidR="009A7D9E"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անա լճի </w:t>
      </w:r>
      <w:proofErr w:type="spellStart"/>
      <w:r w:rsidR="009A7D9E"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էկոհամակարգի</w:t>
      </w:r>
      <w:proofErr w:type="spellEnd"/>
      <w:r w:rsidR="009A7D9E"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վերականգնման, պահպանման, վերարտադրման </w:t>
      </w:r>
      <w:r w:rsid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en-US"/>
        </w:rPr>
        <w:t>և</w:t>
      </w:r>
      <w:r w:rsidR="009A7D9E"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օգտագործման միջոցառումների տարեկան ու համալիր ծրագրերը հաստատելու մասին&gt;&gt; օրենքում լրացումներ կատարելու մասին&gt;&gt; </w:t>
      </w:r>
      <w:r w:rsidR="009A7D9E"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օրենքի նախագծի</w:t>
      </w:r>
      <w:r w:rsidR="009A7D9E" w:rsidRPr="00F02BF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7D9E" w:rsidRPr="009A7D9E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9A7D9E" w:rsidRPr="00F02BF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7D9E">
        <w:rPr>
          <w:rFonts w:ascii="GHEA Grapalat" w:hAnsi="GHEA Grapalat"/>
          <w:sz w:val="24"/>
          <w:szCs w:val="24"/>
          <w:lang w:val="en-US"/>
        </w:rPr>
        <w:t>Հ</w:t>
      </w:r>
      <w:r w:rsidR="009A7D9E" w:rsidRPr="009A7D9E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9A7D9E" w:rsidRPr="00F02BF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7D9E">
        <w:rPr>
          <w:rFonts w:ascii="GHEA Grapalat" w:hAnsi="GHEA Grapalat"/>
          <w:sz w:val="24"/>
          <w:szCs w:val="24"/>
          <w:lang w:val="en-US"/>
        </w:rPr>
        <w:t>Հ</w:t>
      </w:r>
      <w:r w:rsidR="009A7D9E" w:rsidRPr="009A7D9E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9A7D9E" w:rsidRPr="00F02BF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7D9E" w:rsidRPr="009A7D9E">
        <w:rPr>
          <w:rFonts w:ascii="GHEA Grapalat" w:hAnsi="GHEA Grapalat"/>
          <w:sz w:val="24"/>
          <w:szCs w:val="24"/>
          <w:lang w:val="en-US"/>
        </w:rPr>
        <w:t>օրենսդրական</w:t>
      </w:r>
      <w:proofErr w:type="spellEnd"/>
      <w:r w:rsidR="009A7D9E" w:rsidRPr="00F02BF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7D9E" w:rsidRPr="009A7D9E">
        <w:rPr>
          <w:rFonts w:ascii="GHEA Grapalat" w:hAnsi="GHEA Grapalat"/>
          <w:sz w:val="24"/>
          <w:szCs w:val="24"/>
          <w:lang w:val="en-US"/>
        </w:rPr>
        <w:t>նախաձեռնությանը</w:t>
      </w:r>
      <w:proofErr w:type="spellEnd"/>
      <w:r w:rsidR="009A7D9E"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հավանություն տալու </w:t>
      </w:r>
      <w:r w:rsid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en-US"/>
        </w:rPr>
        <w:t>և</w:t>
      </w:r>
      <w:r w:rsidR="009A7D9E"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անհետաձգելի համարելու մասին</w:t>
      </w:r>
      <w:r w:rsidR="009A7D9E"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fr-FR"/>
        </w:rPr>
        <w:t xml:space="preserve">&gt;&gt; </w:t>
      </w:r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ՀՀ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որոշման</w:t>
      </w:r>
      <w:proofErr w:type="spellEnd"/>
      <w:r w:rsidRPr="009A7D9E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նախագծի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ընդունման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անհրաժեշտությունը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պայմանավորված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Սևան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>-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Հրազդան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դերիվացիոն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համակարգից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սնվող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ոռոգման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համակարգերի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իշխման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տակ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ընկած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հողերի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ոռոգման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ջրապահովության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դեֆիցիտը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մասնակի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մեղմելու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>/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ջրապահովվածությունը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բարձրացնելու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9A7D9E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անհրաժեշտությամբ</w:t>
      </w:r>
      <w:proofErr w:type="spellEnd"/>
      <w:r w:rsidRPr="009A7D9E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: </w:t>
      </w:r>
    </w:p>
    <w:p w:rsidR="005E5F36" w:rsidRDefault="00901B94" w:rsidP="005E5F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5E5F36">
        <w:rPr>
          <w:rFonts w:ascii="GHEA Grapalat" w:eastAsia="Times New Roman" w:hAnsi="GHEA Grapalat" w:cs="Sylfaen"/>
          <w:i/>
          <w:sz w:val="24"/>
          <w:szCs w:val="24"/>
          <w:lang w:eastAsia="ru-RU"/>
        </w:rPr>
        <w:t>Ընթացիկ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eastAsia="ru-RU"/>
        </w:rPr>
        <w:t>իրավիճակը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eastAsia="ru-RU"/>
        </w:rPr>
        <w:t>և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eastAsia="ru-RU"/>
        </w:rPr>
        <w:t>խնդիրները</w:t>
      </w:r>
      <w:r w:rsidRPr="005E5F36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>`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&lt;&lt;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Սևանա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լճի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էկոհամակարգերի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վերականգնման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պահպանման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վերարտադրման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օգտագործման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միջոցառումների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տարեկան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համալիր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ծրագրերը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հաստատելու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&gt;&gt;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օրենքով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(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այսուհետ՝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Օրենք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)`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ամրագրված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լճից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ջրի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առավելագույն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չափաքանակ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170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մլն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մ</w:t>
      </w:r>
      <w:r w:rsidRPr="005E5F36">
        <w:rPr>
          <w:rFonts w:ascii="GHEA Grapalat" w:eastAsia="Times New Roman" w:hAnsi="GHEA Grapalat" w:cs="Sylfaen"/>
          <w:sz w:val="24"/>
          <w:szCs w:val="24"/>
          <w:vertAlign w:val="superscript"/>
          <w:lang w:val="fr-FR" w:eastAsia="ru-RU"/>
        </w:rPr>
        <w:t>3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: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Ջրբացթողումներն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իրականացվում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ամենամյա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որոշումներով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ամրագրված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ամենամյա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չափաքանակների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շրջանակներում՝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կարգին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E5F36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5E5F3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r w:rsidR="005E5F36" w:rsidRPr="005E5F36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F02BF5" w:rsidRPr="00F02BF5" w:rsidRDefault="00F02BF5" w:rsidP="00F02BF5">
      <w:pPr>
        <w:tabs>
          <w:tab w:val="left" w:pos="0"/>
        </w:tabs>
        <w:spacing w:after="0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F02BF5" w:rsidRDefault="00100F25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highlight w:val="yellow"/>
          <w:lang w:val="af-ZA"/>
        </w:rPr>
      </w:pPr>
      <w:r>
        <w:rPr>
          <w:rFonts w:ascii="GHEA Grapalat" w:hAnsi="GHEA Grapalat" w:cs="Sylfaen"/>
          <w:spacing w:val="-2"/>
          <w:sz w:val="24"/>
          <w:szCs w:val="24"/>
          <w:lang w:val="af-ZA"/>
        </w:rPr>
        <w:tab/>
      </w:r>
    </w:p>
    <w:p w:rsidR="008A641B" w:rsidRPr="00184A95" w:rsidRDefault="005C101D" w:rsidP="008A641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2021թ.  </w:t>
      </w:r>
      <w:r w:rsidR="00E36FA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օգոստոսի 1-ի դրությամբ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հանրապետության համեմատաբար խոշոր</w:t>
      </w:r>
      <w:r w:rsidR="00E36FA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ջրամբարների լցվածությունը եղել է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B13B7C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226.21 մլն </w:t>
      </w:r>
      <w:r w:rsidR="00B13B7C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B13B7C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</w:t>
      </w:r>
      <w:r w:rsidR="00E36FA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2020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թ.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նույն ժամանակահատվածի 351.98 մլն </w:t>
      </w:r>
      <w:r w:rsidR="00F02BF5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 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համեմատ</w:t>
      </w:r>
      <w:r w:rsidR="008A641B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՝ թերլցվածությունը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8A641B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կազմել է  </w:t>
      </w:r>
      <w:r w:rsidR="008A641B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125.77</w:t>
      </w:r>
      <w:r w:rsidR="008A641B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մլն </w:t>
      </w:r>
      <w:r w:rsidR="008A641B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8A641B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8A641B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</w:p>
    <w:p w:rsidR="008A641B" w:rsidRPr="00184A95" w:rsidRDefault="008A641B" w:rsidP="008A641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F02BF5" w:rsidRPr="00184A95" w:rsidRDefault="00F02BF5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8A641B" w:rsidRPr="00184A95" w:rsidRDefault="008A641B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Շոգ եղանակով և սակավ տեղումներով պայմանավորված Մարմարիկ, Հրազդան, Քասախ և Ազատ գետերում կտրուկ նվազել է ջրի հոսքը</w:t>
      </w:r>
      <w:r w:rsidR="00677D79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և ջրապահանջը լրացնելու նպատակով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ինչպես ջրամբարներից, այնպես էլ Սևանա լճից</w:t>
      </w:r>
      <w:r w:rsidR="00677D79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իրականացվել է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պլանավորածից շուտ ջրի </w:t>
      </w:r>
      <w:r w:rsidR="00677D79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բացթողումներ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677D79" w:rsidRPr="00184A95" w:rsidRDefault="00677D79" w:rsidP="00A02547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lastRenderedPageBreak/>
        <w:t>Սևանա լճից 2021թ. նախորդ տարվա համեմատ ոռոգման նպատակով ջրբացթողումները սկսվել են 10 օր շուտ և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BA17C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այդ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ընթացքում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արդեն իսկ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իրականացվել է </w:t>
      </w:r>
      <w:r w:rsidR="00B37B18">
        <w:rPr>
          <w:rFonts w:ascii="GHEA Grapalat" w:hAnsi="GHEA Grapalat" w:cs="Sylfaen"/>
          <w:b/>
          <w:spacing w:val="-2"/>
          <w:sz w:val="24"/>
          <w:szCs w:val="24"/>
          <w:lang w:val="hy-AM"/>
        </w:rPr>
        <w:t>1</w:t>
      </w:r>
      <w:r w:rsidR="00D0220E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9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մլն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   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ջրառ: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677D79" w:rsidRPr="00184A95" w:rsidRDefault="00677D79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F02BF5" w:rsidRPr="00184A95" w:rsidRDefault="00677D79" w:rsidP="00677D79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Նկատի ունենալով վերոգրյալը</w:t>
      </w:r>
      <w:r w:rsidR="005C101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AC00E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Սևան-Հրազդան ոռոգման համակարգը սնող Ապարանի, Ազատի և Մարմարիկի 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ջրամբարներից չնախատեսված ջրալրում իրականացնելու պատճառով</w:t>
      </w:r>
      <w:r w:rsidR="00F02BF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2021թ.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օգոստոսի 1-ի դրությամբ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նախորդ տարվա  նույն 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ժամանակահատվածի համեմատ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ջրամբարներում առաջացել է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282E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21.43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282E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282E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ջրի դեֆիցիտը</w:t>
      </w:r>
      <w:r w:rsidR="005C101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: </w:t>
      </w:r>
    </w:p>
    <w:p w:rsidR="00F02BF5" w:rsidRPr="00184A95" w:rsidRDefault="00F02BF5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8E79B5" w:rsidRPr="00184A95" w:rsidRDefault="00AC00EE" w:rsidP="00FF3846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Սևան-Հրազդան համակարգի իշխման տակ գտնվող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հինգ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ջրօգտագործ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ողների ընկերություննեի պայմանագրերով հաստատված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3</w:t>
      </w:r>
      <w:r w:rsidR="003A2B4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1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.4 հազ հա հողատարածքների ջրապահովվածության հաշվարկներում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Հրազդան գետի ջրատվությունն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2021թ.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ամբողջ ոռոգման ժամանակահատվածում</w:t>
      </w:r>
      <w:r w:rsidR="003A2B4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պլանավորվել է շուրջ 170 </w:t>
      </w:r>
      <w:r w:rsidR="006D6F65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6D6F65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3A2B4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(վերջին 4 տարիների միջին ջրատվությունը կազմում է </w:t>
      </w:r>
      <w:r w:rsidR="003A2B4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190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.</w:t>
      </w:r>
      <w:r w:rsidR="003A2B4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8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)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 սակայն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ինչպես փաստացի իրավիճակը այնպես էլ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գետերի բազմամյա ջրագրության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տվյալները</w:t>
      </w:r>
      <w:r w:rsidR="00BA17C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վկայում են, որ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նման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տարում գետի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ց 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հնարավոր կլինի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վերցնել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8E79B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ընհամենը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116 </w:t>
      </w:r>
      <w:r w:rsidR="006D6F65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6D6F65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 </w:t>
      </w:r>
      <w:r w:rsidR="006D6F65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ջուր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 որը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նախատեսվածից պակաս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կլինի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շուրջ </w:t>
      </w:r>
      <w:r w:rsidR="00FF3846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 xml:space="preserve">54 </w:t>
      </w:r>
      <w:r w:rsidR="00FF3846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FF3846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–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ով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և կառաջացնի դեֆիցիտ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</w:p>
    <w:p w:rsidR="00A02547" w:rsidRPr="00184A95" w:rsidRDefault="00A02547" w:rsidP="00FF3846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A02547" w:rsidRPr="00184A95" w:rsidRDefault="00A02547" w:rsidP="00FF3846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Հարկ է նշել նաև</w:t>
      </w:r>
      <w:r w:rsidR="003066F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չոր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3066F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եղանակով պայմանավորված բույսի ջրապահանջը ջրի նկատմամբ ավելացել շուրջ 20%-ով, կրճատվել է նաև ջրման ռեժիմը/տևողությունը:</w:t>
      </w:r>
    </w:p>
    <w:p w:rsidR="003066FD" w:rsidRPr="00184A95" w:rsidRDefault="003066FD" w:rsidP="00FF3846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3066FD" w:rsidRPr="00184A95" w:rsidRDefault="003066FD" w:rsidP="00FF3846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Միաժամանակ նախորդ տարիների փորձից ելնելով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՝ 2020թ. կազմել է 2.9</w:t>
      </w:r>
      <w:r w:rsidR="00A35659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4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հազ.հա,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Սևան-Հրազդան համակարգի իշխման տակ նախատեսվել է լրացուցիչ 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3-4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հազ. հա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(31.4 հազ հա-ում նախատեսված չէ)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աշնանացանի ջրապահովվածություն:</w:t>
      </w:r>
    </w:p>
    <w:p w:rsidR="008E79B5" w:rsidRPr="00184A95" w:rsidRDefault="008E79B5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FF3846" w:rsidRPr="00184A95" w:rsidRDefault="005C101D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Մխչյանի և Ռանչպարի 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պոմպակայաններով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կախված իրենց տեխնիկական վիճակից և մղման խողովակաշարեի խիստ մաշվածությունից</w:t>
      </w:r>
      <w:r w:rsidR="0049282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2021թ. ոռոգման շրջանում պլանավորվ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ել է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ր արտադրել շուրջ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14.8 </w:t>
      </w:r>
      <w:r w:rsidR="00B13B7C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B13B7C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B13B7C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B13B7C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ջուր, սակայն 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սակավաջրությամբ պայմանավորված անհրաժեշտությունից ելնելով, որը իր մեջ պարունակում է մեծ ռիսկեր,</w:t>
      </w:r>
      <w:r w:rsidR="003066F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նախատեսել ենք լրացուցիչ արտադրել ևս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22.1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E173C2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E173C2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ջուր</w:t>
      </w:r>
      <w:r w:rsidR="00FF3846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</w:p>
    <w:p w:rsidR="00FF3846" w:rsidRPr="00184A95" w:rsidRDefault="00FF3846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5C101D" w:rsidRPr="00184A95" w:rsidRDefault="00FF3846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Պոմպակայանների լրացոցիչ աշխատանքի դեպքում 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կծախսվի նախատեսվածից 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շուրջ 11 կՎտ/ժ </w:t>
      </w:r>
      <w:r w:rsidR="00A0254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ավել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էլէներգիա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, որը իր հերթին կառաջացնի 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շուրջ 450 մլն դրամի ծախս</w:t>
      </w:r>
      <w:r w:rsidR="00745A5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: </w:t>
      </w:r>
      <w:r w:rsidR="005C101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FF3846" w:rsidRPr="00184A95" w:rsidRDefault="00FF3846" w:rsidP="005C101D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E173C2" w:rsidRPr="00184A95" w:rsidRDefault="00AC00EE" w:rsidP="008A4B9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lastRenderedPageBreak/>
        <w:t>Այսպիսով, 2021 թվականին</w:t>
      </w:r>
      <w:r w:rsidR="00D27C3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արդեն իսկ կնքված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պայմանագրերով</w:t>
      </w:r>
      <w:r w:rsidR="00D27C3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31.4 հազ հա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և</w:t>
      </w:r>
      <w:r w:rsidR="00D27C3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կանխատեսվող</w:t>
      </w:r>
      <w:r w:rsidR="00A35659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3-3.5</w:t>
      </w:r>
      <w:r w:rsidR="00D27C3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հազ. հա աշնանացանի ոռոգման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համար</w:t>
      </w:r>
      <w:r w:rsidR="00D27C3D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համակարգի ջրի դիֆիցիտը </w:t>
      </w:r>
      <w:r w:rsidR="00E173C2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կկազմի.</w:t>
      </w:r>
    </w:p>
    <w:p w:rsidR="00E173C2" w:rsidRPr="00184A95" w:rsidRDefault="00E173C2" w:rsidP="008A4B9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Հրազդան գետից՝ 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շուրջ </w:t>
      </w:r>
      <w:r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54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,</w:t>
      </w:r>
    </w:p>
    <w:p w:rsidR="00E173C2" w:rsidRPr="00184A95" w:rsidRDefault="00E173C2" w:rsidP="00E173C2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Ազատի, Ապարանի և Մարմարիկի ջրամբարներից՝ 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շուրջ </w:t>
      </w:r>
      <w:r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21.43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</w:p>
    <w:p w:rsidR="00AC00EE" w:rsidRDefault="00E173C2" w:rsidP="008A4B9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Ընդամենը՝ </w:t>
      </w:r>
      <w:r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75.43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F259CF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, </w:t>
      </w:r>
      <w:r w:rsidR="00AC00E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Մխչյանի և Ռանչպարի պոմպակայաններ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ի պլանավորածից ավել </w:t>
      </w:r>
      <w:r w:rsidR="001C79B8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22.1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C79B8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C79B8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ջրառ իրականացնելու պարագայում</w:t>
      </w:r>
      <w:r w:rsidR="00F259CF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, այլապես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դիֆիցիտը </w:t>
      </w:r>
      <w:r w:rsidR="004901D7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կկազեր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C79B8" w:rsidRPr="00184A95">
        <w:rPr>
          <w:rFonts w:ascii="GHEA Grapalat" w:hAnsi="GHEA Grapalat" w:cs="Sylfaen"/>
          <w:b/>
          <w:spacing w:val="-2"/>
          <w:sz w:val="24"/>
          <w:szCs w:val="24"/>
          <w:lang w:val="af-ZA"/>
        </w:rPr>
        <w:t>97.53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C79B8" w:rsidRPr="00184A95">
        <w:rPr>
          <w:rFonts w:ascii="GHEA Grapalat" w:hAnsi="GHEA Grapalat" w:cs="Sylfaen"/>
          <w:spacing w:val="-2"/>
          <w:sz w:val="24"/>
          <w:szCs w:val="24"/>
        </w:rPr>
        <w:t>մլն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C79B8" w:rsidRPr="00184A95">
        <w:rPr>
          <w:rFonts w:ascii="GHEA Grapalat" w:hAnsi="GHEA Grapalat" w:cs="Sylfaen"/>
          <w:spacing w:val="-2"/>
          <w:sz w:val="24"/>
          <w:szCs w:val="24"/>
        </w:rPr>
        <w:t>մ</w:t>
      </w:r>
      <w:r w:rsidR="001C79B8" w:rsidRPr="00184A9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AC00EE" w:rsidRPr="00184A95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  <w:r w:rsidR="00AC00EE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</w:t>
      </w:r>
      <w:r w:rsidR="00AC00E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A02547" w:rsidRPr="0018759E" w:rsidRDefault="00A02547" w:rsidP="008A4B9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</w:p>
    <w:p w:rsidR="00AC00EE" w:rsidRPr="00BE4BF5" w:rsidRDefault="00AC00EE" w:rsidP="008A4B9B">
      <w:pPr>
        <w:tabs>
          <w:tab w:val="left" w:pos="0"/>
        </w:tabs>
        <w:spacing w:after="0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Սևանա լճից 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>օգոստոսի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5-ի դրությամբ 20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>20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թվականին բաց է թողնվել 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>99.759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մլն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</w:t>
      </w:r>
      <w:r w:rsidRPr="00BE4BF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, և 2021 թվականին՝ 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>154.606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մլն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</w:t>
      </w:r>
      <w:r w:rsidRPr="00BE4BF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ջուր, իսկ Արփա-Սևան թունելով Սևանա լիճ է տեղափոխվել համապատասխանաբար 2020 թվականին 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>162.530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մլն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</w:t>
      </w:r>
      <w:r w:rsidRPr="00BE4BF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և 2021 թվականին</w:t>
      </w:r>
      <w:r w:rsid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133.091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մլն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BE4BF5">
        <w:rPr>
          <w:rFonts w:ascii="GHEA Grapalat" w:hAnsi="GHEA Grapalat" w:cs="Sylfaen"/>
          <w:spacing w:val="-2"/>
          <w:sz w:val="24"/>
          <w:szCs w:val="24"/>
        </w:rPr>
        <w:t>մ</w:t>
      </w:r>
      <w:r w:rsidRPr="00BE4BF5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 xml:space="preserve">3 </w:t>
      </w:r>
      <w:r w:rsidRPr="00BE4BF5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ջուր: </w:t>
      </w:r>
    </w:p>
    <w:p w:rsidR="00901B94" w:rsidRPr="0018759E" w:rsidRDefault="00901B94" w:rsidP="0018759E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759E">
        <w:rPr>
          <w:rFonts w:ascii="GHEA Grapalat" w:eastAsia="Times New Roman" w:hAnsi="GHEA Grapalat" w:cs="Sylfaen"/>
          <w:i/>
          <w:sz w:val="24"/>
          <w:szCs w:val="24"/>
          <w:lang w:eastAsia="ru-RU"/>
        </w:rPr>
        <w:t>Կարգավորման</w:t>
      </w:r>
      <w:r w:rsidRPr="0018759E">
        <w:rPr>
          <w:rFonts w:ascii="GHEA Grapalat" w:eastAsia="Times New Roman" w:hAnsi="GHEA Grapalat" w:cs="Sylfaen"/>
          <w:i/>
          <w:sz w:val="24"/>
          <w:szCs w:val="24"/>
          <w:lang w:val="fr-FR" w:eastAsia="ru-RU"/>
        </w:rPr>
        <w:t xml:space="preserve"> </w:t>
      </w:r>
      <w:r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նպատակը և բնույթը` </w:t>
      </w:r>
    </w:p>
    <w:p w:rsidR="005E5F36" w:rsidRPr="0018759E" w:rsidRDefault="00A91F80" w:rsidP="00A6576A">
      <w:pPr>
        <w:tabs>
          <w:tab w:val="left" w:pos="360"/>
          <w:tab w:val="left" w:pos="1134"/>
        </w:tabs>
        <w:spacing w:after="0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ab/>
      </w:r>
      <w:r w:rsidR="00901B94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>Անհրաժեշտ է փոխել օրենքով սահմանված ոռոգման նպատակով լճից</w:t>
      </w:r>
      <w:r w:rsidR="005E5F36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20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>2</w:t>
      </w:r>
      <w:r w:rsidR="005E5F36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1 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>թվականի բացթողման 170 մլն մ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չափաքանակը՝ այն դարձնելով մինչև</w:t>
      </w:r>
      <w:r w:rsidR="005E5F36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2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>45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մլն մ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vertAlign w:val="superscript"/>
          <w:lang w:val="af-ZA"/>
        </w:rPr>
        <w:t>3</w:t>
      </w:r>
      <w:r w:rsidR="005E5F36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  <w:r w:rsidR="00901B94"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</w:p>
    <w:p w:rsidR="00A6576A" w:rsidRPr="00BA6F26" w:rsidRDefault="00901B94" w:rsidP="00A6576A">
      <w:pPr>
        <w:pStyle w:val="ListParagraph"/>
        <w:numPr>
          <w:ilvl w:val="0"/>
          <w:numId w:val="2"/>
        </w:numPr>
        <w:tabs>
          <w:tab w:val="center" w:pos="0"/>
        </w:tabs>
        <w:ind w:left="0" w:firstLine="284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18759E">
        <w:rPr>
          <w:rFonts w:ascii="GHEA Grapalat" w:hAnsi="GHEA Grapalat" w:cs="Sylfaen"/>
          <w:i/>
          <w:spacing w:val="-2"/>
          <w:sz w:val="24"/>
          <w:szCs w:val="24"/>
          <w:lang w:val="af-ZA"/>
        </w:rPr>
        <w:t>Նախագծի մշակման գործընթացում ներգրավված ինստիտուտները`</w:t>
      </w:r>
      <w:r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ներկայացված որոշման նախագիծը մշակվել է ՀՀ 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>տարածքային կառավարման և ենթակառուցվածքների</w:t>
      </w:r>
      <w:r w:rsidRPr="00A6576A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նախարարության ջրային 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>կոմիտեի</w:t>
      </w:r>
      <w:r w:rsidR="00BA6F26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, ՀՀ </w:t>
      </w:r>
      <w:r w:rsidR="00394D29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արդարադատության, </w:t>
      </w:r>
      <w:r w:rsidR="00BA6F26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ֆինանսների, էկոնոմիկայի, շրջակա միջավայրի և </w:t>
      </w:r>
      <w:r w:rsidR="00BA6F26" w:rsidRPr="00BA6F26">
        <w:rPr>
          <w:rFonts w:ascii="GHEA Grapalat" w:hAnsi="GHEA Grapalat" w:cs="Sylfaen"/>
          <w:spacing w:val="-2"/>
          <w:sz w:val="24"/>
          <w:szCs w:val="24"/>
          <w:lang w:val="af-ZA"/>
        </w:rPr>
        <w:t>ՀՀ ԳԱԱ Սևանա լճի պահպանության փորձագիտական հանձնաժողովի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A6576A">
        <w:rPr>
          <w:rFonts w:ascii="GHEA Grapalat" w:hAnsi="GHEA Grapalat" w:cs="Sylfaen"/>
          <w:spacing w:val="-2"/>
          <w:sz w:val="24"/>
          <w:szCs w:val="24"/>
          <w:lang w:val="af-ZA"/>
        </w:rPr>
        <w:t>կողմից</w:t>
      </w:r>
      <w:r w:rsidR="005E5F36" w:rsidRPr="00BA6F26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</w:p>
    <w:p w:rsidR="00901B94" w:rsidRPr="00BA6F26" w:rsidRDefault="00901B94" w:rsidP="00A6576A">
      <w:pPr>
        <w:pStyle w:val="ListParagraph"/>
        <w:numPr>
          <w:ilvl w:val="0"/>
          <w:numId w:val="2"/>
        </w:numPr>
        <w:tabs>
          <w:tab w:val="center" w:pos="0"/>
        </w:tabs>
        <w:ind w:right="360"/>
        <w:jc w:val="both"/>
        <w:rPr>
          <w:rFonts w:ascii="GHEA Grapalat" w:hAnsi="GHEA Grapalat" w:cs="Sylfaen"/>
          <w:i/>
          <w:spacing w:val="-2"/>
          <w:sz w:val="24"/>
          <w:szCs w:val="24"/>
          <w:lang w:val="af-ZA"/>
        </w:rPr>
      </w:pPr>
      <w:r w:rsidRPr="00BA6F26">
        <w:rPr>
          <w:rFonts w:ascii="GHEA Grapalat" w:hAnsi="GHEA Grapalat" w:cs="Sylfaen"/>
          <w:i/>
          <w:spacing w:val="-2"/>
          <w:sz w:val="24"/>
          <w:szCs w:val="24"/>
          <w:lang w:val="af-ZA"/>
        </w:rPr>
        <w:t xml:space="preserve">Ակնկալվող արդյունքները` </w:t>
      </w:r>
    </w:p>
    <w:p w:rsidR="00901B94" w:rsidRPr="00F02BF5" w:rsidRDefault="00A91F80" w:rsidP="005E5F36">
      <w:pPr>
        <w:tabs>
          <w:tab w:val="left" w:pos="0"/>
          <w:tab w:val="left" w:pos="142"/>
          <w:tab w:val="left" w:pos="360"/>
          <w:tab w:val="left" w:pos="709"/>
          <w:tab w:val="left" w:pos="851"/>
          <w:tab w:val="left" w:pos="1418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="00901B94" w:rsidRPr="0007255B">
        <w:rPr>
          <w:rFonts w:ascii="GHEA Grapalat" w:eastAsia="Times New Roman" w:hAnsi="GHEA Grapalat" w:cs="Sylfaen"/>
          <w:sz w:val="24"/>
          <w:szCs w:val="24"/>
          <w:lang w:eastAsia="ru-RU"/>
        </w:rPr>
        <w:t>Հողերին</w:t>
      </w:r>
      <w:r w:rsidR="00901B94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01B94" w:rsidRPr="0007255B">
        <w:rPr>
          <w:rFonts w:ascii="GHEA Grapalat" w:eastAsia="Times New Roman" w:hAnsi="GHEA Grapalat" w:cs="Sylfaen"/>
          <w:sz w:val="24"/>
          <w:szCs w:val="24"/>
          <w:lang w:eastAsia="ru-RU"/>
        </w:rPr>
        <w:t>մատակարարվող</w:t>
      </w:r>
      <w:r w:rsidR="00901B94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01B94" w:rsidRPr="0007255B">
        <w:rPr>
          <w:rFonts w:ascii="GHEA Grapalat" w:eastAsia="Times New Roman" w:hAnsi="GHEA Grapalat" w:cs="Sylfaen"/>
          <w:sz w:val="24"/>
          <w:szCs w:val="24"/>
          <w:lang w:eastAsia="ru-RU"/>
        </w:rPr>
        <w:t>ոռոգման</w:t>
      </w:r>
      <w:r w:rsidR="00901B94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01B94" w:rsidRPr="0007255B">
        <w:rPr>
          <w:rFonts w:ascii="GHEA Grapalat" w:eastAsia="Times New Roman" w:hAnsi="GHEA Grapalat" w:cs="Sylfaen"/>
          <w:sz w:val="24"/>
          <w:szCs w:val="24"/>
          <w:lang w:eastAsia="ru-RU"/>
        </w:rPr>
        <w:t>ջրի</w:t>
      </w:r>
      <w:r w:rsidR="00901B94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01B94" w:rsidRPr="0007255B">
        <w:rPr>
          <w:rFonts w:ascii="GHEA Grapalat" w:eastAsia="Times New Roman" w:hAnsi="GHEA Grapalat" w:cs="Sylfaen"/>
          <w:sz w:val="24"/>
          <w:szCs w:val="24"/>
          <w:lang w:eastAsia="ru-RU"/>
        </w:rPr>
        <w:t>դեֆիցիտի</w:t>
      </w:r>
      <w:r w:rsidR="00901B94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E5F36">
        <w:rPr>
          <w:rFonts w:ascii="GHEA Grapalat" w:eastAsia="Times New Roman" w:hAnsi="GHEA Grapalat" w:cs="Sylfaen"/>
          <w:sz w:val="24"/>
          <w:szCs w:val="24"/>
          <w:lang w:eastAsia="ru-RU"/>
        </w:rPr>
        <w:t>մեղմում</w:t>
      </w:r>
      <w:r w:rsidR="005E5F36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E5F36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5E5F36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E5F36">
        <w:rPr>
          <w:rFonts w:ascii="GHEA Grapalat" w:eastAsia="Times New Roman" w:hAnsi="GHEA Grapalat" w:cs="Sylfaen"/>
          <w:sz w:val="24"/>
          <w:szCs w:val="24"/>
          <w:lang w:val="en-US" w:eastAsia="ru-RU"/>
        </w:rPr>
        <w:t>ջրապահովվածության</w:t>
      </w:r>
      <w:proofErr w:type="spellEnd"/>
      <w:r w:rsidR="005E5F36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E5F36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բարձրացում</w:t>
      </w:r>
      <w:proofErr w:type="spellEnd"/>
      <w:r w:rsidR="005E5F36" w:rsidRPr="00F02BF5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414DDF" w:rsidRPr="00074695" w:rsidRDefault="00414DDF" w:rsidP="00414DDF">
      <w:pPr>
        <w:spacing w:after="0" w:line="360" w:lineRule="auto"/>
        <w:ind w:firstLine="708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6. Տեղեկատվություն</w:t>
      </w:r>
    </w:p>
    <w:p w:rsidR="00414DDF" w:rsidRPr="00F02BF5" w:rsidRDefault="009A7D9E" w:rsidP="00BA17CE">
      <w:pPr>
        <w:spacing w:after="0"/>
        <w:ind w:left="-207" w:firstLine="915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&lt;&lt;</w:t>
      </w:r>
      <w:r w:rsidRPr="00BA17C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Սև</w:t>
      </w:r>
      <w:r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անա լճի էկոհամակարգի վերականգնման, պահպանման, վերարտադրման </w:t>
      </w:r>
      <w:r w:rsidRPr="00BA17C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և</w:t>
      </w:r>
      <w:r w:rsidRPr="009A7D9E">
        <w:rPr>
          <w:rFonts w:ascii="GHEA Grapalat" w:eastAsia="GHEA Grapalat" w:hAnsi="GHEA Grapalat" w:cs="GHEA Grapalat"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օգտագործման միջոցառումների տարեկան ու համալիր ծրագրերը հաստատելու մասին&gt;&gt; օրենքում լրացումներ կատարելու մասին&gt;&gt; </w:t>
      </w:r>
      <w:r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օրենքի նախագծի</w:t>
      </w:r>
      <w:r w:rsidRPr="00F02B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17CE">
        <w:rPr>
          <w:rFonts w:ascii="GHEA Grapalat" w:hAnsi="GHEA Grapalat"/>
          <w:sz w:val="24"/>
          <w:szCs w:val="24"/>
          <w:lang w:val="hy-AM"/>
        </w:rPr>
        <w:t>վերաբերյալ</w:t>
      </w:r>
      <w:r w:rsidRPr="00F02B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17CE">
        <w:rPr>
          <w:rFonts w:ascii="GHEA Grapalat" w:hAnsi="GHEA Grapalat"/>
          <w:sz w:val="24"/>
          <w:szCs w:val="24"/>
          <w:lang w:val="hy-AM"/>
        </w:rPr>
        <w:t>Հայաստանի</w:t>
      </w:r>
      <w:r w:rsidRPr="00F02B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17C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2B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17CE">
        <w:rPr>
          <w:rFonts w:ascii="GHEA Grapalat" w:hAnsi="GHEA Grapalat"/>
          <w:sz w:val="24"/>
          <w:szCs w:val="24"/>
          <w:lang w:val="hy-AM"/>
        </w:rPr>
        <w:t>օրենսդրական</w:t>
      </w:r>
      <w:r w:rsidRPr="00F02B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17CE">
        <w:rPr>
          <w:rFonts w:ascii="GHEA Grapalat" w:hAnsi="GHEA Grapalat"/>
          <w:sz w:val="24"/>
          <w:szCs w:val="24"/>
          <w:lang w:val="hy-AM"/>
        </w:rPr>
        <w:t>նախաձեռնությանը</w:t>
      </w:r>
      <w:r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հավանություն տալու </w:t>
      </w:r>
      <w:r w:rsidRPr="00BA17C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և</w:t>
      </w:r>
      <w:r w:rsidRPr="009A7D9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անհետաձգելի համարելու մասին</w:t>
      </w:r>
      <w:r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af-ZA"/>
        </w:rPr>
        <w:t xml:space="preserve">&gt;&gt; </w:t>
      </w:r>
      <w:r w:rsidRPr="00BA17C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ՀՀ</w:t>
      </w:r>
      <w:r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BA17C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կառավարության</w:t>
      </w:r>
      <w:r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BA17C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որոշման</w:t>
      </w:r>
      <w:r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BA17C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նախագծի</w:t>
      </w:r>
      <w:r w:rsidRPr="00F02BF5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14DDF" w:rsidRPr="00074695"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</w:t>
      </w:r>
      <w:r w:rsidR="00414DDF"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="00414DDF" w:rsidRPr="00074695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414DDF">
        <w:rPr>
          <w:rFonts w:ascii="GHEA Grapalat" w:eastAsia="Times New Roman" w:hAnsi="GHEA Grapalat"/>
          <w:sz w:val="24"/>
          <w:szCs w:val="24"/>
          <w:lang w:val="hy-AM"/>
        </w:rPr>
        <w:t>եր</w:t>
      </w:r>
      <w:r w:rsidR="00414DDF" w:rsidRPr="00074695">
        <w:rPr>
          <w:rFonts w:ascii="GHEA Grapalat" w:eastAsia="Times New Roman" w:hAnsi="GHEA Grapalat"/>
          <w:sz w:val="24"/>
          <w:szCs w:val="24"/>
          <w:lang w:val="hy-AM"/>
        </w:rPr>
        <w:t>ի բյուջե</w:t>
      </w:r>
      <w:r w:rsidR="00414DDF"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="00414DDF" w:rsidRPr="00074695">
        <w:rPr>
          <w:rFonts w:ascii="GHEA Grapalat" w:eastAsia="Times New Roman" w:hAnsi="GHEA Grapalat"/>
          <w:sz w:val="24"/>
          <w:szCs w:val="24"/>
          <w:lang w:val="hy-AM"/>
        </w:rPr>
        <w:t>ում ծախuերի և եկամուտների էական ավելացում կամ նվազեցում չի նախատեսվում:</w:t>
      </w:r>
    </w:p>
    <w:sectPr w:rsidR="00414DDF" w:rsidRPr="00F02BF5" w:rsidSect="00BA17CE">
      <w:pgSz w:w="12240" w:h="15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5B9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38E"/>
    <w:rsid w:val="00035FA1"/>
    <w:rsid w:val="00041AF0"/>
    <w:rsid w:val="00060C49"/>
    <w:rsid w:val="00066AD9"/>
    <w:rsid w:val="000D35EE"/>
    <w:rsid w:val="000F6F65"/>
    <w:rsid w:val="0010014D"/>
    <w:rsid w:val="00100F25"/>
    <w:rsid w:val="0011638E"/>
    <w:rsid w:val="001314C5"/>
    <w:rsid w:val="00143FE1"/>
    <w:rsid w:val="00144D48"/>
    <w:rsid w:val="001754C2"/>
    <w:rsid w:val="00184A95"/>
    <w:rsid w:val="0018759E"/>
    <w:rsid w:val="001C79B8"/>
    <w:rsid w:val="002C65BC"/>
    <w:rsid w:val="003066FD"/>
    <w:rsid w:val="00327E4D"/>
    <w:rsid w:val="00330459"/>
    <w:rsid w:val="00394D29"/>
    <w:rsid w:val="003A2B48"/>
    <w:rsid w:val="00414DDF"/>
    <w:rsid w:val="004901D7"/>
    <w:rsid w:val="0049282E"/>
    <w:rsid w:val="00493ED4"/>
    <w:rsid w:val="00535215"/>
    <w:rsid w:val="005C101D"/>
    <w:rsid w:val="005E5F36"/>
    <w:rsid w:val="005E6619"/>
    <w:rsid w:val="00601726"/>
    <w:rsid w:val="00630E06"/>
    <w:rsid w:val="006735AF"/>
    <w:rsid w:val="00677D79"/>
    <w:rsid w:val="006929FB"/>
    <w:rsid w:val="006D6F65"/>
    <w:rsid w:val="00741FCF"/>
    <w:rsid w:val="00745A5E"/>
    <w:rsid w:val="00754EAF"/>
    <w:rsid w:val="007769FD"/>
    <w:rsid w:val="007C0C01"/>
    <w:rsid w:val="007F178A"/>
    <w:rsid w:val="00813C63"/>
    <w:rsid w:val="00863723"/>
    <w:rsid w:val="008A4B9B"/>
    <w:rsid w:val="008A641B"/>
    <w:rsid w:val="008B7928"/>
    <w:rsid w:val="008D4F98"/>
    <w:rsid w:val="008D6F7D"/>
    <w:rsid w:val="008E79B5"/>
    <w:rsid w:val="00901B94"/>
    <w:rsid w:val="00976B3E"/>
    <w:rsid w:val="009A7D9E"/>
    <w:rsid w:val="00A02547"/>
    <w:rsid w:val="00A275B4"/>
    <w:rsid w:val="00A313F7"/>
    <w:rsid w:val="00A35659"/>
    <w:rsid w:val="00A44F2A"/>
    <w:rsid w:val="00A57AB1"/>
    <w:rsid w:val="00A6576A"/>
    <w:rsid w:val="00A90C10"/>
    <w:rsid w:val="00A91F80"/>
    <w:rsid w:val="00AC00EE"/>
    <w:rsid w:val="00AE60E4"/>
    <w:rsid w:val="00B12ADB"/>
    <w:rsid w:val="00B13B7C"/>
    <w:rsid w:val="00B37B18"/>
    <w:rsid w:val="00B853BD"/>
    <w:rsid w:val="00BA17CE"/>
    <w:rsid w:val="00BA6F26"/>
    <w:rsid w:val="00BE4BF5"/>
    <w:rsid w:val="00C34C6A"/>
    <w:rsid w:val="00C752A6"/>
    <w:rsid w:val="00CB200F"/>
    <w:rsid w:val="00CC0290"/>
    <w:rsid w:val="00CC3864"/>
    <w:rsid w:val="00CC6366"/>
    <w:rsid w:val="00D0220E"/>
    <w:rsid w:val="00D27C3D"/>
    <w:rsid w:val="00D50D3E"/>
    <w:rsid w:val="00D966C4"/>
    <w:rsid w:val="00E04006"/>
    <w:rsid w:val="00E0403F"/>
    <w:rsid w:val="00E173C2"/>
    <w:rsid w:val="00E17876"/>
    <w:rsid w:val="00E36FA8"/>
    <w:rsid w:val="00EC4651"/>
    <w:rsid w:val="00ED0F87"/>
    <w:rsid w:val="00F02BF5"/>
    <w:rsid w:val="00F165E6"/>
    <w:rsid w:val="00F259CF"/>
    <w:rsid w:val="00F65A6C"/>
    <w:rsid w:val="00FE469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EEFA"/>
  <w15:docId w15:val="{42B9701E-AC3F-4A44-BD79-63F412EF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1638E"/>
    <w:rPr>
      <w:b/>
      <w:bCs/>
    </w:rPr>
  </w:style>
  <w:style w:type="paragraph" w:styleId="ListParagraph">
    <w:name w:val="List Paragraph"/>
    <w:basedOn w:val="Normal"/>
    <w:uiPriority w:val="34"/>
    <w:qFormat/>
    <w:rsid w:val="00630E06"/>
    <w:pPr>
      <w:ind w:left="720"/>
      <w:contextualSpacing/>
    </w:pPr>
  </w:style>
  <w:style w:type="paragraph" w:styleId="NormalWeb">
    <w:name w:val="Normal (Web)"/>
    <w:basedOn w:val="Normal"/>
    <w:uiPriority w:val="99"/>
    <w:rsid w:val="0090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6576A"/>
    <w:pPr>
      <w:spacing w:after="0" w:line="360" w:lineRule="auto"/>
      <w:ind w:firstLine="709"/>
      <w:jc w:val="both"/>
    </w:pPr>
    <w:rPr>
      <w:rFonts w:ascii="Arial LatArm" w:eastAsia="Times New Roman" w:hAnsi="Arial LatArm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6576A"/>
    <w:rPr>
      <w:rFonts w:ascii="Arial LatArm" w:eastAsia="Times New Roman" w:hAnsi="Arial LatArm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6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EE3D-EAE6-4B1A-9DBD-8E546BE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668</Words>
  <Characters>4584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keywords>https://mul2.gov.am/tasks/473102/oneclick/3Himnavorum.docx?token=a34f93d8f32a197f961f3bb5fa2b26e1</cp:keywords>
  <cp:lastModifiedBy>Hayk Hayrapeti Simonyan</cp:lastModifiedBy>
  <cp:revision>43</cp:revision>
  <cp:lastPrinted>2021-08-05T15:01:00Z</cp:lastPrinted>
  <dcterms:created xsi:type="dcterms:W3CDTF">2017-06-20T13:41:00Z</dcterms:created>
  <dcterms:modified xsi:type="dcterms:W3CDTF">2021-08-06T10:09:00Z</dcterms:modified>
</cp:coreProperties>
</file>