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8F" w:rsidRPr="003F06AA" w:rsidRDefault="0062028F" w:rsidP="0062028F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40D03">
        <w:rPr>
          <w:rFonts w:ascii="GHEA Grapalat" w:eastAsia="Calibri" w:hAnsi="GHEA Grapalat" w:cs="Times New Roman"/>
          <w:b/>
          <w:sz w:val="24"/>
          <w:szCs w:val="24"/>
          <w:lang w:val="hy-AM"/>
        </w:rPr>
        <w:t>Հավելված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5421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N </w:t>
      </w:r>
      <w:r w:rsidRPr="003F06AA">
        <w:rPr>
          <w:rFonts w:ascii="GHEA Grapalat" w:eastAsia="Calibri" w:hAnsi="GHEA Grapalat" w:cs="Times New Roman"/>
          <w:b/>
          <w:sz w:val="24"/>
          <w:szCs w:val="24"/>
          <w:lang w:val="hy-AM"/>
        </w:rPr>
        <w:t>2</w:t>
      </w:r>
    </w:p>
    <w:p w:rsidR="0062028F" w:rsidRPr="00E40D03" w:rsidRDefault="0062028F" w:rsidP="0062028F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40D03">
        <w:rPr>
          <w:rFonts w:ascii="GHEA Grapalat" w:eastAsia="Calibri" w:hAnsi="GHEA Grapalat" w:cs="Times New Roman"/>
          <w:b/>
          <w:sz w:val="24"/>
          <w:szCs w:val="24"/>
          <w:lang w:val="hy-AM"/>
        </w:rPr>
        <w:t>ՀՀ կառավարության 2021 թվականի</w:t>
      </w:r>
    </w:p>
    <w:p w:rsidR="0062028F" w:rsidRPr="00E40D03" w:rsidRDefault="0062028F" w:rsidP="0062028F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40D03">
        <w:rPr>
          <w:rFonts w:ascii="GHEA Grapalat" w:eastAsia="Calibri" w:hAnsi="GHEA Grapalat" w:cs="Times New Roman"/>
          <w:b/>
          <w:sz w:val="24"/>
          <w:szCs w:val="24"/>
          <w:lang w:val="hy-AM"/>
        </w:rPr>
        <w:t>-ի N-Ա որոշման</w:t>
      </w:r>
    </w:p>
    <w:p w:rsidR="0062028F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62028F" w:rsidRPr="005D7510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D751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 ՀԱՆՐԱՊԵՏՈՒԹՅԱՆ ԿՈՏԱՅՔԻ ՄԱՐԶԻ ԵՂՎԱՐԴ ՀԱՄԱՅՆՔ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ՈՒՄ</w:t>
      </w:r>
      <w:r w:rsidRPr="005D751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C513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ԻՆՏԵՆՍԻՎ ԱՅԳԻՆԵՐ ՀԻՄՆԵԼՈՒ </w:t>
      </w:r>
      <w:r w:rsidRPr="005D751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ՆԵՐԴՐՈՒՄԱՅԻՆ ԾՐԱԳ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ՐԻ ՔԱՐՏԵԶ, ՀՈՂԱՄԱՍԻ ԿԱԴԱՍՏՐԱՅԻՆ ԾԱԾԿԱԳԻՐԸ ԵՎ ՀԱՏԱԿԱԳԻԾԸ</w:t>
      </w:r>
    </w:p>
    <w:p w:rsidR="0062028F" w:rsidRPr="00E40D03" w:rsidRDefault="0062028F" w:rsidP="0062028F">
      <w:p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2028F" w:rsidRPr="00E40D03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40D03">
        <w:rPr>
          <w:rFonts w:ascii="GHEA Grapalat" w:eastAsia="Calibri" w:hAnsi="GHEA Grapalat" w:cs="Times New Roman"/>
          <w:b/>
          <w:noProof/>
          <w:sz w:val="24"/>
          <w:szCs w:val="24"/>
        </w:rPr>
        <w:drawing>
          <wp:inline distT="0" distB="0" distL="0" distR="0" wp14:anchorId="2B646350" wp14:editId="4542CC1A">
            <wp:extent cx="5103389" cy="4014829"/>
            <wp:effectExtent l="0" t="0" r="2540" b="5080"/>
            <wp:docPr id="2" name="Picture 2" descr="C:\Users\apetrosyan\Downloads\Eghvard 1598-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trosyan\Downloads\Eghvard 1598-0001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85" cy="40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8F" w:rsidRPr="00E40D03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6599"/>
        <w:gridCol w:w="2523"/>
      </w:tblGrid>
      <w:tr w:rsidR="0062028F" w:rsidRPr="00E40D03" w:rsidTr="002B1F6D">
        <w:tc>
          <w:tcPr>
            <w:tcW w:w="614" w:type="dxa"/>
          </w:tcPr>
          <w:p w:rsidR="0062028F" w:rsidRPr="00E40D03" w:rsidRDefault="0062028F" w:rsidP="002B1F6D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E40D0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599" w:type="dxa"/>
          </w:tcPr>
          <w:p w:rsidR="0062028F" w:rsidRPr="00E40D03" w:rsidRDefault="0062028F" w:rsidP="002B1F6D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E40D0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Կադաստրային ծածկագիրը</w:t>
            </w:r>
          </w:p>
        </w:tc>
        <w:tc>
          <w:tcPr>
            <w:tcW w:w="2523" w:type="dxa"/>
          </w:tcPr>
          <w:p w:rsidR="0062028F" w:rsidRPr="00E40D03" w:rsidRDefault="0062028F" w:rsidP="002B1F6D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Մակերեսը</w:t>
            </w:r>
          </w:p>
        </w:tc>
      </w:tr>
      <w:tr w:rsidR="0062028F" w:rsidRPr="00E40D03" w:rsidTr="002B1F6D">
        <w:trPr>
          <w:trHeight w:val="692"/>
        </w:trPr>
        <w:tc>
          <w:tcPr>
            <w:tcW w:w="614" w:type="dxa"/>
            <w:vAlign w:val="center"/>
          </w:tcPr>
          <w:p w:rsidR="0062028F" w:rsidRPr="00E40D03" w:rsidRDefault="0062028F" w:rsidP="002B1F6D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E40D0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599" w:type="dxa"/>
            <w:vAlign w:val="center"/>
          </w:tcPr>
          <w:p w:rsidR="0062028F" w:rsidRPr="00E40D03" w:rsidRDefault="0062028F" w:rsidP="002B1F6D">
            <w:pPr>
              <w:spacing w:line="360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E40D03"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>07-004-1598-00</w:t>
            </w:r>
            <w:r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  <w:t>22</w:t>
            </w:r>
          </w:p>
        </w:tc>
        <w:tc>
          <w:tcPr>
            <w:tcW w:w="2523" w:type="dxa"/>
            <w:vAlign w:val="center"/>
          </w:tcPr>
          <w:p w:rsidR="0062028F" w:rsidRPr="00E40D03" w:rsidRDefault="0062028F" w:rsidP="002B1F6D">
            <w:pPr>
              <w:spacing w:line="360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97</w:t>
            </w:r>
            <w:r>
              <w:rPr>
                <w:rFonts w:ascii="Cambria Math" w:eastAsia="Calibri" w:hAnsi="Cambria Math" w:cs="Times New Roman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151 հա</w:t>
            </w:r>
          </w:p>
        </w:tc>
      </w:tr>
    </w:tbl>
    <w:p w:rsidR="0062028F" w:rsidRPr="00E40D03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2028F" w:rsidRPr="00E40D03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  <w:sectPr w:rsidR="0062028F" w:rsidRPr="00E40D03" w:rsidSect="0062028F">
          <w:pgSz w:w="11906" w:h="16838" w:code="9"/>
          <w:pgMar w:top="1350" w:right="720" w:bottom="1440" w:left="1440" w:header="720" w:footer="720" w:gutter="0"/>
          <w:cols w:space="720"/>
          <w:docGrid w:linePitch="360"/>
        </w:sectPr>
      </w:pPr>
    </w:p>
    <w:p w:rsidR="0062028F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40D03">
        <w:rPr>
          <w:rFonts w:ascii="GHEA Grapalat" w:eastAsia="Calibri" w:hAnsi="GHEA Grapalat" w:cs="Times New Roman"/>
          <w:b/>
          <w:noProof/>
          <w:sz w:val="24"/>
          <w:szCs w:val="24"/>
        </w:rPr>
        <w:lastRenderedPageBreak/>
        <w:drawing>
          <wp:inline distT="0" distB="0" distL="0" distR="0" wp14:anchorId="2E9CEBB2" wp14:editId="550AD4DE">
            <wp:extent cx="5314759" cy="8141087"/>
            <wp:effectExtent l="0" t="3492" r="0" b="0"/>
            <wp:docPr id="4" name="Picture 4" descr="C:\Users\apetrosyan\Desktop\Արձակուրդ\exvard\IMG-202107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etrosyan\Desktop\Արձակուրդ\exvard\IMG-20210712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2131" cy="82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8F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2028F" w:rsidRDefault="0062028F" w:rsidP="0062028F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  <w:sectPr w:rsidR="0062028F" w:rsidSect="002748C3">
          <w:pgSz w:w="16838" w:h="11906" w:orient="landscape" w:code="9"/>
          <w:pgMar w:top="1440" w:right="1354" w:bottom="720" w:left="1440" w:header="720" w:footer="720" w:gutter="0"/>
          <w:cols w:space="720"/>
          <w:docGrid w:linePitch="360"/>
        </w:sectPr>
      </w:pPr>
    </w:p>
    <w:p w:rsidR="0062028F" w:rsidRDefault="0062028F" w:rsidP="0062028F">
      <w:pPr>
        <w:spacing w:after="0" w:line="360" w:lineRule="auto"/>
        <w:ind w:left="792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 xml:space="preserve">  Հավելված N 3</w:t>
      </w:r>
    </w:p>
    <w:p w:rsidR="0062028F" w:rsidRDefault="0062028F" w:rsidP="0062028F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ՀՀ կառավարության 2021 թվականի</w:t>
      </w:r>
    </w:p>
    <w:p w:rsidR="0062028F" w:rsidRDefault="0062028F" w:rsidP="0062028F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-ի N-Ա որոշման</w:t>
      </w:r>
    </w:p>
    <w:p w:rsidR="0062028F" w:rsidRDefault="0062028F" w:rsidP="0062028F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2028F" w:rsidRPr="00B1405F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B1405F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ԿՈՏԱՅՔԻ ՄԱՐԶԻ ԵՂՎԱՐԴ ՀԱՄԱՅՆՔՈՒՄ ԻՆՏԵՆՍԻՎ ԱՅԳԻՆԵՐ ՀԻՄՆԵԼՈՒ ՆԵՐԴՐՈՒՄԱՅԻՆ ԾՐԱԳՐԻ ԻՐԱԿԱՆԱՑՄԱՆ ՆՊԱՏԱԿՈՎ «ԷՄ ԷՌ ԻՆՎԵՍՏ» ՍԱՀՄԱՆԱՓԱԿ ՊԱՏԱՍԽԱՆԱՏՎՈՒԹՅԱՄԲ ԸՆԿԵՐՈՒԹՅԱՆԸ ՀՈՂԱՄԱՍԻ ՈՒՂՂԱԿԻ ՎԱՃԱՌՔԻ ԳՈՐԾԱՐՔԻ 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ՀԻՄՆԱԿԱՆ </w:t>
      </w:r>
      <w:r w:rsidRPr="00B1405F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ՊԱՅՄԱՆՆԵՐԸ</w:t>
      </w:r>
    </w:p>
    <w:p w:rsidR="0062028F" w:rsidRPr="00B1405F" w:rsidRDefault="0062028F" w:rsidP="0062028F">
      <w:pPr>
        <w:pStyle w:val="BodyText"/>
        <w:spacing w:before="8" w:after="1" w:line="360" w:lineRule="auto"/>
        <w:rPr>
          <w:rFonts w:ascii="GHEA Grapalat" w:hAnsi="GHEA Grapalat"/>
          <w:sz w:val="24"/>
          <w:szCs w:val="24"/>
          <w:lang w:val="vi-VN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6416"/>
      </w:tblGrid>
      <w:tr w:rsidR="0062028F" w:rsidRPr="0062028F" w:rsidTr="002B1F6D">
        <w:trPr>
          <w:trHeight w:val="51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ind w:left="102"/>
              <w:jc w:val="left"/>
              <w:rPr>
                <w:rFonts w:ascii="GHEA Grapalat" w:hAnsi="GHEA Grapalat"/>
                <w:sz w:val="24"/>
                <w:szCs w:val="24"/>
                <w:lang w:val="vi-VN"/>
              </w:rPr>
            </w:pPr>
            <w:proofErr w:type="spellStart"/>
            <w:r w:rsidRPr="001D43A4">
              <w:rPr>
                <w:rFonts w:ascii="GHEA Grapalat" w:hAnsi="GHEA Grapalat"/>
                <w:sz w:val="24"/>
                <w:szCs w:val="24"/>
                <w:lang w:val="vi-VN"/>
              </w:rPr>
              <w:t>Վաճառող</w:t>
            </w:r>
            <w:proofErr w:type="spell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Հայաստանի Հանրապետություն, ի դեմս Հայաստանի Հանրապետության պետական գույքի կառավարման կոմիտեի նախագահի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</w:p>
        </w:tc>
      </w:tr>
      <w:tr w:rsidR="0062028F" w:rsidRPr="0062028F" w:rsidTr="002B1F6D">
        <w:trPr>
          <w:trHeight w:val="41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left="102"/>
              <w:jc w:val="left"/>
              <w:rPr>
                <w:rFonts w:ascii="GHEA Grapalat" w:hAnsi="GHEA Grapalat"/>
                <w:sz w:val="24"/>
                <w:szCs w:val="24"/>
                <w:lang w:val="vi-VN"/>
              </w:rPr>
            </w:pPr>
            <w:proofErr w:type="spellStart"/>
            <w:r w:rsidRPr="001D43A4">
              <w:rPr>
                <w:rFonts w:ascii="GHEA Grapalat" w:hAnsi="GHEA Grapalat"/>
                <w:sz w:val="24"/>
                <w:szCs w:val="24"/>
                <w:lang w:val="vi-VN"/>
              </w:rPr>
              <w:t>Գնորդ</w:t>
            </w:r>
            <w:proofErr w:type="spell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«ԷՄ ԷՌ ԻՆՎԵՍՏ» ՍՊԸ 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(գրանցման համար` 282.110.1047719, ՀՎՀՀ՝ 00917304)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</w:p>
        </w:tc>
      </w:tr>
      <w:tr w:rsidR="0062028F" w:rsidRPr="0062028F" w:rsidTr="002B1F6D">
        <w:trPr>
          <w:trHeight w:val="41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left="102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t>Պայմանագրի առարկան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Պետական սեփականություն հանդիսացող հողամասի ուղղակի վաճառք</w:t>
            </w:r>
          </w:p>
        </w:tc>
      </w:tr>
      <w:tr w:rsidR="0062028F" w:rsidRPr="00B1405F" w:rsidTr="002B1F6D">
        <w:trPr>
          <w:trHeight w:val="108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1" w:line="360" w:lineRule="auto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Օտարվող գույքը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right="456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Հայաստանի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Հանրապետության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Կոտայքի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մարզի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Եղվարդ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համայնք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ում գտնվող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97.151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հա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մակերեսով գյուղատնտեսական նշանակության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վարելահողը</w:t>
            </w:r>
            <w:proofErr w:type="spellEnd"/>
          </w:p>
          <w:p w:rsidR="0062028F" w:rsidRPr="001D43A4" w:rsidRDefault="0062028F" w:rsidP="002B1F6D">
            <w:pPr>
              <w:pStyle w:val="TableParagraph"/>
              <w:spacing w:before="32" w:line="360" w:lineRule="auto"/>
              <w:ind w:right="456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(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կադաստրային ծածկագիրը՝ 07-004-1598-0022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)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</w:t>
            </w:r>
          </w:p>
          <w:p w:rsidR="0062028F" w:rsidRPr="001D43A4" w:rsidRDefault="0062028F" w:rsidP="002B1F6D">
            <w:pPr>
              <w:pStyle w:val="TableParagraph"/>
              <w:spacing w:before="32" w:line="360" w:lineRule="auto"/>
              <w:ind w:right="1491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</w:p>
        </w:tc>
      </w:tr>
      <w:tr w:rsidR="0062028F" w:rsidRPr="0062028F" w:rsidTr="002B1F6D">
        <w:trPr>
          <w:trHeight w:val="108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1" w:line="360" w:lineRule="auto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Այլ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անձանց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գույքային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իրավունքներ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և սահմանափակումներ</w:t>
            </w: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right="456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պայմանագրի կնքման պահին հողամասը չպետք է ծանրաբեռնված լինի այլ անձանց գույքային իրավունքներով և սահմանափակումներով, </w:t>
            </w:r>
            <w:r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բացառությամբ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հողամասի 90</w:t>
            </w:r>
            <w:r>
              <w:rPr>
                <w:rFonts w:ascii="MS Gothic" w:eastAsia="MS Gothic" w:hAnsi="MS Gothic" w:cs="MS Gothic" w:hint="eastAsia"/>
                <w:w w:val="95"/>
                <w:sz w:val="24"/>
                <w:szCs w:val="24"/>
                <w:lang w:val="hy-AM"/>
              </w:rPr>
              <w:t>.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19 (իննսուն ամբողջ 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lastRenderedPageBreak/>
              <w:t xml:space="preserve">տասնինը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հարյուրորդական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հեկտար մակերեսով մասի նկատմամբ Գնորդի վարձակալության իրավունքի</w:t>
            </w:r>
          </w:p>
          <w:p w:rsidR="0062028F" w:rsidRPr="001D43A4" w:rsidRDefault="0062028F" w:rsidP="002B1F6D">
            <w:pPr>
              <w:pStyle w:val="TableParagraph"/>
              <w:spacing w:before="32" w:line="360" w:lineRule="auto"/>
              <w:ind w:right="456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</w:p>
        </w:tc>
      </w:tr>
      <w:tr w:rsidR="0062028F" w:rsidRPr="0062028F" w:rsidTr="002B1F6D">
        <w:trPr>
          <w:trHeight w:val="108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10" w:line="360" w:lineRule="auto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D43A4">
              <w:rPr>
                <w:rFonts w:ascii="GHEA Grapalat" w:hAnsi="GHEA Grapalat"/>
                <w:sz w:val="24"/>
                <w:szCs w:val="24"/>
                <w:lang w:val="vi-VN"/>
              </w:rPr>
              <w:lastRenderedPageBreak/>
              <w:t>Նպատակը</w:t>
            </w:r>
            <w:proofErr w:type="spell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right="598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Հողամասի տարածքում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ինտենսիվ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այգիների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հիմն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ու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vi-VN"/>
              </w:rPr>
              <w:t>մ</w:t>
            </w: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ը` համաձայն սույն որոշմամբ հավանության արժանացած Ներդրումային Ծրագրի</w:t>
            </w:r>
          </w:p>
        </w:tc>
      </w:tr>
      <w:tr w:rsidR="0062028F" w:rsidRPr="0062028F" w:rsidTr="002B1F6D">
        <w:trPr>
          <w:trHeight w:val="108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10" w:line="360" w:lineRule="auto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D43A4">
              <w:rPr>
                <w:rFonts w:ascii="GHEA Grapalat" w:hAnsi="GHEA Grapalat"/>
                <w:sz w:val="24"/>
                <w:szCs w:val="24"/>
                <w:lang w:val="vi-VN"/>
              </w:rPr>
              <w:t>Պայմանագրի</w:t>
            </w:r>
            <w:proofErr w:type="spellEnd"/>
            <w:r w:rsidRPr="001D43A4">
              <w:rPr>
                <w:rFonts w:ascii="GHEA Grapalat" w:hAnsi="GHEA Grapalat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sz w:val="24"/>
                <w:szCs w:val="24"/>
                <w:lang w:val="vi-VN"/>
              </w:rPr>
              <w:t>գինը</w:t>
            </w:r>
            <w:proofErr w:type="spell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right="1491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Հողամասը գնորդին կօտարվի կադաստրային արժեքով</w:t>
            </w:r>
          </w:p>
        </w:tc>
      </w:tr>
      <w:tr w:rsidR="0062028F" w:rsidRPr="0062028F" w:rsidTr="002B1F6D">
        <w:trPr>
          <w:trHeight w:val="108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10" w:line="360" w:lineRule="auto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t>Պայմանագրի գնի վճարման ժամկետը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before="32" w:line="360" w:lineRule="auto"/>
              <w:ind w:right="1491"/>
              <w:jc w:val="left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100% կանխավճար՝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մինչև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հողամասի նկատմամբ գնորդի սեփականության իրավունքի պետական գրանցումը</w:t>
            </w:r>
          </w:p>
        </w:tc>
      </w:tr>
      <w:tr w:rsidR="0062028F" w:rsidRPr="0062028F" w:rsidTr="002B1F6D">
        <w:trPr>
          <w:trHeight w:val="225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ind w:left="102" w:right="478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t>Գնորդի վարձակալության իրավունքի դադարումը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ind w:right="14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Հողամասի՝ Գնորդի կողմից վարձակալված մասի նկատմամբ վերջինիս վարձակալության իրավունքը կդադարի՝ ամբողջ հողամասի նկատմամբ Գնորդի սեփականության իրավունքի պետական գրանցման պահից՝ համաձայն Հայաստանի Հանրապետության Քաղաքացիական օրենսգրքի 429-րդ հոդվածի, հողամասի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պայմանագրի հիման վրա</w:t>
            </w:r>
          </w:p>
        </w:tc>
      </w:tr>
      <w:tr w:rsidR="0062028F" w:rsidRPr="0062028F" w:rsidTr="002B1F6D">
        <w:trPr>
          <w:trHeight w:val="18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line="360" w:lineRule="auto"/>
              <w:ind w:left="102" w:right="478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Պատասխանատվություն</w:t>
            </w: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t>ը՝ պայմանագրի պայմանների խախտման համար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ind w:left="0" w:right="478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line="360" w:lineRule="auto"/>
              <w:ind w:right="146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Հողամասը գնորդի սեփականությանը անցնելուց 2 (երկու) տարվա ընթացքում սույն որոշմամբ հավանության արժանացած Ներդրումային Ծրագրի իրականացումը չսկսվելու դեպքում Վաճառողն իրավունք կունենա միակողմանիորեն լուծել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պայմանագիրը՝ առանց Հողամասի վրա Գնորդի կատարած անբաժանելի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բարելավումները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վերջինիս հատուցելու պարտավորության: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ind w:left="820" w:right="146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</w:p>
        </w:tc>
      </w:tr>
      <w:tr w:rsidR="0062028F" w:rsidRPr="0062028F" w:rsidTr="002B1F6D">
        <w:trPr>
          <w:trHeight w:val="18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ind w:left="102" w:right="478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Վաճառողի հանդիպական պարտավորությունները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8F" w:rsidRPr="001D43A4" w:rsidRDefault="0062028F" w:rsidP="002B1F6D">
            <w:pPr>
              <w:pStyle w:val="TableParagraph"/>
              <w:spacing w:line="360" w:lineRule="auto"/>
              <w:ind w:right="146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Վաճառողը պարտավոր է իր լիազորությունների շրջանակում աջակցել Գնորդին՝ սույն որոշմամբ հավանության արժանացած Ներդրումային Ծրագիրն անխոչընդոտ և ժամանակին իրականացնելու համար՝ այդ թվում, կապված քաղաքաշինական փաստաթղթերի հաստատման և/կամ համաձայնեցման և/կամ տրամադրման, գործունեության և այլ </w:t>
            </w:r>
            <w:proofErr w:type="spellStart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թույլտվությունների</w:t>
            </w:r>
            <w:proofErr w:type="spellEnd"/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տրամադրման, ինչպես նաև հողամասի համապատասխան մասերի նպատակային և/կամ գործառնական նշանակության փոփոխման հետ: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ind w:right="146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</w:p>
          <w:p w:rsidR="0062028F" w:rsidRPr="001D43A4" w:rsidRDefault="0062028F" w:rsidP="002B1F6D">
            <w:pPr>
              <w:pStyle w:val="TableParagraph"/>
              <w:spacing w:line="360" w:lineRule="auto"/>
              <w:ind w:right="146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Վաճառողի կողմից իր նշված պարտավորությունների խախտման դեպքում Գնորդի՝ Ներդրումային Ծրագրի իրականացումը սկսելու պարտավորության ժամկետները կհետաձգվեն՝ Վաճառողի պարտավորությունների խախտումները վերացնելու համար փաստացի պահանջված ժամկետով: </w:t>
            </w:r>
          </w:p>
          <w:p w:rsidR="0062028F" w:rsidRPr="001D43A4" w:rsidRDefault="0062028F" w:rsidP="002B1F6D">
            <w:pPr>
              <w:pStyle w:val="TableParagraph"/>
              <w:spacing w:line="360" w:lineRule="auto"/>
              <w:ind w:right="146"/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 xml:space="preserve"> </w:t>
            </w:r>
          </w:p>
        </w:tc>
      </w:tr>
      <w:tr w:rsidR="0062028F" w:rsidRPr="00B1405F" w:rsidTr="002B1F6D">
        <w:trPr>
          <w:trHeight w:val="152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ind w:left="102" w:right="133"/>
              <w:jc w:val="left"/>
              <w:rPr>
                <w:rFonts w:ascii="GHEA Grapalat" w:hAnsi="GHEA Grapalat"/>
                <w:sz w:val="24"/>
                <w:szCs w:val="24"/>
                <w:lang w:val="vi-VN"/>
              </w:rPr>
            </w:pP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Պայմանագրի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կնքման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ծախսերը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 (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հատակագծի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տրամադրում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պայմանագրի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նոտա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րական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վավերացում</w:t>
            </w:r>
            <w:proofErr w:type="spellEnd"/>
            <w:r w:rsidRPr="001D43A4">
              <w:rPr>
                <w:rFonts w:ascii="GHEA Grapalat" w:hAnsi="GHEA Grapalat"/>
                <w:w w:val="90"/>
                <w:sz w:val="24"/>
                <w:szCs w:val="24"/>
                <w:lang w:val="hy-AM"/>
              </w:rPr>
              <w:t>, հողամասի նկատմամբ գնորդի սեփականության իրավունքի և դրա մասի նկատմամբ օգտագործման իրավունքի դադարման պետական գրանցում</w:t>
            </w:r>
            <w:r w:rsidRPr="001D43A4">
              <w:rPr>
                <w:rFonts w:ascii="GHEA Grapalat" w:hAnsi="GHEA Grapalat"/>
                <w:w w:val="90"/>
                <w:sz w:val="24"/>
                <w:szCs w:val="24"/>
                <w:lang w:val="vi-VN"/>
              </w:rPr>
              <w:t>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8F" w:rsidRPr="001D43A4" w:rsidRDefault="0062028F" w:rsidP="002B1F6D">
            <w:pPr>
              <w:pStyle w:val="TableParagraph"/>
              <w:spacing w:line="360" w:lineRule="auto"/>
              <w:jc w:val="left"/>
              <w:rPr>
                <w:rFonts w:ascii="GHEA Grapalat" w:hAnsi="GHEA Grapalat"/>
                <w:sz w:val="24"/>
                <w:szCs w:val="24"/>
                <w:lang w:val="vi-VN"/>
              </w:rPr>
            </w:pPr>
            <w:r w:rsidRPr="001D43A4">
              <w:rPr>
                <w:rFonts w:ascii="GHEA Grapalat" w:hAnsi="GHEA Grapalat"/>
                <w:w w:val="95"/>
                <w:sz w:val="24"/>
                <w:szCs w:val="24"/>
                <w:lang w:val="hy-AM"/>
              </w:rPr>
              <w:t>Գնորդի հաշվին</w:t>
            </w:r>
          </w:p>
        </w:tc>
      </w:tr>
    </w:tbl>
    <w:p w:rsidR="0062028F" w:rsidRPr="00B1405F" w:rsidRDefault="0062028F" w:rsidP="0062028F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  <w:sectPr w:rsidR="0062028F" w:rsidRPr="00B1405F" w:rsidSect="00B1405F">
          <w:pgSz w:w="11906" w:h="16838" w:code="9"/>
          <w:pgMar w:top="900" w:right="720" w:bottom="1440" w:left="1440" w:header="720" w:footer="720" w:gutter="0"/>
          <w:cols w:space="720"/>
          <w:docGrid w:linePitch="360"/>
        </w:sectPr>
      </w:pPr>
    </w:p>
    <w:p w:rsidR="00142FB3" w:rsidRDefault="00142FB3" w:rsidP="0062028F">
      <w:bookmarkStart w:id="0" w:name="_GoBack"/>
      <w:bookmarkEnd w:id="0"/>
    </w:p>
    <w:sectPr w:rsidR="0014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F"/>
    <w:rsid w:val="00142FB3"/>
    <w:rsid w:val="0062028F"/>
    <w:rsid w:val="00D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AB6F"/>
  <w15:chartTrackingRefBased/>
  <w15:docId w15:val="{66935F70-7224-44DC-A4FD-370C741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028F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028F"/>
    <w:rPr>
      <w:rFonts w:ascii="DejaVu Serif" w:eastAsia="DejaVu Serif" w:hAnsi="DejaVu Serif" w:cs="DejaVu Serif"/>
    </w:rPr>
  </w:style>
  <w:style w:type="paragraph" w:customStyle="1" w:styleId="TableParagraph">
    <w:name w:val="Table Paragraph"/>
    <w:basedOn w:val="Normal"/>
    <w:uiPriority w:val="1"/>
    <w:qFormat/>
    <w:rsid w:val="0062028F"/>
    <w:pPr>
      <w:widowControl w:val="0"/>
      <w:autoSpaceDE w:val="0"/>
      <w:autoSpaceDN w:val="0"/>
      <w:spacing w:before="33" w:after="0" w:line="240" w:lineRule="auto"/>
      <w:ind w:left="100"/>
      <w:jc w:val="both"/>
    </w:pPr>
    <w:rPr>
      <w:rFonts w:ascii="DejaVu Serif" w:eastAsia="DejaVu Serif" w:hAnsi="DejaVu Serif" w:cs="DejaVu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Sargsyan1</dc:creator>
  <cp:keywords/>
  <dc:description/>
  <cp:lastModifiedBy>Lilit Sargsyan1</cp:lastModifiedBy>
  <cp:revision>1</cp:revision>
  <dcterms:created xsi:type="dcterms:W3CDTF">2021-09-02T06:27:00Z</dcterms:created>
  <dcterms:modified xsi:type="dcterms:W3CDTF">2021-09-02T06:28:00Z</dcterms:modified>
</cp:coreProperties>
</file>