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6EA6" w:rsidRPr="00ED2958" w:rsidRDefault="00D56EA6" w:rsidP="00D56EA6">
      <w:pPr>
        <w:spacing w:after="120" w:line="36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ED2958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ՀԻՄՆԱՎՈՐՈՒՄ</w:t>
      </w:r>
    </w:p>
    <w:p w:rsidR="00D56EA6" w:rsidRPr="00ED2958" w:rsidRDefault="00D56EA6" w:rsidP="00453603">
      <w:pPr>
        <w:shd w:val="clear" w:color="auto" w:fill="FFFFFF"/>
        <w:tabs>
          <w:tab w:val="left" w:pos="90"/>
        </w:tabs>
        <w:spacing w:line="240" w:lineRule="auto"/>
        <w:jc w:val="center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ED2958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«ԲԱԺՆԵՏԻՐԱԿԱՆ ԸՆԿԵՐՈՒԹՅՈՒՆՆԵՐԻ ՄԱՍԻՆ» ՀԱՅԱՍՏԱՆԻ ՀԱՆՐԱՊԵՏՈՒԹՅԱՆ ՕՐԵՆՔՈՒՄ ՓՈՓՈԽՈՒԹՅՈՒՆՆԵՐ ԿԱՏԱՐԵԼՈՒ ՄԱՍԻՆ» ՀԱՅԱՍՏԱՆԻ ՀԱՆՐԱՊԵՏՈՒԹՅԱՆ ՕՐԵՆՔԻ ԸՆԴՈՒՆՄԱՆ </w:t>
      </w:r>
    </w:p>
    <w:p w:rsidR="00D56EA6" w:rsidRPr="00ED2958" w:rsidRDefault="00D56EA6" w:rsidP="00D56EA6">
      <w:pPr>
        <w:shd w:val="clear" w:color="auto" w:fill="FFFFFF"/>
        <w:tabs>
          <w:tab w:val="left" w:pos="90"/>
        </w:tabs>
        <w:spacing w:line="360" w:lineRule="auto"/>
        <w:ind w:firstLine="360"/>
        <w:jc w:val="both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</w:p>
    <w:p w:rsidR="00D56EA6" w:rsidRPr="00ED2958" w:rsidRDefault="00D56EA6" w:rsidP="00D56EA6">
      <w:pPr>
        <w:shd w:val="clear" w:color="auto" w:fill="FFFFFF"/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ED2958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1. Անհրաժեշտությունը</w:t>
      </w:r>
    </w:p>
    <w:p w:rsidR="00D56EA6" w:rsidRPr="00ED2958" w:rsidRDefault="00D56EA6" w:rsidP="00D56EA6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 w:cs="Sylfaen"/>
          <w:bCs/>
          <w:color w:val="000000"/>
          <w:sz w:val="24"/>
          <w:szCs w:val="24"/>
          <w:lang w:val="hy-AM"/>
        </w:rPr>
      </w:pPr>
      <w:r w:rsidRPr="00ED2958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Սույն օրենքի ընդունումը պայմանավորված է Հայաստանի Հանրապետության գործարար միջավայրի բարելավմանն ուղղված ՀՀ կառավարության կողմից իրականացվող բարեփոխումների </w:t>
      </w:r>
      <w:proofErr w:type="spellStart"/>
      <w:r w:rsidRPr="00ED2958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շարունակականության</w:t>
      </w:r>
      <w:proofErr w:type="spellEnd"/>
      <w:r w:rsidRPr="00ED2958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ապահովման, մասնավորապես` ՀՀ կառավարության 27</w:t>
      </w:r>
      <w:r w:rsidRPr="00ED2958">
        <w:rPr>
          <w:rFonts w:ascii="MS Gothic" w:eastAsia="MS Gothic" w:hAnsi="MS Gothic" w:cs="MS Gothic" w:hint="eastAsia"/>
          <w:bCs/>
          <w:color w:val="000000"/>
          <w:sz w:val="24"/>
          <w:szCs w:val="24"/>
          <w:lang w:val="hy-AM"/>
        </w:rPr>
        <w:t>․</w:t>
      </w:r>
      <w:r w:rsidRPr="00ED2958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02</w:t>
      </w:r>
      <w:r w:rsidRPr="00ED2958">
        <w:rPr>
          <w:rFonts w:ascii="MS Gothic" w:eastAsia="MS Gothic" w:hAnsi="MS Gothic" w:cs="MS Gothic" w:hint="eastAsia"/>
          <w:bCs/>
          <w:color w:val="000000"/>
          <w:sz w:val="24"/>
          <w:szCs w:val="24"/>
          <w:lang w:val="hy-AM"/>
        </w:rPr>
        <w:t>․</w:t>
      </w:r>
      <w:r w:rsidRPr="00ED2958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2020թ</w:t>
      </w:r>
      <w:r w:rsidRPr="00ED2958">
        <w:rPr>
          <w:rFonts w:ascii="MS Gothic" w:eastAsia="MS Gothic" w:hAnsi="MS Gothic" w:cs="MS Gothic" w:hint="eastAsia"/>
          <w:bCs/>
          <w:color w:val="000000"/>
          <w:sz w:val="24"/>
          <w:szCs w:val="24"/>
          <w:lang w:val="hy-AM"/>
        </w:rPr>
        <w:t>․</w:t>
      </w:r>
      <w:r w:rsidRPr="00ED2958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թիվ 246-Լ որոշմամբ հաստատված հավելվածի 6-րդ կետի 1-ին ենթակետով սահմանված փոքր բաժնետերերի շահերի պաշտպանությանն ուղղված միջոցառման իրականացման անհրաժեշտությամբ</w:t>
      </w:r>
      <w:r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:</w:t>
      </w:r>
    </w:p>
    <w:p w:rsidR="00D56EA6" w:rsidRPr="00ED2958" w:rsidRDefault="00D56EA6" w:rsidP="00D56EA6">
      <w:pPr>
        <w:shd w:val="clear" w:color="auto" w:fill="FFFFFF"/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ED2958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2. Ընթացիկ իրավիճակը և խնդիրները</w:t>
      </w:r>
    </w:p>
    <w:p w:rsidR="00D56EA6" w:rsidRPr="00ED2958" w:rsidRDefault="00D56EA6" w:rsidP="00D56EA6">
      <w:pPr>
        <w:shd w:val="clear" w:color="auto" w:fill="FFFFFF"/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 w:cs="Sylfaen"/>
          <w:bCs/>
          <w:color w:val="000000"/>
          <w:sz w:val="24"/>
          <w:szCs w:val="24"/>
          <w:lang w:val="hy-AM"/>
        </w:rPr>
      </w:pPr>
      <w:r w:rsidRPr="00ED2958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Փոքր բաժնետերերի պաշտպանության ոլորտում ներկայումս առկա է </w:t>
      </w:r>
      <w:proofErr w:type="spellStart"/>
      <w:r w:rsidRPr="00ED2958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>հետևյալ</w:t>
      </w:r>
      <w:proofErr w:type="spellEnd"/>
      <w:r w:rsidRPr="00ED2958">
        <w:rPr>
          <w:rFonts w:ascii="GHEA Grapalat" w:hAnsi="GHEA Grapalat" w:cs="Sylfaen"/>
          <w:bCs/>
          <w:color w:val="000000"/>
          <w:sz w:val="24"/>
          <w:szCs w:val="24"/>
          <w:lang w:val="hy-AM"/>
        </w:rPr>
        <w:t xml:space="preserve"> իրավիճակը</w:t>
      </w:r>
      <w:r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`</w:t>
      </w:r>
    </w:p>
    <w:p w:rsidR="00D56EA6" w:rsidRPr="00ED2958" w:rsidRDefault="00D56EA6" w:rsidP="00D56EA6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բաժնետերերի ժողովի գումարման մասին բաժնետերերին առնվազն 21 օր առաջ ծանուցելու՝ օրենքով սահմանված պահանջը տարածվում է միայն հիսունից ավելի բաժնետեր ունեցող ընկերությունների վրա, ինչի արդյունքում </w:t>
      </w:r>
      <w:proofErr w:type="spellStart"/>
      <w:r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մինչև</w:t>
      </w:r>
      <w:proofErr w:type="spellEnd"/>
      <w:r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 և ներառյալ հիսուն բաժնետեր ունեցող բաց բաժնետիրական ընկերություններում ծանուցման ժամկետը սահմանվում է կանոնադրությամբ, </w:t>
      </w:r>
    </w:p>
    <w:p w:rsidR="00D56EA6" w:rsidRPr="00ED2958" w:rsidRDefault="00D56EA6" w:rsidP="00D56EA6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շահագրգռվածության առկայությամբ այն գործարքների վերաբերյալ, որտեղ՝</w:t>
      </w:r>
    </w:p>
    <w:p w:rsidR="00D56EA6" w:rsidRPr="00ED2958" w:rsidRDefault="00D56EA6" w:rsidP="00D56EA6">
      <w:pPr>
        <w:shd w:val="clear" w:color="auto" w:fill="FFFFFF"/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ա) գործարքով վճարման ենթակա գումարը կամ գործարքի առարկա հանդիսացող գույքի շուկայական արժեքը հավասար է ընկերության ակտիվների արժեքի</w:t>
      </w:r>
      <w:r w:rsidRPr="00ED2958">
        <w:rPr>
          <w:rFonts w:ascii="Calibri" w:eastAsia="MS Mincho" w:hAnsi="Calibri" w:cs="Calibri"/>
          <w:color w:val="000000"/>
          <w:sz w:val="24"/>
          <w:szCs w:val="24"/>
          <w:lang w:val="hy-AM"/>
        </w:rPr>
        <w:t> </w:t>
      </w:r>
      <w:r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առնվազն 10 տոկոսին,</w:t>
      </w:r>
    </w:p>
    <w:p w:rsidR="00D56EA6" w:rsidRPr="00ED2958" w:rsidRDefault="00D56EA6" w:rsidP="00D56EA6">
      <w:pPr>
        <w:shd w:val="clear" w:color="auto" w:fill="FFFFFF"/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բ) գործարքը և/կամ մի շարք փոխկապակցված գործարքներ կնքվում են ընկերության քվեարկող բաժնետոմսերի կամ քվեարկող բաժնետոմսերի փոխարկվող ընկերության այլ արժեթղթերի տեղաբաշխման նպատակով, և որոնց քանակն ավելի է ընկերության` արդեն տեղաբաշխված քվեարկող բաժնետոմսերի քանակի 2 տոկոսից կամ </w:t>
      </w:r>
    </w:p>
    <w:p w:rsidR="00D56EA6" w:rsidRPr="00ED2958" w:rsidRDefault="00D56EA6" w:rsidP="00D56EA6">
      <w:pPr>
        <w:shd w:val="clear" w:color="auto" w:fill="FFFFFF"/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գ) խորհրդի բոլոր անդամները շահագրգիռ անձինք են ճանաչվել, </w:t>
      </w:r>
    </w:p>
    <w:p w:rsidR="00D56EA6" w:rsidRPr="00ED2958" w:rsidRDefault="00D56EA6" w:rsidP="00D56EA6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որոշումներն ընդունվում են ժողովի կողմից քվեարկող բաժնետոմսերի սեփականատեր և գործարքի կատարման մեջ շահագրգռվածություն չունեցող բաժնետերերի ձայների </w:t>
      </w:r>
      <w:r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lastRenderedPageBreak/>
        <w:t xml:space="preserve">մեծամասնությամբ, սակայն հստակեցված չէ շահագրգռվածություն ունեցող բաժնետիրոջ </w:t>
      </w:r>
      <w:proofErr w:type="spellStart"/>
      <w:r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ներգրավվածության</w:t>
      </w:r>
      <w:proofErr w:type="spellEnd"/>
      <w:r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 աստիճանը նման որոշումների ընդունման գործընթացում մասնավորապես՝ վերջինիս՝ որոշումների վերաբերյալ քննարկումներին մասնակցության կամ քվեարկությանը ներկայության </w:t>
      </w:r>
      <w:proofErr w:type="spellStart"/>
      <w:r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թույլատրելիությունը</w:t>
      </w:r>
      <w:proofErr w:type="spellEnd"/>
      <w:r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:</w:t>
      </w:r>
    </w:p>
    <w:p w:rsidR="00D56EA6" w:rsidRPr="00ED2958" w:rsidRDefault="00D56EA6" w:rsidP="00D56EA6">
      <w:pPr>
        <w:shd w:val="clear" w:color="auto" w:fill="FFFFFF"/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ED2958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3. Տվյալ բնագավառում իրականացվող քաղաքականությունը</w:t>
      </w:r>
    </w:p>
    <w:p w:rsidR="00D56EA6" w:rsidRPr="00ED2958" w:rsidRDefault="00D56EA6" w:rsidP="00D56EA6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D2958">
        <w:rPr>
          <w:rFonts w:ascii="GHEA Grapalat" w:hAnsi="GHEA Grapalat"/>
          <w:sz w:val="24"/>
          <w:szCs w:val="24"/>
          <w:lang w:val="hy-AM"/>
        </w:rPr>
        <w:t xml:space="preserve">Փոքր բաժնետերերի պաշտպանությանն ուղղված </w:t>
      </w:r>
      <w:proofErr w:type="spellStart"/>
      <w:r w:rsidRPr="00ED2958">
        <w:rPr>
          <w:rFonts w:ascii="GHEA Grapalat" w:hAnsi="GHEA Grapalat"/>
          <w:sz w:val="24"/>
          <w:szCs w:val="24"/>
          <w:lang w:val="hy-AM"/>
        </w:rPr>
        <w:t>կարգավորումների</w:t>
      </w:r>
      <w:proofErr w:type="spellEnd"/>
      <w:r w:rsidRPr="00ED2958">
        <w:rPr>
          <w:rFonts w:ascii="GHEA Grapalat" w:hAnsi="GHEA Grapalat"/>
          <w:sz w:val="24"/>
          <w:szCs w:val="24"/>
          <w:lang w:val="hy-AM"/>
        </w:rPr>
        <w:t xml:space="preserve"> կատարելագործում:</w:t>
      </w:r>
    </w:p>
    <w:p w:rsidR="00D56EA6" w:rsidRPr="00ED2958" w:rsidRDefault="00D56EA6" w:rsidP="00ED5E09">
      <w:pPr>
        <w:pStyle w:val="ListParagraph"/>
        <w:numPr>
          <w:ilvl w:val="0"/>
          <w:numId w:val="5"/>
        </w:numPr>
        <w:shd w:val="clear" w:color="auto" w:fill="FFFFFF"/>
        <w:tabs>
          <w:tab w:val="left" w:pos="993"/>
        </w:tabs>
        <w:spacing w:line="360" w:lineRule="auto"/>
        <w:jc w:val="both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ED2958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Կարգավորման նպատակը և բնույթը</w:t>
      </w:r>
    </w:p>
    <w:p w:rsidR="00D56EA6" w:rsidRPr="00ED2958" w:rsidRDefault="00D56EA6" w:rsidP="00D56EA6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ED2958">
        <w:rPr>
          <w:rFonts w:ascii="GHEA Grapalat" w:hAnsi="GHEA Grapalat"/>
          <w:sz w:val="24"/>
          <w:szCs w:val="24"/>
          <w:lang w:val="hy-AM"/>
        </w:rPr>
        <w:t xml:space="preserve">Համաշխարհային բանկի «Գործարարություն» զեկույցում «Փոքր բաժնետերերի պաշտպանություն» ցուցիչը գնահատվում է </w:t>
      </w:r>
      <w:proofErr w:type="spellStart"/>
      <w:r w:rsidRPr="00ED2958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ED2958">
        <w:rPr>
          <w:rFonts w:ascii="GHEA Grapalat" w:hAnsi="GHEA Grapalat"/>
          <w:sz w:val="24"/>
          <w:szCs w:val="24"/>
          <w:lang w:val="hy-AM"/>
        </w:rPr>
        <w:t xml:space="preserve"> 2 </w:t>
      </w:r>
      <w:proofErr w:type="spellStart"/>
      <w:r w:rsidRPr="00ED2958">
        <w:rPr>
          <w:rFonts w:ascii="GHEA Grapalat" w:hAnsi="GHEA Grapalat"/>
          <w:sz w:val="24"/>
          <w:szCs w:val="24"/>
          <w:lang w:val="hy-AM"/>
        </w:rPr>
        <w:t>բաղադրիչներով</w:t>
      </w:r>
      <w:proofErr w:type="spellEnd"/>
      <w:r w:rsidRPr="00ED2958">
        <w:rPr>
          <w:rFonts w:ascii="GHEA Grapalat" w:hAnsi="GHEA Grapalat"/>
          <w:sz w:val="24"/>
          <w:szCs w:val="24"/>
          <w:lang w:val="hy-AM"/>
        </w:rPr>
        <w:t>.</w:t>
      </w:r>
    </w:p>
    <w:p w:rsidR="00D56EA6" w:rsidRPr="00ED2958" w:rsidRDefault="00D56EA6" w:rsidP="00D56EA6">
      <w:pPr>
        <w:pStyle w:val="ListParagraph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D2958">
        <w:rPr>
          <w:rFonts w:ascii="GHEA Grapalat" w:hAnsi="GHEA Grapalat"/>
          <w:sz w:val="24"/>
          <w:szCs w:val="24"/>
          <w:lang w:val="hy-AM"/>
        </w:rPr>
        <w:t xml:space="preserve">Շահագրգռվածության առկայությամբ գործարքների օրենսդրական </w:t>
      </w:r>
      <w:proofErr w:type="spellStart"/>
      <w:r w:rsidRPr="00ED2958">
        <w:rPr>
          <w:rFonts w:ascii="GHEA Grapalat" w:hAnsi="GHEA Grapalat"/>
          <w:sz w:val="24"/>
          <w:szCs w:val="24"/>
          <w:lang w:val="hy-AM"/>
        </w:rPr>
        <w:t>կարգավորումները</w:t>
      </w:r>
      <w:proofErr w:type="spellEnd"/>
      <w:r w:rsidRPr="00ED2958">
        <w:rPr>
          <w:rFonts w:ascii="GHEA Grapalat" w:hAnsi="GHEA Grapalat"/>
          <w:sz w:val="24"/>
          <w:szCs w:val="24"/>
          <w:lang w:val="hy-AM"/>
        </w:rPr>
        <w:t xml:space="preserve"> և դատական պաշտպանության </w:t>
      </w:r>
      <w:proofErr w:type="spellStart"/>
      <w:r w:rsidRPr="00ED2958">
        <w:rPr>
          <w:rFonts w:ascii="GHEA Grapalat" w:hAnsi="GHEA Grapalat"/>
          <w:sz w:val="24"/>
          <w:szCs w:val="24"/>
          <w:lang w:val="hy-AM"/>
        </w:rPr>
        <w:t>մեխանիզների</w:t>
      </w:r>
      <w:proofErr w:type="spellEnd"/>
      <w:r w:rsidRPr="00ED2958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ED2958">
        <w:rPr>
          <w:rFonts w:ascii="GHEA Grapalat" w:hAnsi="GHEA Grapalat"/>
          <w:sz w:val="24"/>
          <w:szCs w:val="24"/>
          <w:lang w:val="hy-AM"/>
        </w:rPr>
        <w:t>հասանելիությունը</w:t>
      </w:r>
      <w:proofErr w:type="spellEnd"/>
      <w:r w:rsidRPr="00ED2958">
        <w:rPr>
          <w:rFonts w:ascii="GHEA Grapalat" w:hAnsi="GHEA Grapalat"/>
          <w:sz w:val="24"/>
          <w:szCs w:val="24"/>
          <w:lang w:val="hy-AM"/>
        </w:rPr>
        <w:t xml:space="preserve"> բաժնետերերի համար (այսուհետ՝ Առաջին բաղադրիչ),</w:t>
      </w:r>
    </w:p>
    <w:p w:rsidR="00D56EA6" w:rsidRPr="00ED2958" w:rsidRDefault="00D56EA6" w:rsidP="00D56EA6">
      <w:pPr>
        <w:pStyle w:val="ListParagraph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D2958">
        <w:rPr>
          <w:rFonts w:ascii="GHEA Grapalat" w:hAnsi="GHEA Grapalat"/>
          <w:sz w:val="24"/>
          <w:szCs w:val="24"/>
          <w:lang w:val="hy-AM"/>
        </w:rPr>
        <w:t>Բաժնետերերի իրավունքներն ընդհանուր կորպորատիվ կառավարման համատեքստում (այսուհետ՝ Երկրորդ բաղադրիչ)։</w:t>
      </w:r>
    </w:p>
    <w:p w:rsidR="00D56EA6" w:rsidRPr="00ED2958" w:rsidRDefault="00D56EA6" w:rsidP="00D56EA6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ED2958">
        <w:rPr>
          <w:rFonts w:ascii="GHEA Grapalat" w:hAnsi="GHEA Grapalat"/>
          <w:sz w:val="24"/>
          <w:szCs w:val="24"/>
          <w:lang w:val="hy-AM"/>
        </w:rPr>
        <w:t xml:space="preserve">Առաջին բաղադրիչը չափվում է «տեղեկատվության բացահայտում», «տնօրենների պատասխանատվություն» և «բաժնետերերի կողմից դատական հայցերի ներկայացում» </w:t>
      </w:r>
      <w:proofErr w:type="spellStart"/>
      <w:r w:rsidRPr="00ED2958">
        <w:rPr>
          <w:rFonts w:ascii="GHEA Grapalat" w:hAnsi="GHEA Grapalat"/>
          <w:sz w:val="24"/>
          <w:szCs w:val="24"/>
          <w:lang w:val="hy-AM"/>
        </w:rPr>
        <w:t>ենթացուցիչների</w:t>
      </w:r>
      <w:proofErr w:type="spellEnd"/>
      <w:r w:rsidRPr="00ED2958">
        <w:rPr>
          <w:rFonts w:ascii="GHEA Grapalat" w:hAnsi="GHEA Grapalat"/>
          <w:sz w:val="24"/>
          <w:szCs w:val="24"/>
          <w:lang w:val="hy-AM"/>
        </w:rPr>
        <w:t xml:space="preserve"> գնահատականների հանրագումարով և գնահատում է փոքր բաժնետերերի պաշտպանության մակարդակը շահագրգռվածության առկայությամբ գործարքներում։ Առաջին </w:t>
      </w:r>
      <w:proofErr w:type="spellStart"/>
      <w:r w:rsidRPr="00ED2958">
        <w:rPr>
          <w:rFonts w:ascii="GHEA Grapalat" w:hAnsi="GHEA Grapalat"/>
          <w:sz w:val="24"/>
          <w:szCs w:val="24"/>
          <w:lang w:val="hy-AM"/>
        </w:rPr>
        <w:t>բաղադրիչի</w:t>
      </w:r>
      <w:proofErr w:type="spellEnd"/>
      <w:r w:rsidRPr="00ED2958">
        <w:rPr>
          <w:rFonts w:ascii="GHEA Grapalat" w:hAnsi="GHEA Grapalat"/>
          <w:sz w:val="24"/>
          <w:szCs w:val="24"/>
          <w:lang w:val="hy-AM"/>
        </w:rPr>
        <w:t xml:space="preserve"> 3 </w:t>
      </w:r>
      <w:proofErr w:type="spellStart"/>
      <w:r w:rsidRPr="00ED2958">
        <w:rPr>
          <w:rFonts w:ascii="GHEA Grapalat" w:hAnsi="GHEA Grapalat"/>
          <w:sz w:val="24"/>
          <w:szCs w:val="24"/>
          <w:lang w:val="hy-AM"/>
        </w:rPr>
        <w:t>ենթացուցիչների</w:t>
      </w:r>
      <w:proofErr w:type="spellEnd"/>
      <w:r w:rsidRPr="00ED2958">
        <w:rPr>
          <w:rFonts w:ascii="GHEA Grapalat" w:hAnsi="GHEA Grapalat"/>
          <w:sz w:val="24"/>
          <w:szCs w:val="24"/>
          <w:lang w:val="hy-AM"/>
        </w:rPr>
        <w:t xml:space="preserve"> ընդհանուր գնահատականը տրվում է 0-30 միջակայքում, Հայաստանն այս </w:t>
      </w:r>
      <w:proofErr w:type="spellStart"/>
      <w:r w:rsidRPr="00ED2958">
        <w:rPr>
          <w:rFonts w:ascii="GHEA Grapalat" w:hAnsi="GHEA Grapalat"/>
          <w:sz w:val="24"/>
          <w:szCs w:val="24"/>
          <w:lang w:val="hy-AM"/>
        </w:rPr>
        <w:t>բաղադրիչով</w:t>
      </w:r>
      <w:proofErr w:type="spellEnd"/>
      <w:r w:rsidRPr="00ED2958">
        <w:rPr>
          <w:rFonts w:ascii="GHEA Grapalat" w:hAnsi="GHEA Grapalat"/>
          <w:sz w:val="24"/>
          <w:szCs w:val="24"/>
          <w:lang w:val="hy-AM"/>
        </w:rPr>
        <w:t xml:space="preserve"> ունի 21 միավոր։ </w:t>
      </w:r>
    </w:p>
    <w:p w:rsidR="00D56EA6" w:rsidRPr="00ED2958" w:rsidRDefault="00D56EA6" w:rsidP="00D56EA6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ED2958">
        <w:rPr>
          <w:rFonts w:ascii="GHEA Grapalat" w:hAnsi="GHEA Grapalat"/>
          <w:sz w:val="24"/>
          <w:szCs w:val="24"/>
          <w:lang w:val="hy-AM"/>
        </w:rPr>
        <w:t xml:space="preserve">Երկրորդ բաղադրիչը, որը «բաժնետերերի իրավունքներ», «սեփականություն և </w:t>
      </w:r>
      <w:r w:rsidRPr="00ED5E09">
        <w:rPr>
          <w:rFonts w:ascii="GHEA Grapalat" w:hAnsi="GHEA Grapalat"/>
          <w:spacing w:val="-6"/>
          <w:sz w:val="24"/>
          <w:szCs w:val="24"/>
          <w:lang w:val="hy-AM"/>
        </w:rPr>
        <w:t xml:space="preserve">վերահսկողություն» և «կորպորատիվ թափանցիկություն» </w:t>
      </w:r>
      <w:proofErr w:type="spellStart"/>
      <w:r w:rsidRPr="00ED5E09">
        <w:rPr>
          <w:rFonts w:ascii="GHEA Grapalat" w:hAnsi="GHEA Grapalat"/>
          <w:spacing w:val="-6"/>
          <w:sz w:val="24"/>
          <w:szCs w:val="24"/>
          <w:lang w:val="hy-AM"/>
        </w:rPr>
        <w:t>ենթացուցիչների</w:t>
      </w:r>
      <w:proofErr w:type="spellEnd"/>
      <w:r w:rsidRPr="00ED5E09">
        <w:rPr>
          <w:rFonts w:ascii="GHEA Grapalat" w:hAnsi="GHEA Grapalat"/>
          <w:spacing w:val="-6"/>
          <w:sz w:val="24"/>
          <w:szCs w:val="24"/>
          <w:lang w:val="hy-AM"/>
        </w:rPr>
        <w:t xml:space="preserve"> գնահատականների</w:t>
      </w:r>
      <w:r w:rsidRPr="00ED2958">
        <w:rPr>
          <w:rFonts w:ascii="GHEA Grapalat" w:hAnsi="GHEA Grapalat"/>
          <w:sz w:val="24"/>
          <w:szCs w:val="24"/>
          <w:lang w:val="hy-AM"/>
        </w:rPr>
        <w:t xml:space="preserve"> հանրագումարն է, գնահատում է բաժնետերերի իրավունքները </w:t>
      </w:r>
      <w:proofErr w:type="spellStart"/>
      <w:r w:rsidRPr="00ED2958">
        <w:rPr>
          <w:rFonts w:ascii="GHEA Grapalat" w:hAnsi="GHEA Grapalat"/>
          <w:sz w:val="24"/>
          <w:szCs w:val="24"/>
          <w:lang w:val="hy-AM"/>
        </w:rPr>
        <w:t>ցուցակված</w:t>
      </w:r>
      <w:proofErr w:type="spellEnd"/>
      <w:r w:rsidRPr="00ED2958">
        <w:rPr>
          <w:rFonts w:ascii="GHEA Grapalat" w:hAnsi="GHEA Grapalat"/>
          <w:sz w:val="24"/>
          <w:szCs w:val="24"/>
          <w:lang w:val="hy-AM"/>
        </w:rPr>
        <w:t xml:space="preserve"> բաժնետիրական ընկերություններում։ Այն գնահատում է բաժնետերերի իրավունքները խոշոր կորպորատիվ որոշումներում, կառավարման երաշխիքները, որոնք բաժնետերերին պաշտպանում են խորհրդի անհարկի վերահսկողությունից և միջամտությունից, և կորպորատիվ թափանցիկությունը։ Այս </w:t>
      </w:r>
      <w:proofErr w:type="spellStart"/>
      <w:r w:rsidRPr="00ED2958">
        <w:rPr>
          <w:rFonts w:ascii="GHEA Grapalat" w:hAnsi="GHEA Grapalat"/>
          <w:sz w:val="24"/>
          <w:szCs w:val="24"/>
          <w:lang w:val="hy-AM"/>
        </w:rPr>
        <w:t>բաղադրիչի</w:t>
      </w:r>
      <w:proofErr w:type="spellEnd"/>
      <w:r w:rsidRPr="00ED2958">
        <w:rPr>
          <w:rFonts w:ascii="GHEA Grapalat" w:hAnsi="GHEA Grapalat"/>
          <w:sz w:val="24"/>
          <w:szCs w:val="24"/>
          <w:lang w:val="hy-AM"/>
        </w:rPr>
        <w:t xml:space="preserve"> 3 </w:t>
      </w:r>
      <w:proofErr w:type="spellStart"/>
      <w:r w:rsidRPr="00ED2958">
        <w:rPr>
          <w:rFonts w:ascii="GHEA Grapalat" w:hAnsi="GHEA Grapalat"/>
          <w:sz w:val="24"/>
          <w:szCs w:val="24"/>
          <w:lang w:val="hy-AM"/>
        </w:rPr>
        <w:t>ենթացուցիչների</w:t>
      </w:r>
      <w:proofErr w:type="spellEnd"/>
      <w:r w:rsidRPr="00ED2958">
        <w:rPr>
          <w:rFonts w:ascii="GHEA Grapalat" w:hAnsi="GHEA Grapalat"/>
          <w:sz w:val="24"/>
          <w:szCs w:val="24"/>
          <w:lang w:val="hy-AM"/>
        </w:rPr>
        <w:t xml:space="preserve"> ընդհանուր գնահատականը տրվում է 0-20 միջակայքում, Հայաստանն այս </w:t>
      </w:r>
      <w:proofErr w:type="spellStart"/>
      <w:r w:rsidRPr="00ED2958">
        <w:rPr>
          <w:rFonts w:ascii="GHEA Grapalat" w:hAnsi="GHEA Grapalat"/>
          <w:sz w:val="24"/>
          <w:szCs w:val="24"/>
          <w:lang w:val="hy-AM"/>
        </w:rPr>
        <w:t>բաղադրիչով</w:t>
      </w:r>
      <w:proofErr w:type="spellEnd"/>
      <w:r w:rsidRPr="00ED2958">
        <w:rPr>
          <w:rFonts w:ascii="GHEA Grapalat" w:hAnsi="GHEA Grapalat"/>
          <w:sz w:val="24"/>
          <w:szCs w:val="24"/>
          <w:lang w:val="hy-AM"/>
        </w:rPr>
        <w:t xml:space="preserve"> ունի 0 միավոր։ </w:t>
      </w:r>
    </w:p>
    <w:p w:rsidR="00D56EA6" w:rsidRPr="00ED2958" w:rsidRDefault="00D56EA6" w:rsidP="00D56EA6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ED2958">
        <w:rPr>
          <w:rFonts w:ascii="GHEA Grapalat" w:hAnsi="GHEA Grapalat"/>
          <w:sz w:val="24"/>
          <w:szCs w:val="24"/>
          <w:lang w:val="hy-AM"/>
        </w:rPr>
        <w:lastRenderedPageBreak/>
        <w:t xml:space="preserve">Երկրորդ </w:t>
      </w:r>
      <w:proofErr w:type="spellStart"/>
      <w:r w:rsidRPr="00ED2958">
        <w:rPr>
          <w:rFonts w:ascii="GHEA Grapalat" w:hAnsi="GHEA Grapalat"/>
          <w:sz w:val="24"/>
          <w:szCs w:val="24"/>
          <w:lang w:val="hy-AM"/>
        </w:rPr>
        <w:t>բաղադրիչի</w:t>
      </w:r>
      <w:proofErr w:type="spellEnd"/>
      <w:r w:rsidRPr="00ED2958">
        <w:rPr>
          <w:rFonts w:ascii="GHEA Grapalat" w:hAnsi="GHEA Grapalat"/>
          <w:sz w:val="24"/>
          <w:szCs w:val="24"/>
          <w:lang w:val="hy-AM"/>
        </w:rPr>
        <w:t xml:space="preserve"> 0 միավորը պայմանավորված է «Գործարարություն 2020» զեկույցի մեթոդաբանության փոփոխությամբ, համաձայն որի, եթե երկիրը չունի բորսայում բաժնետոմսեր </w:t>
      </w:r>
      <w:proofErr w:type="spellStart"/>
      <w:r w:rsidRPr="00ED2958">
        <w:rPr>
          <w:rFonts w:ascii="GHEA Grapalat" w:hAnsi="GHEA Grapalat"/>
          <w:sz w:val="24"/>
          <w:szCs w:val="24"/>
          <w:lang w:val="hy-AM"/>
        </w:rPr>
        <w:t>ցուցակած</w:t>
      </w:r>
      <w:proofErr w:type="spellEnd"/>
      <w:r w:rsidRPr="00ED2958">
        <w:rPr>
          <w:rFonts w:ascii="GHEA Grapalat" w:hAnsi="GHEA Grapalat"/>
          <w:sz w:val="24"/>
          <w:szCs w:val="24"/>
          <w:lang w:val="hy-AM"/>
        </w:rPr>
        <w:t xml:space="preserve"> առնվազն 10 առանց պետական մասնակցության ընկերություն, ապա չի ստանում </w:t>
      </w:r>
      <w:proofErr w:type="spellStart"/>
      <w:r w:rsidRPr="00ED2958">
        <w:rPr>
          <w:rFonts w:ascii="GHEA Grapalat" w:hAnsi="GHEA Grapalat"/>
          <w:sz w:val="24"/>
          <w:szCs w:val="24"/>
          <w:lang w:val="hy-AM"/>
        </w:rPr>
        <w:t>որևէ</w:t>
      </w:r>
      <w:proofErr w:type="spellEnd"/>
      <w:r w:rsidRPr="00ED2958">
        <w:rPr>
          <w:rFonts w:ascii="GHEA Grapalat" w:hAnsi="GHEA Grapalat"/>
          <w:sz w:val="24"/>
          <w:szCs w:val="24"/>
          <w:lang w:val="hy-AM"/>
        </w:rPr>
        <w:t xml:space="preserve"> միավոր՝ անկախ իր ունեցած իրավական </w:t>
      </w:r>
      <w:proofErr w:type="spellStart"/>
      <w:r w:rsidRPr="00ED2958">
        <w:rPr>
          <w:rFonts w:ascii="GHEA Grapalat" w:hAnsi="GHEA Grapalat"/>
          <w:sz w:val="24"/>
          <w:szCs w:val="24"/>
          <w:lang w:val="hy-AM"/>
        </w:rPr>
        <w:t>կարգավորումներից</w:t>
      </w:r>
      <w:proofErr w:type="spellEnd"/>
      <w:r w:rsidRPr="00ED2958">
        <w:rPr>
          <w:rFonts w:ascii="GHEA Grapalat" w:hAnsi="GHEA Grapalat"/>
          <w:sz w:val="24"/>
          <w:szCs w:val="24"/>
          <w:lang w:val="hy-AM"/>
        </w:rPr>
        <w:t xml:space="preserve">։ Այդ իսկ պատճառով Հայաստանի «բաժնետերերի իրավունքներ», «սեփականություն և վերահսկողություն» ու «կորպորատիվ թափանցիկություն» </w:t>
      </w:r>
      <w:proofErr w:type="spellStart"/>
      <w:r w:rsidRPr="00ED2958">
        <w:rPr>
          <w:rFonts w:ascii="GHEA Grapalat" w:hAnsi="GHEA Grapalat"/>
          <w:sz w:val="24"/>
          <w:szCs w:val="24"/>
          <w:lang w:val="hy-AM"/>
        </w:rPr>
        <w:t>ենթացուցիչները</w:t>
      </w:r>
      <w:proofErr w:type="spellEnd"/>
      <w:r w:rsidRPr="00ED2958">
        <w:rPr>
          <w:rFonts w:ascii="GHEA Grapalat" w:hAnsi="GHEA Grapalat"/>
          <w:sz w:val="24"/>
          <w:szCs w:val="24"/>
          <w:lang w:val="hy-AM"/>
        </w:rPr>
        <w:t xml:space="preserve"> գնահատվել են 0 միավոր։</w:t>
      </w:r>
    </w:p>
    <w:p w:rsidR="00D56EA6" w:rsidRPr="00ED2958" w:rsidRDefault="00D56EA6" w:rsidP="00D56EA6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ED2958">
        <w:rPr>
          <w:rFonts w:ascii="GHEA Grapalat" w:hAnsi="GHEA Grapalat"/>
          <w:sz w:val="24"/>
          <w:szCs w:val="24"/>
          <w:lang w:val="hy-AM"/>
        </w:rPr>
        <w:t xml:space="preserve">Ներկայումս բորսայում արդեն </w:t>
      </w:r>
      <w:proofErr w:type="spellStart"/>
      <w:r w:rsidRPr="00ED2958">
        <w:rPr>
          <w:rFonts w:ascii="GHEA Grapalat" w:hAnsi="GHEA Grapalat"/>
          <w:sz w:val="24"/>
          <w:szCs w:val="24"/>
          <w:lang w:val="hy-AM"/>
        </w:rPr>
        <w:t>շրջանառվում</w:t>
      </w:r>
      <w:proofErr w:type="spellEnd"/>
      <w:r w:rsidRPr="00ED2958">
        <w:rPr>
          <w:rFonts w:ascii="GHEA Grapalat" w:hAnsi="GHEA Grapalat"/>
          <w:sz w:val="24"/>
          <w:szCs w:val="24"/>
          <w:lang w:val="hy-AM"/>
        </w:rPr>
        <w:t xml:space="preserve"> են 10 մասնավոր ընկերության բաժնետոմսեր, ինչի վերաբերյալ ՀՀ կառավարությունը 2019-2020թթ</w:t>
      </w:r>
      <w:r w:rsidRPr="00ED2958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ED2958">
        <w:rPr>
          <w:rFonts w:ascii="GHEA Grapalat" w:hAnsi="GHEA Grapalat"/>
          <w:sz w:val="24"/>
          <w:szCs w:val="24"/>
          <w:lang w:val="hy-AM"/>
        </w:rPr>
        <w:t xml:space="preserve"> ընթացքում զեկույցում ՀՀ դիրքի բարելավմանն ուղղված միջոցառումների վերաբերյալ տվյալներ ներկայացնելիս տեղեկացրել է Համաշխարհային բանկի գնահատող թիմին և վերջինիս կողմից ներկայացված նախնական տվյալներով նշված հանգամանքը հաշվի է առնվել որպես բարեփոխում։</w:t>
      </w:r>
    </w:p>
    <w:p w:rsidR="00D56EA6" w:rsidRPr="00ED2958" w:rsidRDefault="00D56EA6" w:rsidP="00D56EA6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ED2958">
        <w:rPr>
          <w:rFonts w:ascii="GHEA Grapalat" w:hAnsi="GHEA Grapalat"/>
          <w:sz w:val="24"/>
          <w:szCs w:val="24"/>
          <w:lang w:val="hy-AM"/>
        </w:rPr>
        <w:t>Հետևաբար</w:t>
      </w:r>
      <w:proofErr w:type="spellEnd"/>
      <w:r w:rsidRPr="00ED2958">
        <w:rPr>
          <w:rFonts w:ascii="GHEA Grapalat" w:hAnsi="GHEA Grapalat"/>
          <w:sz w:val="24"/>
          <w:szCs w:val="24"/>
          <w:lang w:val="hy-AM"/>
        </w:rPr>
        <w:t xml:space="preserve"> «Գործարարություն 2021» զեկույցում «բաժնետերերի իրավունքներ» </w:t>
      </w:r>
      <w:proofErr w:type="spellStart"/>
      <w:r w:rsidRPr="00ED2958">
        <w:rPr>
          <w:rFonts w:ascii="GHEA Grapalat" w:hAnsi="GHEA Grapalat"/>
          <w:sz w:val="24"/>
          <w:szCs w:val="24"/>
          <w:lang w:val="hy-AM"/>
        </w:rPr>
        <w:t>ենթացուցիչը</w:t>
      </w:r>
      <w:proofErr w:type="spellEnd"/>
      <w:r w:rsidRPr="00ED2958">
        <w:rPr>
          <w:rFonts w:ascii="GHEA Grapalat" w:hAnsi="GHEA Grapalat"/>
          <w:sz w:val="24"/>
          <w:szCs w:val="24"/>
          <w:lang w:val="hy-AM"/>
        </w:rPr>
        <w:t xml:space="preserve"> կգնահատվի 5 միավոր, «սեփականություն և վերահսկողություն» </w:t>
      </w:r>
      <w:proofErr w:type="spellStart"/>
      <w:r w:rsidRPr="00ED2958">
        <w:rPr>
          <w:rFonts w:ascii="GHEA Grapalat" w:hAnsi="GHEA Grapalat"/>
          <w:sz w:val="24"/>
          <w:szCs w:val="24"/>
          <w:lang w:val="hy-AM"/>
        </w:rPr>
        <w:t>ենթացուցիչը</w:t>
      </w:r>
      <w:proofErr w:type="spellEnd"/>
      <w:r w:rsidRPr="00ED2958">
        <w:rPr>
          <w:rFonts w:ascii="GHEA Grapalat" w:hAnsi="GHEA Grapalat"/>
          <w:sz w:val="24"/>
          <w:szCs w:val="24"/>
          <w:lang w:val="hy-AM"/>
        </w:rPr>
        <w:t xml:space="preserve">՝ 4, իսկ «կորպորատիվ թափանցիկություն» </w:t>
      </w:r>
      <w:proofErr w:type="spellStart"/>
      <w:r w:rsidRPr="00ED2958">
        <w:rPr>
          <w:rFonts w:ascii="GHEA Grapalat" w:hAnsi="GHEA Grapalat"/>
          <w:sz w:val="24"/>
          <w:szCs w:val="24"/>
          <w:lang w:val="hy-AM"/>
        </w:rPr>
        <w:t>ենթացուցիչը</w:t>
      </w:r>
      <w:proofErr w:type="spellEnd"/>
      <w:r w:rsidRPr="00ED2958">
        <w:rPr>
          <w:rFonts w:ascii="GHEA Grapalat" w:hAnsi="GHEA Grapalat"/>
          <w:sz w:val="24"/>
          <w:szCs w:val="24"/>
          <w:lang w:val="hy-AM"/>
        </w:rPr>
        <w:t xml:space="preserve">՝ 5 միավոր, և Երկրորդ </w:t>
      </w:r>
      <w:proofErr w:type="spellStart"/>
      <w:r w:rsidRPr="00ED2958">
        <w:rPr>
          <w:rFonts w:ascii="GHEA Grapalat" w:hAnsi="GHEA Grapalat"/>
          <w:sz w:val="24"/>
          <w:szCs w:val="24"/>
          <w:lang w:val="hy-AM"/>
        </w:rPr>
        <w:t>բաղադրիչի</w:t>
      </w:r>
      <w:proofErr w:type="spellEnd"/>
      <w:r w:rsidRPr="00ED2958">
        <w:rPr>
          <w:rFonts w:ascii="GHEA Grapalat" w:hAnsi="GHEA Grapalat"/>
          <w:sz w:val="24"/>
          <w:szCs w:val="24"/>
          <w:lang w:val="hy-AM"/>
        </w:rPr>
        <w:t xml:space="preserve"> մասով Հայաստանը կունենա 14 միավոր՝ 0-ի փոխարեն։ </w:t>
      </w:r>
    </w:p>
    <w:p w:rsidR="00D56EA6" w:rsidRPr="00ED2958" w:rsidRDefault="00D56EA6" w:rsidP="00D56EA6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ED2958">
        <w:rPr>
          <w:rFonts w:ascii="GHEA Grapalat" w:hAnsi="GHEA Grapalat"/>
          <w:sz w:val="24"/>
          <w:szCs w:val="24"/>
          <w:lang w:val="hy-AM"/>
        </w:rPr>
        <w:t>Բացի այդ, ըստ զեկույցի գնահատող թիմի կողմից ներկայացված նախնական տվյալների, ՀՀ կառավարության կողմից 2017-2019թթ</w:t>
      </w:r>
      <w:r w:rsidRPr="00ED2958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  <w:r w:rsidRPr="00ED2958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ED2958">
        <w:rPr>
          <w:rFonts w:ascii="GHEA Grapalat" w:hAnsi="GHEA Grapalat"/>
          <w:sz w:val="24"/>
          <w:szCs w:val="24"/>
          <w:lang w:val="hy-AM"/>
        </w:rPr>
        <w:t xml:space="preserve">ընթացքում իրականացված միջոցառումների արդյունքում 2 միավորով բարելավում է արձանագրվել «սեփականություն և հսկողություն» </w:t>
      </w:r>
      <w:proofErr w:type="spellStart"/>
      <w:r w:rsidRPr="00ED2958">
        <w:rPr>
          <w:rFonts w:ascii="GHEA Grapalat" w:hAnsi="GHEA Grapalat"/>
          <w:sz w:val="24"/>
          <w:szCs w:val="24"/>
          <w:lang w:val="hy-AM"/>
        </w:rPr>
        <w:t>ենթացուցչում</w:t>
      </w:r>
      <w:proofErr w:type="spellEnd"/>
      <w:r w:rsidRPr="00ED2958">
        <w:rPr>
          <w:rFonts w:ascii="GHEA Grapalat" w:hAnsi="GHEA Grapalat"/>
          <w:sz w:val="24"/>
          <w:szCs w:val="24"/>
          <w:lang w:val="hy-AM"/>
        </w:rPr>
        <w:t xml:space="preserve">, ինչը </w:t>
      </w:r>
      <w:proofErr w:type="spellStart"/>
      <w:r w:rsidRPr="00ED2958">
        <w:rPr>
          <w:rFonts w:ascii="GHEA Grapalat" w:hAnsi="GHEA Grapalat"/>
          <w:sz w:val="24"/>
          <w:szCs w:val="24"/>
          <w:lang w:val="hy-AM"/>
        </w:rPr>
        <w:t>ևս</w:t>
      </w:r>
      <w:proofErr w:type="spellEnd"/>
      <w:r w:rsidRPr="00ED2958">
        <w:rPr>
          <w:rFonts w:ascii="GHEA Grapalat" w:hAnsi="GHEA Grapalat"/>
          <w:sz w:val="24"/>
          <w:szCs w:val="24"/>
          <w:lang w:val="hy-AM"/>
        </w:rPr>
        <w:t xml:space="preserve"> հաշվի է առնվելու «Գործարարություն 2021» զեկույցում։ Արդյունքում՝ Երկրորդ </w:t>
      </w:r>
      <w:proofErr w:type="spellStart"/>
      <w:r w:rsidRPr="00ED2958">
        <w:rPr>
          <w:rFonts w:ascii="GHEA Grapalat" w:hAnsi="GHEA Grapalat"/>
          <w:sz w:val="24"/>
          <w:szCs w:val="24"/>
          <w:lang w:val="hy-AM"/>
        </w:rPr>
        <w:t>բաղադրիչի</w:t>
      </w:r>
      <w:proofErr w:type="spellEnd"/>
      <w:r w:rsidRPr="00ED2958">
        <w:rPr>
          <w:rFonts w:ascii="GHEA Grapalat" w:hAnsi="GHEA Grapalat"/>
          <w:sz w:val="24"/>
          <w:szCs w:val="24"/>
          <w:lang w:val="hy-AM"/>
        </w:rPr>
        <w:t xml:space="preserve"> մասով Հայաստանը կունենա 16 միավոր, «Փոքր բաժնետերերի պաշտպանություն» ցուցիչի ընդհանուր միավորները (Առաջին և Երկրորդ բաղադրիչների հանրագումարը) կդառնան հնարավոր 50-ից 37, իսկ «Փոքր բաժնետերերի պաշտպանություն» </w:t>
      </w:r>
      <w:proofErr w:type="spellStart"/>
      <w:r w:rsidRPr="00ED2958">
        <w:rPr>
          <w:rFonts w:ascii="GHEA Grapalat" w:hAnsi="GHEA Grapalat"/>
          <w:sz w:val="24"/>
          <w:szCs w:val="24"/>
          <w:lang w:val="hy-AM"/>
        </w:rPr>
        <w:t>ցուցչի</w:t>
      </w:r>
      <w:proofErr w:type="spellEnd"/>
      <w:r w:rsidRPr="00ED2958">
        <w:rPr>
          <w:rFonts w:ascii="GHEA Grapalat" w:hAnsi="GHEA Grapalat"/>
          <w:sz w:val="24"/>
          <w:szCs w:val="24"/>
          <w:lang w:val="hy-AM"/>
        </w:rPr>
        <w:t xml:space="preserve"> հեռավորությունը լավագույն արդյունքից ցուցանիշը (ինչը ենթադրում է, որ բիզնեսով զբաղվելու համար կատարյալ </w:t>
      </w:r>
      <w:proofErr w:type="spellStart"/>
      <w:r w:rsidRPr="00ED2958">
        <w:rPr>
          <w:rFonts w:ascii="GHEA Grapalat" w:hAnsi="GHEA Grapalat"/>
          <w:sz w:val="24"/>
          <w:szCs w:val="24"/>
          <w:lang w:val="hy-AM"/>
        </w:rPr>
        <w:t>կարգավորումներ</w:t>
      </w:r>
      <w:proofErr w:type="spellEnd"/>
      <w:r w:rsidRPr="00ED2958">
        <w:rPr>
          <w:rFonts w:ascii="GHEA Grapalat" w:hAnsi="GHEA Grapalat"/>
          <w:sz w:val="24"/>
          <w:szCs w:val="24"/>
          <w:lang w:val="hy-AM"/>
        </w:rPr>
        <w:t xml:space="preserve"> ունենալու դեպքում երկիրը կարող է ունենալ 100 միավոր, իսկ վատագույն դեպքում` 0) կդառնա 74՝ նախկին 42-ի փոխարեն։ </w:t>
      </w:r>
    </w:p>
    <w:p w:rsidR="00D56EA6" w:rsidRPr="00ED2958" w:rsidRDefault="00D56EA6" w:rsidP="00D56EA6">
      <w:pPr>
        <w:shd w:val="clear" w:color="auto" w:fill="FFFFFF"/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ED2958">
        <w:rPr>
          <w:rFonts w:ascii="GHEA Grapalat" w:hAnsi="GHEA Grapalat"/>
          <w:sz w:val="24"/>
          <w:szCs w:val="24"/>
          <w:lang w:val="hy-AM"/>
        </w:rPr>
        <w:t xml:space="preserve">Սույն Նախագիծը մշակվել է «Փոքր բաժնետերերի պաշտպանություն» </w:t>
      </w:r>
      <w:proofErr w:type="spellStart"/>
      <w:r w:rsidRPr="00ED2958">
        <w:rPr>
          <w:rFonts w:ascii="GHEA Grapalat" w:hAnsi="GHEA Grapalat"/>
          <w:sz w:val="24"/>
          <w:szCs w:val="24"/>
          <w:lang w:val="hy-AM"/>
        </w:rPr>
        <w:t>ցուցչի</w:t>
      </w:r>
      <w:proofErr w:type="spellEnd"/>
      <w:r w:rsidRPr="00ED2958">
        <w:rPr>
          <w:rFonts w:ascii="GHEA Grapalat" w:hAnsi="GHEA Grapalat"/>
          <w:sz w:val="24"/>
          <w:szCs w:val="24"/>
          <w:lang w:val="hy-AM"/>
        </w:rPr>
        <w:t xml:space="preserve"> մասով զեկույցում Հայաստանի դիրքի բարելավման </w:t>
      </w:r>
      <w:proofErr w:type="spellStart"/>
      <w:r w:rsidRPr="00ED2958">
        <w:rPr>
          <w:rFonts w:ascii="GHEA Grapalat" w:hAnsi="GHEA Grapalat"/>
          <w:sz w:val="24"/>
          <w:szCs w:val="24"/>
          <w:lang w:val="hy-AM"/>
        </w:rPr>
        <w:t>շարունակականությունն</w:t>
      </w:r>
      <w:proofErr w:type="spellEnd"/>
      <w:r w:rsidRPr="00ED2958">
        <w:rPr>
          <w:rFonts w:ascii="GHEA Grapalat" w:hAnsi="GHEA Grapalat"/>
          <w:sz w:val="24"/>
          <w:szCs w:val="24"/>
          <w:lang w:val="hy-AM"/>
        </w:rPr>
        <w:t xml:space="preserve"> ապահովելու նպատակով:</w:t>
      </w:r>
    </w:p>
    <w:p w:rsidR="00D56EA6" w:rsidRPr="00ED2958" w:rsidRDefault="00D56EA6" w:rsidP="00D56EA6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ED2958">
        <w:rPr>
          <w:rFonts w:ascii="GHEA Grapalat" w:eastAsia="MS Mincho" w:hAnsi="GHEA Grapalat" w:cs="MS Mincho"/>
          <w:sz w:val="24"/>
          <w:szCs w:val="24"/>
          <w:lang w:val="hy-AM"/>
        </w:rPr>
        <w:lastRenderedPageBreak/>
        <w:t>Մասնավորապես՝ Նախագծով սահմանվում է, որ.</w:t>
      </w:r>
      <w:r w:rsidRPr="00ED2958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56EA6" w:rsidRPr="00ED2958" w:rsidRDefault="00D56EA6" w:rsidP="00D56EA6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  <w:tab w:val="left" w:pos="993"/>
        </w:tabs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Շահագրգռվածություն ունեցող բաժնետերն իրավունք չունի ներկա գտնվել շահագրգռվածության առկայությամբ գործարքների վերաբերյալ ժողովի որոշումների քննարկմանը կամ քվեարկությանը. </w:t>
      </w:r>
    </w:p>
    <w:p w:rsidR="00D56EA6" w:rsidRPr="00ED2958" w:rsidRDefault="00D56EA6" w:rsidP="00D56EA6">
      <w:pPr>
        <w:pStyle w:val="ListParagraph"/>
        <w:numPr>
          <w:ilvl w:val="0"/>
          <w:numId w:val="2"/>
        </w:numPr>
        <w:shd w:val="clear" w:color="auto" w:fill="FFFFFF"/>
        <w:tabs>
          <w:tab w:val="left" w:pos="709"/>
          <w:tab w:val="left" w:pos="993"/>
        </w:tabs>
        <w:spacing w:after="0" w:line="360" w:lineRule="auto"/>
        <w:ind w:left="0" w:firstLine="567"/>
        <w:jc w:val="both"/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</w:pPr>
      <w:r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Բաժնետերերի ժողովի գումարման մասին բաժնետերերին առնվազն 21 օր առաջ ծանուցելու՝ օրենքով սահմանված պահանջը տարածվում է բոլոր բաց բաժնետիրական ընկերությունների վրա՝ անկախ բաժնետերերի քանակից:</w:t>
      </w:r>
    </w:p>
    <w:p w:rsidR="00D56EA6" w:rsidRPr="00ED2958" w:rsidRDefault="00D56EA6" w:rsidP="00D56EA6">
      <w:pPr>
        <w:shd w:val="clear" w:color="auto" w:fill="FFFFFF"/>
        <w:tabs>
          <w:tab w:val="left" w:pos="360"/>
          <w:tab w:val="left" w:pos="540"/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ED2958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 xml:space="preserve">Նախագիծն ընդունվելու և ՀԲ գնահատող թիմի կողմից որպես բարեփոխում ճանաչվելու դեպքում </w:t>
      </w:r>
      <w:r w:rsidRPr="00ED2958">
        <w:rPr>
          <w:rFonts w:ascii="GHEA Grapalat" w:hAnsi="GHEA Grapalat"/>
          <w:sz w:val="24"/>
          <w:szCs w:val="24"/>
          <w:lang w:val="hy-AM"/>
        </w:rPr>
        <w:t xml:space="preserve">Առաջին </w:t>
      </w:r>
      <w:proofErr w:type="spellStart"/>
      <w:r w:rsidRPr="00ED2958">
        <w:rPr>
          <w:rFonts w:ascii="GHEA Grapalat" w:hAnsi="GHEA Grapalat"/>
          <w:sz w:val="24"/>
          <w:szCs w:val="24"/>
          <w:lang w:val="hy-AM"/>
        </w:rPr>
        <w:t>բաղադրիչի</w:t>
      </w:r>
      <w:proofErr w:type="spellEnd"/>
      <w:r w:rsidRPr="00ED2958">
        <w:rPr>
          <w:rFonts w:ascii="GHEA Grapalat" w:hAnsi="GHEA Grapalat"/>
          <w:sz w:val="24"/>
          <w:szCs w:val="24"/>
          <w:lang w:val="hy-AM"/>
        </w:rPr>
        <w:t xml:space="preserve"> «տեղեկատվության բացահայտում» </w:t>
      </w:r>
      <w:proofErr w:type="spellStart"/>
      <w:r w:rsidRPr="00ED2958">
        <w:rPr>
          <w:rFonts w:ascii="GHEA Grapalat" w:hAnsi="GHEA Grapalat"/>
          <w:sz w:val="24"/>
          <w:szCs w:val="24"/>
          <w:lang w:val="hy-AM"/>
        </w:rPr>
        <w:t>ենթացուցչի</w:t>
      </w:r>
      <w:proofErr w:type="spellEnd"/>
      <w:r w:rsidRPr="00ED2958">
        <w:rPr>
          <w:rFonts w:ascii="GHEA Grapalat" w:hAnsi="GHEA Grapalat"/>
          <w:sz w:val="24"/>
          <w:szCs w:val="24"/>
          <w:lang w:val="hy-AM"/>
        </w:rPr>
        <w:t xml:space="preserve"> մասով Հայաստանը կունենա 9 միավոր ներկայիս 7-ի փոխարեն, Երկրորդ </w:t>
      </w:r>
      <w:proofErr w:type="spellStart"/>
      <w:r w:rsidRPr="00ED2958">
        <w:rPr>
          <w:rFonts w:ascii="GHEA Grapalat" w:hAnsi="GHEA Grapalat"/>
          <w:sz w:val="24"/>
          <w:szCs w:val="24"/>
          <w:lang w:val="hy-AM"/>
        </w:rPr>
        <w:t>բաղադրիչի</w:t>
      </w:r>
      <w:proofErr w:type="spellEnd"/>
      <w:r w:rsidRPr="00ED2958">
        <w:rPr>
          <w:rFonts w:ascii="GHEA Grapalat" w:hAnsi="GHEA Grapalat"/>
          <w:sz w:val="24"/>
          <w:szCs w:val="24"/>
          <w:lang w:val="hy-AM"/>
        </w:rPr>
        <w:t xml:space="preserve"> «կորպորատիվ թափանցիկություն» </w:t>
      </w:r>
      <w:proofErr w:type="spellStart"/>
      <w:r w:rsidRPr="00ED2958">
        <w:rPr>
          <w:rFonts w:ascii="GHEA Grapalat" w:hAnsi="GHEA Grapalat"/>
          <w:sz w:val="24"/>
          <w:szCs w:val="24"/>
          <w:lang w:val="hy-AM"/>
        </w:rPr>
        <w:t>ենթացուցչի</w:t>
      </w:r>
      <w:proofErr w:type="spellEnd"/>
      <w:r w:rsidRPr="00ED2958">
        <w:rPr>
          <w:rFonts w:ascii="GHEA Grapalat" w:hAnsi="GHEA Grapalat"/>
          <w:sz w:val="24"/>
          <w:szCs w:val="24"/>
          <w:lang w:val="hy-AM"/>
        </w:rPr>
        <w:t xml:space="preserve"> մասով՝ 6 միավոր ներկայիս 5-ի փոխարեն։ Արդյունքում «Գործարարություն 2022» զեկույցում «Փոքր բաժնետերերի պաշտպանություն» </w:t>
      </w:r>
      <w:proofErr w:type="spellStart"/>
      <w:r w:rsidRPr="00ED2958">
        <w:rPr>
          <w:rFonts w:ascii="GHEA Grapalat" w:hAnsi="GHEA Grapalat"/>
          <w:sz w:val="24"/>
          <w:szCs w:val="24"/>
          <w:lang w:val="hy-AM"/>
        </w:rPr>
        <w:t>ցուցչի</w:t>
      </w:r>
      <w:proofErr w:type="spellEnd"/>
      <w:r w:rsidRPr="00ED2958">
        <w:rPr>
          <w:rFonts w:ascii="GHEA Grapalat" w:hAnsi="GHEA Grapalat"/>
          <w:sz w:val="24"/>
          <w:szCs w:val="24"/>
          <w:lang w:val="hy-AM"/>
        </w:rPr>
        <w:t xml:space="preserve"> ընդհանուր միավորները (Առաջին և Երկրորդ բաղադրիչների հանրագումարը) կդառնան հնարավոր 50-ից 40, իսկ «Փոքր բաժնետերերի պաշտպանություն» </w:t>
      </w:r>
      <w:proofErr w:type="spellStart"/>
      <w:r w:rsidRPr="00ED2958">
        <w:rPr>
          <w:rFonts w:ascii="GHEA Grapalat" w:hAnsi="GHEA Grapalat"/>
          <w:sz w:val="24"/>
          <w:szCs w:val="24"/>
          <w:lang w:val="hy-AM"/>
        </w:rPr>
        <w:t>ցուցչի</w:t>
      </w:r>
      <w:proofErr w:type="spellEnd"/>
      <w:r w:rsidRPr="00ED2958">
        <w:rPr>
          <w:rFonts w:ascii="GHEA Grapalat" w:hAnsi="GHEA Grapalat"/>
          <w:sz w:val="24"/>
          <w:szCs w:val="24"/>
          <w:lang w:val="hy-AM"/>
        </w:rPr>
        <w:t xml:space="preserve"> հեռավորությունը լավագույն արդյունքից ցուցանիշը կդառնա 80 «Գործարարություն 2021» զեկույցի ակնկալվող 74-ի փոխարեն։ </w:t>
      </w:r>
    </w:p>
    <w:p w:rsidR="00D56EA6" w:rsidRPr="00ED2958" w:rsidRDefault="00D56EA6" w:rsidP="00D56EA6">
      <w:pPr>
        <w:tabs>
          <w:tab w:val="left" w:pos="993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ED2958">
        <w:rPr>
          <w:rFonts w:ascii="GHEA Grapalat" w:hAnsi="GHEA Grapalat"/>
          <w:sz w:val="24"/>
          <w:szCs w:val="24"/>
          <w:lang w:val="hy-AM"/>
        </w:rPr>
        <w:t xml:space="preserve">Վերոնշյալ թվային գնահատականների հաշվարկման համար հիմք է ընդունված Համաշխարհային բանկի doingbusiness.org </w:t>
      </w:r>
      <w:proofErr w:type="spellStart"/>
      <w:r w:rsidRPr="00ED2958">
        <w:rPr>
          <w:rFonts w:ascii="GHEA Grapalat" w:hAnsi="GHEA Grapalat"/>
          <w:sz w:val="24"/>
          <w:szCs w:val="24"/>
          <w:lang w:val="hy-AM"/>
        </w:rPr>
        <w:t>կայքում</w:t>
      </w:r>
      <w:proofErr w:type="spellEnd"/>
      <w:r w:rsidRPr="00ED2958">
        <w:rPr>
          <w:rFonts w:ascii="GHEA Grapalat" w:hAnsi="GHEA Grapalat"/>
          <w:sz w:val="24"/>
          <w:szCs w:val="24"/>
          <w:lang w:val="hy-AM"/>
        </w:rPr>
        <w:t xml:space="preserve"> զետեղված «DB2020-DTF </w:t>
      </w:r>
      <w:proofErr w:type="spellStart"/>
      <w:r w:rsidRPr="00ED2958">
        <w:rPr>
          <w:rFonts w:ascii="GHEA Grapalat" w:hAnsi="GHEA Grapalat"/>
          <w:sz w:val="24"/>
          <w:szCs w:val="24"/>
          <w:lang w:val="hy-AM"/>
        </w:rPr>
        <w:t>calculator</w:t>
      </w:r>
      <w:proofErr w:type="spellEnd"/>
      <w:r w:rsidRPr="00ED2958">
        <w:rPr>
          <w:rFonts w:ascii="GHEA Grapalat" w:hAnsi="GHEA Grapalat"/>
          <w:sz w:val="24"/>
          <w:szCs w:val="24"/>
          <w:lang w:val="hy-AM"/>
        </w:rPr>
        <w:t>» ծրագիրը (</w:t>
      </w:r>
      <w:hyperlink r:id="rId5" w:history="1">
        <w:r w:rsidRPr="00ED2958">
          <w:rPr>
            <w:rStyle w:val="Hyperlink"/>
            <w:rFonts w:ascii="GHEA Grapalat" w:hAnsi="GHEA Grapalat"/>
            <w:sz w:val="24"/>
            <w:szCs w:val="24"/>
            <w:lang w:val="hy-AM"/>
          </w:rPr>
          <w:t>https://www.doingbusiness.org/en/data/doing-business-score</w:t>
        </w:r>
      </w:hyperlink>
      <w:r w:rsidRPr="00ED2958">
        <w:rPr>
          <w:rFonts w:ascii="GHEA Grapalat" w:hAnsi="GHEA Grapalat"/>
          <w:sz w:val="24"/>
          <w:szCs w:val="24"/>
          <w:lang w:val="hy-AM"/>
        </w:rPr>
        <w:t>)։</w:t>
      </w:r>
    </w:p>
    <w:p w:rsidR="00D56EA6" w:rsidRPr="00ED2958" w:rsidRDefault="00D56EA6" w:rsidP="00D56EA6">
      <w:pPr>
        <w:shd w:val="clear" w:color="auto" w:fill="FFFFFF"/>
        <w:tabs>
          <w:tab w:val="left" w:pos="993"/>
          <w:tab w:val="left" w:pos="9360"/>
        </w:tabs>
        <w:spacing w:line="360" w:lineRule="auto"/>
        <w:ind w:firstLine="567"/>
        <w:jc w:val="both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ED2958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5. Նախագծի մշակման գործընթացում ներգրավված ինստիտուտները և անձիք</w:t>
      </w:r>
    </w:p>
    <w:p w:rsidR="00D56EA6" w:rsidRPr="00ED2958" w:rsidRDefault="00D56EA6" w:rsidP="00D56EA6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</w:pPr>
      <w:r w:rsidRPr="00ED2958">
        <w:rPr>
          <w:rFonts w:ascii="GHEA Grapalat" w:hAnsi="GHEA Grapalat" w:cs="Sylfaen"/>
          <w:bCs/>
          <w:noProof/>
          <w:color w:val="000000"/>
          <w:sz w:val="24"/>
          <w:szCs w:val="24"/>
          <w:lang w:val="hy-AM"/>
        </w:rPr>
        <w:t>Նախագիծը մշակվել է Հայաստանի Հանրապետության էկոնոմիկայի նախարարության կողմից:</w:t>
      </w:r>
    </w:p>
    <w:p w:rsidR="00D56EA6" w:rsidRPr="00ED2958" w:rsidRDefault="00D56EA6" w:rsidP="00D56EA6">
      <w:pPr>
        <w:tabs>
          <w:tab w:val="left" w:pos="993"/>
        </w:tabs>
        <w:spacing w:line="360" w:lineRule="auto"/>
        <w:ind w:firstLine="567"/>
        <w:jc w:val="both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ED2958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6. Ակնկալվող արդյունքը</w:t>
      </w:r>
    </w:p>
    <w:p w:rsidR="00D56EA6" w:rsidRPr="00ED2958" w:rsidRDefault="00D56EA6" w:rsidP="00D56EA6">
      <w:pPr>
        <w:tabs>
          <w:tab w:val="left" w:pos="993"/>
        </w:tabs>
        <w:spacing w:line="360" w:lineRule="auto"/>
        <w:ind w:firstLine="567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ED2958">
        <w:rPr>
          <w:rFonts w:ascii="GHEA Grapalat" w:eastAsia="MS Mincho" w:hAnsi="GHEA Grapalat" w:cs="MS Mincho"/>
          <w:sz w:val="24"/>
          <w:szCs w:val="24"/>
          <w:lang w:val="hy-AM"/>
        </w:rPr>
        <w:t xml:space="preserve">Նախագծով ակնկալվում է ապահովել փոքր բաժնետերերի շահերի պաշտպանությունը և դրա արդյունքում՝ </w:t>
      </w:r>
      <w:r w:rsidRPr="00ED2958">
        <w:rPr>
          <w:rFonts w:ascii="GHEA Grapalat" w:hAnsi="GHEA Grapalat"/>
          <w:sz w:val="24"/>
          <w:szCs w:val="24"/>
          <w:lang w:val="hy-AM"/>
        </w:rPr>
        <w:t xml:space="preserve">Համաշխարհային բանկի «Գործարարություն» զեկույցի «փոքր բաժնետերերի շահերի պաշտպանություն» </w:t>
      </w:r>
      <w:proofErr w:type="spellStart"/>
      <w:r w:rsidRPr="00ED2958">
        <w:rPr>
          <w:rFonts w:ascii="GHEA Grapalat" w:hAnsi="GHEA Grapalat"/>
          <w:sz w:val="24"/>
          <w:szCs w:val="24"/>
          <w:lang w:val="hy-AM"/>
        </w:rPr>
        <w:t>ցուցչի</w:t>
      </w:r>
      <w:proofErr w:type="spellEnd"/>
      <w:r w:rsidRPr="00ED2958">
        <w:rPr>
          <w:rFonts w:ascii="GHEA Grapalat" w:hAnsi="GHEA Grapalat"/>
          <w:sz w:val="24"/>
          <w:szCs w:val="24"/>
          <w:lang w:val="hy-AM"/>
        </w:rPr>
        <w:t xml:space="preserve"> մասով արձանագրել Հայաստանի դիրքի առաջընթաց:</w:t>
      </w:r>
      <w:bookmarkStart w:id="0" w:name="_GoBack"/>
      <w:bookmarkEnd w:id="0"/>
    </w:p>
    <w:sectPr w:rsidR="00D56EA6" w:rsidRPr="00ED2958" w:rsidSect="00ED5E09">
      <w:pgSz w:w="11907" w:h="16840" w:code="9"/>
      <w:pgMar w:top="568" w:right="873" w:bottom="873" w:left="87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B54FE"/>
    <w:multiLevelType w:val="hybridMultilevel"/>
    <w:tmpl w:val="5A40B5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E066B9"/>
    <w:multiLevelType w:val="hybridMultilevel"/>
    <w:tmpl w:val="32740F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642133"/>
    <w:multiLevelType w:val="hybridMultilevel"/>
    <w:tmpl w:val="31BC52F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77E3753"/>
    <w:multiLevelType w:val="hybridMultilevel"/>
    <w:tmpl w:val="0F18492E"/>
    <w:lvl w:ilvl="0" w:tplc="8E28F838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785525C2"/>
    <w:multiLevelType w:val="hybridMultilevel"/>
    <w:tmpl w:val="E850E378"/>
    <w:lvl w:ilvl="0" w:tplc="2E9C8C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EA6"/>
    <w:rsid w:val="000001EE"/>
    <w:rsid w:val="00001765"/>
    <w:rsid w:val="000049E2"/>
    <w:rsid w:val="0000631D"/>
    <w:rsid w:val="00006878"/>
    <w:rsid w:val="0000693E"/>
    <w:rsid w:val="00006A7C"/>
    <w:rsid w:val="0000724C"/>
    <w:rsid w:val="000073B9"/>
    <w:rsid w:val="00014263"/>
    <w:rsid w:val="000206AC"/>
    <w:rsid w:val="00021485"/>
    <w:rsid w:val="00021AAC"/>
    <w:rsid w:val="000246CE"/>
    <w:rsid w:val="00026EF6"/>
    <w:rsid w:val="00031F1F"/>
    <w:rsid w:val="00033392"/>
    <w:rsid w:val="00033572"/>
    <w:rsid w:val="000358CD"/>
    <w:rsid w:val="00040064"/>
    <w:rsid w:val="00040DA1"/>
    <w:rsid w:val="00042199"/>
    <w:rsid w:val="00045632"/>
    <w:rsid w:val="000457B2"/>
    <w:rsid w:val="0004653F"/>
    <w:rsid w:val="000524C7"/>
    <w:rsid w:val="000527E7"/>
    <w:rsid w:val="00054527"/>
    <w:rsid w:val="00054D28"/>
    <w:rsid w:val="000571F1"/>
    <w:rsid w:val="0006351E"/>
    <w:rsid w:val="00063D4B"/>
    <w:rsid w:val="000642CB"/>
    <w:rsid w:val="00067475"/>
    <w:rsid w:val="00067E7F"/>
    <w:rsid w:val="000700C7"/>
    <w:rsid w:val="00072E09"/>
    <w:rsid w:val="00073860"/>
    <w:rsid w:val="00074234"/>
    <w:rsid w:val="00075087"/>
    <w:rsid w:val="00076C25"/>
    <w:rsid w:val="00085DD6"/>
    <w:rsid w:val="0008754D"/>
    <w:rsid w:val="0009668E"/>
    <w:rsid w:val="000A3A77"/>
    <w:rsid w:val="000A4016"/>
    <w:rsid w:val="000B0DF8"/>
    <w:rsid w:val="000B225B"/>
    <w:rsid w:val="000B2F78"/>
    <w:rsid w:val="000B3DB7"/>
    <w:rsid w:val="000B3E2A"/>
    <w:rsid w:val="000B55AA"/>
    <w:rsid w:val="000B5A41"/>
    <w:rsid w:val="000C501C"/>
    <w:rsid w:val="000D2FBA"/>
    <w:rsid w:val="000D4A6E"/>
    <w:rsid w:val="000D5BEB"/>
    <w:rsid w:val="000D6A00"/>
    <w:rsid w:val="000D746A"/>
    <w:rsid w:val="000E08C7"/>
    <w:rsid w:val="000E3097"/>
    <w:rsid w:val="000E4D9E"/>
    <w:rsid w:val="000E4E54"/>
    <w:rsid w:val="000E4E7C"/>
    <w:rsid w:val="000E53C8"/>
    <w:rsid w:val="000F263E"/>
    <w:rsid w:val="00101834"/>
    <w:rsid w:val="00101DC3"/>
    <w:rsid w:val="00112487"/>
    <w:rsid w:val="00113006"/>
    <w:rsid w:val="00113025"/>
    <w:rsid w:val="00113FB8"/>
    <w:rsid w:val="00116352"/>
    <w:rsid w:val="00124DC1"/>
    <w:rsid w:val="0012654E"/>
    <w:rsid w:val="00127B1A"/>
    <w:rsid w:val="00133167"/>
    <w:rsid w:val="001365D4"/>
    <w:rsid w:val="001378F2"/>
    <w:rsid w:val="00140278"/>
    <w:rsid w:val="00142222"/>
    <w:rsid w:val="00145809"/>
    <w:rsid w:val="001463D7"/>
    <w:rsid w:val="0015432C"/>
    <w:rsid w:val="001565E5"/>
    <w:rsid w:val="0015785B"/>
    <w:rsid w:val="0016069B"/>
    <w:rsid w:val="00172917"/>
    <w:rsid w:val="001732AA"/>
    <w:rsid w:val="001755A1"/>
    <w:rsid w:val="001773B3"/>
    <w:rsid w:val="0018082B"/>
    <w:rsid w:val="0018254B"/>
    <w:rsid w:val="001863BC"/>
    <w:rsid w:val="001972C7"/>
    <w:rsid w:val="001A0B2D"/>
    <w:rsid w:val="001A4F6D"/>
    <w:rsid w:val="001B3A53"/>
    <w:rsid w:val="001C20BE"/>
    <w:rsid w:val="001C21A2"/>
    <w:rsid w:val="001C2862"/>
    <w:rsid w:val="001C3BDF"/>
    <w:rsid w:val="001C5BF7"/>
    <w:rsid w:val="001D0812"/>
    <w:rsid w:val="001D114E"/>
    <w:rsid w:val="001D18E0"/>
    <w:rsid w:val="001D44BD"/>
    <w:rsid w:val="001D5864"/>
    <w:rsid w:val="001E0E07"/>
    <w:rsid w:val="001E2CDF"/>
    <w:rsid w:val="001E3B09"/>
    <w:rsid w:val="001F79F0"/>
    <w:rsid w:val="002017CB"/>
    <w:rsid w:val="00201B9F"/>
    <w:rsid w:val="002028FB"/>
    <w:rsid w:val="00203069"/>
    <w:rsid w:val="00203B83"/>
    <w:rsid w:val="0020435D"/>
    <w:rsid w:val="00206F4F"/>
    <w:rsid w:val="00211546"/>
    <w:rsid w:val="00211C43"/>
    <w:rsid w:val="00214CF1"/>
    <w:rsid w:val="002174D8"/>
    <w:rsid w:val="00217B18"/>
    <w:rsid w:val="00217F33"/>
    <w:rsid w:val="00220B3C"/>
    <w:rsid w:val="0022464E"/>
    <w:rsid w:val="00224C5A"/>
    <w:rsid w:val="002307FB"/>
    <w:rsid w:val="002354A1"/>
    <w:rsid w:val="00243861"/>
    <w:rsid w:val="00244F85"/>
    <w:rsid w:val="00245025"/>
    <w:rsid w:val="002462B1"/>
    <w:rsid w:val="0025193D"/>
    <w:rsid w:val="00253B28"/>
    <w:rsid w:val="00255FC6"/>
    <w:rsid w:val="00256B9A"/>
    <w:rsid w:val="00263CE3"/>
    <w:rsid w:val="00270908"/>
    <w:rsid w:val="00276F74"/>
    <w:rsid w:val="002774E8"/>
    <w:rsid w:val="00277D46"/>
    <w:rsid w:val="00277DDD"/>
    <w:rsid w:val="002807FA"/>
    <w:rsid w:val="00281416"/>
    <w:rsid w:val="002834DA"/>
    <w:rsid w:val="00285FB5"/>
    <w:rsid w:val="00287900"/>
    <w:rsid w:val="00287BEF"/>
    <w:rsid w:val="0029137E"/>
    <w:rsid w:val="00291E1A"/>
    <w:rsid w:val="00294A2F"/>
    <w:rsid w:val="00295705"/>
    <w:rsid w:val="00296D07"/>
    <w:rsid w:val="002A0849"/>
    <w:rsid w:val="002A398F"/>
    <w:rsid w:val="002A6269"/>
    <w:rsid w:val="002A68E4"/>
    <w:rsid w:val="002A7B95"/>
    <w:rsid w:val="002B19D4"/>
    <w:rsid w:val="002B26CE"/>
    <w:rsid w:val="002B2F4A"/>
    <w:rsid w:val="002B773D"/>
    <w:rsid w:val="002C1772"/>
    <w:rsid w:val="002C569B"/>
    <w:rsid w:val="002C5D47"/>
    <w:rsid w:val="002C6AA4"/>
    <w:rsid w:val="002C70CF"/>
    <w:rsid w:val="002D430C"/>
    <w:rsid w:val="002D5432"/>
    <w:rsid w:val="002E1920"/>
    <w:rsid w:val="002E783F"/>
    <w:rsid w:val="002E7F67"/>
    <w:rsid w:val="002F4727"/>
    <w:rsid w:val="002F4C42"/>
    <w:rsid w:val="002F50FF"/>
    <w:rsid w:val="002F6401"/>
    <w:rsid w:val="003001CD"/>
    <w:rsid w:val="00301BA3"/>
    <w:rsid w:val="00303EB8"/>
    <w:rsid w:val="00310989"/>
    <w:rsid w:val="00311C03"/>
    <w:rsid w:val="0031374B"/>
    <w:rsid w:val="00315070"/>
    <w:rsid w:val="0031556C"/>
    <w:rsid w:val="00322AA5"/>
    <w:rsid w:val="00322BD8"/>
    <w:rsid w:val="00323322"/>
    <w:rsid w:val="0032480E"/>
    <w:rsid w:val="003308B1"/>
    <w:rsid w:val="00330FE6"/>
    <w:rsid w:val="0033235A"/>
    <w:rsid w:val="00335D9E"/>
    <w:rsid w:val="003367F6"/>
    <w:rsid w:val="00336DAB"/>
    <w:rsid w:val="00337D71"/>
    <w:rsid w:val="0034015C"/>
    <w:rsid w:val="003417C4"/>
    <w:rsid w:val="003458A7"/>
    <w:rsid w:val="003511DB"/>
    <w:rsid w:val="0035426D"/>
    <w:rsid w:val="003631D7"/>
    <w:rsid w:val="003639D0"/>
    <w:rsid w:val="00363DD3"/>
    <w:rsid w:val="00363FED"/>
    <w:rsid w:val="00364050"/>
    <w:rsid w:val="003660DE"/>
    <w:rsid w:val="00366881"/>
    <w:rsid w:val="00372C55"/>
    <w:rsid w:val="00372CF4"/>
    <w:rsid w:val="003809AF"/>
    <w:rsid w:val="00382B85"/>
    <w:rsid w:val="00383A03"/>
    <w:rsid w:val="00385ECD"/>
    <w:rsid w:val="003871BA"/>
    <w:rsid w:val="0039032D"/>
    <w:rsid w:val="003923EF"/>
    <w:rsid w:val="00393C1C"/>
    <w:rsid w:val="003A13E4"/>
    <w:rsid w:val="003A16FB"/>
    <w:rsid w:val="003A545E"/>
    <w:rsid w:val="003A7E07"/>
    <w:rsid w:val="003B0AB3"/>
    <w:rsid w:val="003B14AD"/>
    <w:rsid w:val="003B2F91"/>
    <w:rsid w:val="003B461E"/>
    <w:rsid w:val="003B4E14"/>
    <w:rsid w:val="003C0305"/>
    <w:rsid w:val="003D15F0"/>
    <w:rsid w:val="003D4A67"/>
    <w:rsid w:val="003D5D19"/>
    <w:rsid w:val="003D73CE"/>
    <w:rsid w:val="003E1454"/>
    <w:rsid w:val="003E2794"/>
    <w:rsid w:val="003E410C"/>
    <w:rsid w:val="003E519F"/>
    <w:rsid w:val="003F2483"/>
    <w:rsid w:val="003F4D92"/>
    <w:rsid w:val="003F7C5A"/>
    <w:rsid w:val="004000C2"/>
    <w:rsid w:val="00404550"/>
    <w:rsid w:val="00404FE6"/>
    <w:rsid w:val="004168C5"/>
    <w:rsid w:val="00422196"/>
    <w:rsid w:val="004237A2"/>
    <w:rsid w:val="004271E5"/>
    <w:rsid w:val="00431B56"/>
    <w:rsid w:val="00434002"/>
    <w:rsid w:val="00437F04"/>
    <w:rsid w:val="00440050"/>
    <w:rsid w:val="00443CBC"/>
    <w:rsid w:val="00447350"/>
    <w:rsid w:val="00453603"/>
    <w:rsid w:val="004539D3"/>
    <w:rsid w:val="00454331"/>
    <w:rsid w:val="004565F1"/>
    <w:rsid w:val="00457DB3"/>
    <w:rsid w:val="004671AC"/>
    <w:rsid w:val="00471612"/>
    <w:rsid w:val="00471D45"/>
    <w:rsid w:val="00471E40"/>
    <w:rsid w:val="00472A4C"/>
    <w:rsid w:val="00473136"/>
    <w:rsid w:val="00474CF4"/>
    <w:rsid w:val="004835BB"/>
    <w:rsid w:val="00485418"/>
    <w:rsid w:val="00485489"/>
    <w:rsid w:val="0048689F"/>
    <w:rsid w:val="00490176"/>
    <w:rsid w:val="00490D03"/>
    <w:rsid w:val="004A0675"/>
    <w:rsid w:val="004A0E36"/>
    <w:rsid w:val="004A31D0"/>
    <w:rsid w:val="004A76FD"/>
    <w:rsid w:val="004B3356"/>
    <w:rsid w:val="004B41AE"/>
    <w:rsid w:val="004B67D1"/>
    <w:rsid w:val="004B6EA6"/>
    <w:rsid w:val="004C0B26"/>
    <w:rsid w:val="004C1D37"/>
    <w:rsid w:val="004C2560"/>
    <w:rsid w:val="004D5ADC"/>
    <w:rsid w:val="004D6E64"/>
    <w:rsid w:val="004E22E9"/>
    <w:rsid w:val="004E2425"/>
    <w:rsid w:val="004E42F1"/>
    <w:rsid w:val="004E4B0F"/>
    <w:rsid w:val="004E50D2"/>
    <w:rsid w:val="004E5383"/>
    <w:rsid w:val="004E53DF"/>
    <w:rsid w:val="004F04AE"/>
    <w:rsid w:val="004F12AC"/>
    <w:rsid w:val="004F27DF"/>
    <w:rsid w:val="004F5C47"/>
    <w:rsid w:val="004F5F09"/>
    <w:rsid w:val="004F7442"/>
    <w:rsid w:val="005001B5"/>
    <w:rsid w:val="005013A9"/>
    <w:rsid w:val="00501D62"/>
    <w:rsid w:val="00515F67"/>
    <w:rsid w:val="00516CDD"/>
    <w:rsid w:val="00520003"/>
    <w:rsid w:val="00521DE0"/>
    <w:rsid w:val="00524F37"/>
    <w:rsid w:val="00526935"/>
    <w:rsid w:val="00526F33"/>
    <w:rsid w:val="00527568"/>
    <w:rsid w:val="00531379"/>
    <w:rsid w:val="00532B35"/>
    <w:rsid w:val="0053334C"/>
    <w:rsid w:val="005339C6"/>
    <w:rsid w:val="005406E5"/>
    <w:rsid w:val="0054345A"/>
    <w:rsid w:val="00544717"/>
    <w:rsid w:val="005448A2"/>
    <w:rsid w:val="0054501F"/>
    <w:rsid w:val="005456E4"/>
    <w:rsid w:val="0054715C"/>
    <w:rsid w:val="00550E43"/>
    <w:rsid w:val="0055173D"/>
    <w:rsid w:val="0055195D"/>
    <w:rsid w:val="005522C9"/>
    <w:rsid w:val="0056006E"/>
    <w:rsid w:val="0056090E"/>
    <w:rsid w:val="0056383A"/>
    <w:rsid w:val="005642BD"/>
    <w:rsid w:val="00564EF9"/>
    <w:rsid w:val="005650BF"/>
    <w:rsid w:val="00566CEA"/>
    <w:rsid w:val="005708A0"/>
    <w:rsid w:val="0057712B"/>
    <w:rsid w:val="0058512B"/>
    <w:rsid w:val="00594792"/>
    <w:rsid w:val="00595628"/>
    <w:rsid w:val="005A2CBF"/>
    <w:rsid w:val="005A7173"/>
    <w:rsid w:val="005B76F2"/>
    <w:rsid w:val="005B7982"/>
    <w:rsid w:val="005C0122"/>
    <w:rsid w:val="005C22AD"/>
    <w:rsid w:val="005C320C"/>
    <w:rsid w:val="005C4CDC"/>
    <w:rsid w:val="005C590F"/>
    <w:rsid w:val="005C7385"/>
    <w:rsid w:val="005D169B"/>
    <w:rsid w:val="005D24EA"/>
    <w:rsid w:val="005D57E0"/>
    <w:rsid w:val="005E2C36"/>
    <w:rsid w:val="005E4E21"/>
    <w:rsid w:val="005E5F2C"/>
    <w:rsid w:val="005F1D16"/>
    <w:rsid w:val="005F46C2"/>
    <w:rsid w:val="0060027E"/>
    <w:rsid w:val="00604F83"/>
    <w:rsid w:val="0061058B"/>
    <w:rsid w:val="00611052"/>
    <w:rsid w:val="0061117A"/>
    <w:rsid w:val="0061396A"/>
    <w:rsid w:val="00614130"/>
    <w:rsid w:val="00615664"/>
    <w:rsid w:val="006224F5"/>
    <w:rsid w:val="00623B45"/>
    <w:rsid w:val="00624319"/>
    <w:rsid w:val="006300D4"/>
    <w:rsid w:val="00633BE4"/>
    <w:rsid w:val="00633C63"/>
    <w:rsid w:val="006346D2"/>
    <w:rsid w:val="00635F3C"/>
    <w:rsid w:val="00637874"/>
    <w:rsid w:val="00637CE5"/>
    <w:rsid w:val="006402AB"/>
    <w:rsid w:val="00641973"/>
    <w:rsid w:val="00644EA2"/>
    <w:rsid w:val="00645A78"/>
    <w:rsid w:val="00646096"/>
    <w:rsid w:val="006479A7"/>
    <w:rsid w:val="00652125"/>
    <w:rsid w:val="00656D57"/>
    <w:rsid w:val="00660F15"/>
    <w:rsid w:val="00662694"/>
    <w:rsid w:val="00665D6D"/>
    <w:rsid w:val="00670D63"/>
    <w:rsid w:val="0067176D"/>
    <w:rsid w:val="00672E4F"/>
    <w:rsid w:val="00673B4C"/>
    <w:rsid w:val="006772A9"/>
    <w:rsid w:val="00677B8D"/>
    <w:rsid w:val="006802CE"/>
    <w:rsid w:val="00680A69"/>
    <w:rsid w:val="006828FD"/>
    <w:rsid w:val="00683D64"/>
    <w:rsid w:val="006861ED"/>
    <w:rsid w:val="00687A87"/>
    <w:rsid w:val="006902EE"/>
    <w:rsid w:val="00691BB7"/>
    <w:rsid w:val="006920D6"/>
    <w:rsid w:val="006924AD"/>
    <w:rsid w:val="006930C4"/>
    <w:rsid w:val="00694357"/>
    <w:rsid w:val="00696CA7"/>
    <w:rsid w:val="006A0878"/>
    <w:rsid w:val="006A3529"/>
    <w:rsid w:val="006A3C4A"/>
    <w:rsid w:val="006A721A"/>
    <w:rsid w:val="006B45D3"/>
    <w:rsid w:val="006B48A0"/>
    <w:rsid w:val="006B4F07"/>
    <w:rsid w:val="006C4BE7"/>
    <w:rsid w:val="006C628A"/>
    <w:rsid w:val="006D07E4"/>
    <w:rsid w:val="006D1AA0"/>
    <w:rsid w:val="006D3AFA"/>
    <w:rsid w:val="006D3F44"/>
    <w:rsid w:val="006D4B85"/>
    <w:rsid w:val="006E3E72"/>
    <w:rsid w:val="006E483E"/>
    <w:rsid w:val="006E65D7"/>
    <w:rsid w:val="006E73C3"/>
    <w:rsid w:val="006E7DDA"/>
    <w:rsid w:val="006F1788"/>
    <w:rsid w:val="00702883"/>
    <w:rsid w:val="007056AD"/>
    <w:rsid w:val="0071119E"/>
    <w:rsid w:val="00713548"/>
    <w:rsid w:val="00713627"/>
    <w:rsid w:val="00714330"/>
    <w:rsid w:val="0071517D"/>
    <w:rsid w:val="00715FD3"/>
    <w:rsid w:val="00720671"/>
    <w:rsid w:val="00720992"/>
    <w:rsid w:val="0072242B"/>
    <w:rsid w:val="0072491B"/>
    <w:rsid w:val="00724D0D"/>
    <w:rsid w:val="00724F60"/>
    <w:rsid w:val="00725AC0"/>
    <w:rsid w:val="007310E9"/>
    <w:rsid w:val="00732ECF"/>
    <w:rsid w:val="007333A6"/>
    <w:rsid w:val="0073777F"/>
    <w:rsid w:val="007405E1"/>
    <w:rsid w:val="00741812"/>
    <w:rsid w:val="00742CBC"/>
    <w:rsid w:val="007440FF"/>
    <w:rsid w:val="0074674B"/>
    <w:rsid w:val="0075168A"/>
    <w:rsid w:val="00752A57"/>
    <w:rsid w:val="007534DA"/>
    <w:rsid w:val="007636B1"/>
    <w:rsid w:val="0076410D"/>
    <w:rsid w:val="007641E8"/>
    <w:rsid w:val="00766B76"/>
    <w:rsid w:val="00770955"/>
    <w:rsid w:val="0077250D"/>
    <w:rsid w:val="007734FD"/>
    <w:rsid w:val="00774D61"/>
    <w:rsid w:val="007750AC"/>
    <w:rsid w:val="00775625"/>
    <w:rsid w:val="00775F2D"/>
    <w:rsid w:val="00780C19"/>
    <w:rsid w:val="007864E5"/>
    <w:rsid w:val="00790112"/>
    <w:rsid w:val="00790605"/>
    <w:rsid w:val="0079106C"/>
    <w:rsid w:val="00791801"/>
    <w:rsid w:val="0079334C"/>
    <w:rsid w:val="00796F55"/>
    <w:rsid w:val="007979E8"/>
    <w:rsid w:val="007A081D"/>
    <w:rsid w:val="007A3677"/>
    <w:rsid w:val="007A55C2"/>
    <w:rsid w:val="007B00AF"/>
    <w:rsid w:val="007C5690"/>
    <w:rsid w:val="007C56D4"/>
    <w:rsid w:val="007C5CC2"/>
    <w:rsid w:val="007C757F"/>
    <w:rsid w:val="007C7E18"/>
    <w:rsid w:val="007D2367"/>
    <w:rsid w:val="007D36A3"/>
    <w:rsid w:val="007D55AE"/>
    <w:rsid w:val="007D6090"/>
    <w:rsid w:val="007D6A1E"/>
    <w:rsid w:val="007D7B4A"/>
    <w:rsid w:val="007E180B"/>
    <w:rsid w:val="007E226A"/>
    <w:rsid w:val="007E24B6"/>
    <w:rsid w:val="007E27E0"/>
    <w:rsid w:val="007E2F94"/>
    <w:rsid w:val="007E418A"/>
    <w:rsid w:val="007E4859"/>
    <w:rsid w:val="007E664A"/>
    <w:rsid w:val="008011F5"/>
    <w:rsid w:val="00801576"/>
    <w:rsid w:val="008021E4"/>
    <w:rsid w:val="00802586"/>
    <w:rsid w:val="0080348C"/>
    <w:rsid w:val="008040AE"/>
    <w:rsid w:val="008101FE"/>
    <w:rsid w:val="0081439B"/>
    <w:rsid w:val="00822F9F"/>
    <w:rsid w:val="00823A38"/>
    <w:rsid w:val="00824FBC"/>
    <w:rsid w:val="008309CE"/>
    <w:rsid w:val="008368E1"/>
    <w:rsid w:val="008408E5"/>
    <w:rsid w:val="008509A2"/>
    <w:rsid w:val="008510C6"/>
    <w:rsid w:val="00853EB8"/>
    <w:rsid w:val="0086248A"/>
    <w:rsid w:val="008708FF"/>
    <w:rsid w:val="00877981"/>
    <w:rsid w:val="008826F9"/>
    <w:rsid w:val="008834AB"/>
    <w:rsid w:val="00892C5D"/>
    <w:rsid w:val="008961F3"/>
    <w:rsid w:val="00896325"/>
    <w:rsid w:val="008A04C9"/>
    <w:rsid w:val="008A3FFD"/>
    <w:rsid w:val="008A6A4A"/>
    <w:rsid w:val="008B48E5"/>
    <w:rsid w:val="008B666E"/>
    <w:rsid w:val="008B7996"/>
    <w:rsid w:val="008C0858"/>
    <w:rsid w:val="008C337A"/>
    <w:rsid w:val="008C3FCD"/>
    <w:rsid w:val="008D0B4A"/>
    <w:rsid w:val="008D133D"/>
    <w:rsid w:val="008D556E"/>
    <w:rsid w:val="008E173E"/>
    <w:rsid w:val="008E27E9"/>
    <w:rsid w:val="008E4145"/>
    <w:rsid w:val="008E44F8"/>
    <w:rsid w:val="008E6F3C"/>
    <w:rsid w:val="008E7FE5"/>
    <w:rsid w:val="008F1D5C"/>
    <w:rsid w:val="008F45E0"/>
    <w:rsid w:val="008F468D"/>
    <w:rsid w:val="008F49D5"/>
    <w:rsid w:val="008F5F12"/>
    <w:rsid w:val="008F75C8"/>
    <w:rsid w:val="0090164C"/>
    <w:rsid w:val="00902673"/>
    <w:rsid w:val="009031A4"/>
    <w:rsid w:val="00906769"/>
    <w:rsid w:val="00910796"/>
    <w:rsid w:val="009120A2"/>
    <w:rsid w:val="0091288A"/>
    <w:rsid w:val="009137A8"/>
    <w:rsid w:val="00916AE8"/>
    <w:rsid w:val="00917F65"/>
    <w:rsid w:val="00920DBA"/>
    <w:rsid w:val="00922018"/>
    <w:rsid w:val="00925D81"/>
    <w:rsid w:val="009270F8"/>
    <w:rsid w:val="00931660"/>
    <w:rsid w:val="00931BF4"/>
    <w:rsid w:val="00933D7D"/>
    <w:rsid w:val="00935D60"/>
    <w:rsid w:val="00940BFF"/>
    <w:rsid w:val="009419C7"/>
    <w:rsid w:val="00945C72"/>
    <w:rsid w:val="00952775"/>
    <w:rsid w:val="00952F32"/>
    <w:rsid w:val="009549D1"/>
    <w:rsid w:val="009572EF"/>
    <w:rsid w:val="00960C1B"/>
    <w:rsid w:val="0096134C"/>
    <w:rsid w:val="00966B58"/>
    <w:rsid w:val="00970ED9"/>
    <w:rsid w:val="00972898"/>
    <w:rsid w:val="009755C0"/>
    <w:rsid w:val="00975B1E"/>
    <w:rsid w:val="0098072E"/>
    <w:rsid w:val="009832E8"/>
    <w:rsid w:val="0098559F"/>
    <w:rsid w:val="00987FDC"/>
    <w:rsid w:val="00990CBA"/>
    <w:rsid w:val="00991C9F"/>
    <w:rsid w:val="0099797A"/>
    <w:rsid w:val="009A5256"/>
    <w:rsid w:val="009A6818"/>
    <w:rsid w:val="009B03AB"/>
    <w:rsid w:val="009B0DB7"/>
    <w:rsid w:val="009B1757"/>
    <w:rsid w:val="009B2C59"/>
    <w:rsid w:val="009B2F34"/>
    <w:rsid w:val="009B3CB2"/>
    <w:rsid w:val="009B585B"/>
    <w:rsid w:val="009C103A"/>
    <w:rsid w:val="009C6D58"/>
    <w:rsid w:val="009D168D"/>
    <w:rsid w:val="009D64A7"/>
    <w:rsid w:val="009E0425"/>
    <w:rsid w:val="009E0B76"/>
    <w:rsid w:val="009E14D7"/>
    <w:rsid w:val="009E6A39"/>
    <w:rsid w:val="009E7C8D"/>
    <w:rsid w:val="009E7DAA"/>
    <w:rsid w:val="009F049C"/>
    <w:rsid w:val="009F0B29"/>
    <w:rsid w:val="00A02833"/>
    <w:rsid w:val="00A03587"/>
    <w:rsid w:val="00A0543C"/>
    <w:rsid w:val="00A0737A"/>
    <w:rsid w:val="00A07CC5"/>
    <w:rsid w:val="00A2072E"/>
    <w:rsid w:val="00A21CCF"/>
    <w:rsid w:val="00A223B5"/>
    <w:rsid w:val="00A22A26"/>
    <w:rsid w:val="00A25479"/>
    <w:rsid w:val="00A32A6B"/>
    <w:rsid w:val="00A32AD7"/>
    <w:rsid w:val="00A3490A"/>
    <w:rsid w:val="00A43165"/>
    <w:rsid w:val="00A53053"/>
    <w:rsid w:val="00A545F7"/>
    <w:rsid w:val="00A54B43"/>
    <w:rsid w:val="00A564B2"/>
    <w:rsid w:val="00A60E43"/>
    <w:rsid w:val="00A61CE3"/>
    <w:rsid w:val="00A629E6"/>
    <w:rsid w:val="00A62F5B"/>
    <w:rsid w:val="00A631D8"/>
    <w:rsid w:val="00A6399E"/>
    <w:rsid w:val="00A63A80"/>
    <w:rsid w:val="00A66988"/>
    <w:rsid w:val="00A67835"/>
    <w:rsid w:val="00A73B3C"/>
    <w:rsid w:val="00A73B8A"/>
    <w:rsid w:val="00A7606D"/>
    <w:rsid w:val="00A87371"/>
    <w:rsid w:val="00A876C3"/>
    <w:rsid w:val="00A9132C"/>
    <w:rsid w:val="00AA1B37"/>
    <w:rsid w:val="00AA2AE3"/>
    <w:rsid w:val="00AA3DE5"/>
    <w:rsid w:val="00AA780B"/>
    <w:rsid w:val="00AA7CA3"/>
    <w:rsid w:val="00AB1F84"/>
    <w:rsid w:val="00AB32AA"/>
    <w:rsid w:val="00AB4BF0"/>
    <w:rsid w:val="00AC0281"/>
    <w:rsid w:val="00AC1A79"/>
    <w:rsid w:val="00AD4EC1"/>
    <w:rsid w:val="00AD5663"/>
    <w:rsid w:val="00AE0438"/>
    <w:rsid w:val="00AE1D39"/>
    <w:rsid w:val="00AE39EC"/>
    <w:rsid w:val="00AE51E7"/>
    <w:rsid w:val="00AE70EE"/>
    <w:rsid w:val="00AE7533"/>
    <w:rsid w:val="00AF1EFD"/>
    <w:rsid w:val="00B02286"/>
    <w:rsid w:val="00B032C0"/>
    <w:rsid w:val="00B0656D"/>
    <w:rsid w:val="00B16D90"/>
    <w:rsid w:val="00B1768D"/>
    <w:rsid w:val="00B23FFB"/>
    <w:rsid w:val="00B248A7"/>
    <w:rsid w:val="00B24934"/>
    <w:rsid w:val="00B32022"/>
    <w:rsid w:val="00B33B58"/>
    <w:rsid w:val="00B37752"/>
    <w:rsid w:val="00B41A44"/>
    <w:rsid w:val="00B42C8B"/>
    <w:rsid w:val="00B43FAF"/>
    <w:rsid w:val="00B451FC"/>
    <w:rsid w:val="00B50830"/>
    <w:rsid w:val="00B52280"/>
    <w:rsid w:val="00B5360B"/>
    <w:rsid w:val="00B57150"/>
    <w:rsid w:val="00B620B9"/>
    <w:rsid w:val="00B63378"/>
    <w:rsid w:val="00B64FD2"/>
    <w:rsid w:val="00B6549D"/>
    <w:rsid w:val="00B6754E"/>
    <w:rsid w:val="00B67CDA"/>
    <w:rsid w:val="00B7042D"/>
    <w:rsid w:val="00B750BC"/>
    <w:rsid w:val="00B75C88"/>
    <w:rsid w:val="00B8015C"/>
    <w:rsid w:val="00B8176F"/>
    <w:rsid w:val="00B845AE"/>
    <w:rsid w:val="00B8688E"/>
    <w:rsid w:val="00B92CF2"/>
    <w:rsid w:val="00B94CE7"/>
    <w:rsid w:val="00B95CFA"/>
    <w:rsid w:val="00B9691F"/>
    <w:rsid w:val="00BA3AAC"/>
    <w:rsid w:val="00BA43A1"/>
    <w:rsid w:val="00BA5D05"/>
    <w:rsid w:val="00BA5E82"/>
    <w:rsid w:val="00BB3081"/>
    <w:rsid w:val="00BB7394"/>
    <w:rsid w:val="00BC0462"/>
    <w:rsid w:val="00BC1EF6"/>
    <w:rsid w:val="00BC226B"/>
    <w:rsid w:val="00BC29AC"/>
    <w:rsid w:val="00BC384E"/>
    <w:rsid w:val="00BC3CBC"/>
    <w:rsid w:val="00BC3F67"/>
    <w:rsid w:val="00BC64E3"/>
    <w:rsid w:val="00BC7C07"/>
    <w:rsid w:val="00BD0FEB"/>
    <w:rsid w:val="00BD2524"/>
    <w:rsid w:val="00BD2B3D"/>
    <w:rsid w:val="00BE01B4"/>
    <w:rsid w:val="00BE490D"/>
    <w:rsid w:val="00BE4CF7"/>
    <w:rsid w:val="00BF3F5E"/>
    <w:rsid w:val="00BF7A84"/>
    <w:rsid w:val="00C00933"/>
    <w:rsid w:val="00C022C3"/>
    <w:rsid w:val="00C05658"/>
    <w:rsid w:val="00C0599D"/>
    <w:rsid w:val="00C0628A"/>
    <w:rsid w:val="00C074D4"/>
    <w:rsid w:val="00C074FF"/>
    <w:rsid w:val="00C144D4"/>
    <w:rsid w:val="00C15935"/>
    <w:rsid w:val="00C2041D"/>
    <w:rsid w:val="00C20EFB"/>
    <w:rsid w:val="00C2302D"/>
    <w:rsid w:val="00C24D03"/>
    <w:rsid w:val="00C310E9"/>
    <w:rsid w:val="00C34B02"/>
    <w:rsid w:val="00C36F9B"/>
    <w:rsid w:val="00C37755"/>
    <w:rsid w:val="00C378AF"/>
    <w:rsid w:val="00C42AB0"/>
    <w:rsid w:val="00C45D06"/>
    <w:rsid w:val="00C47015"/>
    <w:rsid w:val="00C5107C"/>
    <w:rsid w:val="00C55435"/>
    <w:rsid w:val="00C5720E"/>
    <w:rsid w:val="00C620CA"/>
    <w:rsid w:val="00C635B0"/>
    <w:rsid w:val="00C65FBC"/>
    <w:rsid w:val="00C736A3"/>
    <w:rsid w:val="00C73B76"/>
    <w:rsid w:val="00C75751"/>
    <w:rsid w:val="00C85AD5"/>
    <w:rsid w:val="00C91667"/>
    <w:rsid w:val="00C96AB8"/>
    <w:rsid w:val="00CA2236"/>
    <w:rsid w:val="00CA3DBC"/>
    <w:rsid w:val="00CB193C"/>
    <w:rsid w:val="00CB2A2F"/>
    <w:rsid w:val="00CB4156"/>
    <w:rsid w:val="00CB587D"/>
    <w:rsid w:val="00CB69FB"/>
    <w:rsid w:val="00CC02CF"/>
    <w:rsid w:val="00CC0E25"/>
    <w:rsid w:val="00CC2DEF"/>
    <w:rsid w:val="00CC32E0"/>
    <w:rsid w:val="00CC4043"/>
    <w:rsid w:val="00CC4368"/>
    <w:rsid w:val="00CD0392"/>
    <w:rsid w:val="00CD2EFF"/>
    <w:rsid w:val="00CE24C0"/>
    <w:rsid w:val="00CE2D77"/>
    <w:rsid w:val="00CE2FB8"/>
    <w:rsid w:val="00CE407D"/>
    <w:rsid w:val="00CE7CB1"/>
    <w:rsid w:val="00CF73FC"/>
    <w:rsid w:val="00CF7690"/>
    <w:rsid w:val="00D00885"/>
    <w:rsid w:val="00D076C4"/>
    <w:rsid w:val="00D07895"/>
    <w:rsid w:val="00D11680"/>
    <w:rsid w:val="00D143EF"/>
    <w:rsid w:val="00D20819"/>
    <w:rsid w:val="00D21342"/>
    <w:rsid w:val="00D2259A"/>
    <w:rsid w:val="00D2373A"/>
    <w:rsid w:val="00D26A21"/>
    <w:rsid w:val="00D27AB7"/>
    <w:rsid w:val="00D30DBE"/>
    <w:rsid w:val="00D32F70"/>
    <w:rsid w:val="00D3448D"/>
    <w:rsid w:val="00D3542C"/>
    <w:rsid w:val="00D50BEB"/>
    <w:rsid w:val="00D54E0E"/>
    <w:rsid w:val="00D56118"/>
    <w:rsid w:val="00D56EA6"/>
    <w:rsid w:val="00D56F2D"/>
    <w:rsid w:val="00D57F3A"/>
    <w:rsid w:val="00D65EF9"/>
    <w:rsid w:val="00D67AB0"/>
    <w:rsid w:val="00D71886"/>
    <w:rsid w:val="00D722DA"/>
    <w:rsid w:val="00D72CFA"/>
    <w:rsid w:val="00D81495"/>
    <w:rsid w:val="00D8226B"/>
    <w:rsid w:val="00D82933"/>
    <w:rsid w:val="00D82CA9"/>
    <w:rsid w:val="00D846CC"/>
    <w:rsid w:val="00D84E5F"/>
    <w:rsid w:val="00D8571A"/>
    <w:rsid w:val="00D912BB"/>
    <w:rsid w:val="00D936AD"/>
    <w:rsid w:val="00D941E0"/>
    <w:rsid w:val="00D97788"/>
    <w:rsid w:val="00DA1A5E"/>
    <w:rsid w:val="00DA3AE0"/>
    <w:rsid w:val="00DA5D5D"/>
    <w:rsid w:val="00DB0AE3"/>
    <w:rsid w:val="00DB2DEE"/>
    <w:rsid w:val="00DB5A7F"/>
    <w:rsid w:val="00DB5C19"/>
    <w:rsid w:val="00DC5E82"/>
    <w:rsid w:val="00DC742F"/>
    <w:rsid w:val="00DD0693"/>
    <w:rsid w:val="00DD2554"/>
    <w:rsid w:val="00DD2641"/>
    <w:rsid w:val="00DD67CC"/>
    <w:rsid w:val="00DD7FA8"/>
    <w:rsid w:val="00DE156E"/>
    <w:rsid w:val="00DE15ED"/>
    <w:rsid w:val="00DE2E3D"/>
    <w:rsid w:val="00DE65F8"/>
    <w:rsid w:val="00DE6A2A"/>
    <w:rsid w:val="00DF09F5"/>
    <w:rsid w:val="00DF0FD0"/>
    <w:rsid w:val="00DF2FE1"/>
    <w:rsid w:val="00DF528B"/>
    <w:rsid w:val="00DF7C5F"/>
    <w:rsid w:val="00E001B9"/>
    <w:rsid w:val="00E00CBB"/>
    <w:rsid w:val="00E021D8"/>
    <w:rsid w:val="00E04989"/>
    <w:rsid w:val="00E0789F"/>
    <w:rsid w:val="00E12BFB"/>
    <w:rsid w:val="00E136CF"/>
    <w:rsid w:val="00E211D0"/>
    <w:rsid w:val="00E228D4"/>
    <w:rsid w:val="00E249C7"/>
    <w:rsid w:val="00E2775E"/>
    <w:rsid w:val="00E27D21"/>
    <w:rsid w:val="00E3021D"/>
    <w:rsid w:val="00E30888"/>
    <w:rsid w:val="00E36B2C"/>
    <w:rsid w:val="00E36F61"/>
    <w:rsid w:val="00E42AC4"/>
    <w:rsid w:val="00E4393A"/>
    <w:rsid w:val="00E518EB"/>
    <w:rsid w:val="00E523E0"/>
    <w:rsid w:val="00E56E9E"/>
    <w:rsid w:val="00E6032A"/>
    <w:rsid w:val="00E6032F"/>
    <w:rsid w:val="00E61C6E"/>
    <w:rsid w:val="00E62EE0"/>
    <w:rsid w:val="00E658EA"/>
    <w:rsid w:val="00E753F1"/>
    <w:rsid w:val="00E8065A"/>
    <w:rsid w:val="00E845C8"/>
    <w:rsid w:val="00E86F1A"/>
    <w:rsid w:val="00E876FA"/>
    <w:rsid w:val="00E87C8B"/>
    <w:rsid w:val="00E91BFD"/>
    <w:rsid w:val="00E957AE"/>
    <w:rsid w:val="00E95E8C"/>
    <w:rsid w:val="00EA3BD1"/>
    <w:rsid w:val="00EA5C6A"/>
    <w:rsid w:val="00EA6EAE"/>
    <w:rsid w:val="00EB32F8"/>
    <w:rsid w:val="00EB4414"/>
    <w:rsid w:val="00EB6EBE"/>
    <w:rsid w:val="00EC0E03"/>
    <w:rsid w:val="00EC2A65"/>
    <w:rsid w:val="00EC2E1A"/>
    <w:rsid w:val="00EC62F2"/>
    <w:rsid w:val="00EC7A85"/>
    <w:rsid w:val="00ED4E74"/>
    <w:rsid w:val="00ED5E09"/>
    <w:rsid w:val="00ED60A1"/>
    <w:rsid w:val="00EE0C13"/>
    <w:rsid w:val="00EE32DE"/>
    <w:rsid w:val="00EE3C91"/>
    <w:rsid w:val="00EF0D4A"/>
    <w:rsid w:val="00EF149B"/>
    <w:rsid w:val="00EF421A"/>
    <w:rsid w:val="00EF5DD0"/>
    <w:rsid w:val="00EF7F9B"/>
    <w:rsid w:val="00F00B80"/>
    <w:rsid w:val="00F017EF"/>
    <w:rsid w:val="00F06AFF"/>
    <w:rsid w:val="00F0764B"/>
    <w:rsid w:val="00F07EB9"/>
    <w:rsid w:val="00F21682"/>
    <w:rsid w:val="00F22B2A"/>
    <w:rsid w:val="00F27AFD"/>
    <w:rsid w:val="00F31E52"/>
    <w:rsid w:val="00F326AB"/>
    <w:rsid w:val="00F32CD3"/>
    <w:rsid w:val="00F34EDE"/>
    <w:rsid w:val="00F42229"/>
    <w:rsid w:val="00F44782"/>
    <w:rsid w:val="00F4560D"/>
    <w:rsid w:val="00F50AE0"/>
    <w:rsid w:val="00F5199F"/>
    <w:rsid w:val="00F52CE1"/>
    <w:rsid w:val="00F55F48"/>
    <w:rsid w:val="00F56A35"/>
    <w:rsid w:val="00F57951"/>
    <w:rsid w:val="00F60BE8"/>
    <w:rsid w:val="00F62072"/>
    <w:rsid w:val="00F65365"/>
    <w:rsid w:val="00F66C27"/>
    <w:rsid w:val="00F711DC"/>
    <w:rsid w:val="00F73051"/>
    <w:rsid w:val="00F73EA0"/>
    <w:rsid w:val="00F73EB5"/>
    <w:rsid w:val="00F744B3"/>
    <w:rsid w:val="00F76DD0"/>
    <w:rsid w:val="00F76FCA"/>
    <w:rsid w:val="00F801B9"/>
    <w:rsid w:val="00F81CF3"/>
    <w:rsid w:val="00F86146"/>
    <w:rsid w:val="00F87A3B"/>
    <w:rsid w:val="00F93DE1"/>
    <w:rsid w:val="00F97EAC"/>
    <w:rsid w:val="00FA0CF5"/>
    <w:rsid w:val="00FA261A"/>
    <w:rsid w:val="00FA3616"/>
    <w:rsid w:val="00FA6B08"/>
    <w:rsid w:val="00FB0EBA"/>
    <w:rsid w:val="00FC3539"/>
    <w:rsid w:val="00FC37DE"/>
    <w:rsid w:val="00FC700C"/>
    <w:rsid w:val="00FD0BE2"/>
    <w:rsid w:val="00FD0DB5"/>
    <w:rsid w:val="00FD3EBF"/>
    <w:rsid w:val="00FE44C4"/>
    <w:rsid w:val="00FE467A"/>
    <w:rsid w:val="00FE5398"/>
    <w:rsid w:val="00FF195F"/>
    <w:rsid w:val="00FF7022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F8E9C"/>
  <w15:chartTrackingRefBased/>
  <w15:docId w15:val="{881619E4-8639-43A7-B876-8B88EE661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6E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6EA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56EA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doingbusiness.org/en/data/doing-business-scor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1084</Words>
  <Characters>6183</Characters>
  <Application>Microsoft Office Word</Application>
  <DocSecurity>0</DocSecurity>
  <Lines>51</Lines>
  <Paragraphs>14</Paragraphs>
  <ScaleCrop>false</ScaleCrop>
  <Company/>
  <LinksUpToDate>false</LinksUpToDate>
  <CharactersWithSpaces>7253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Anjelika Khachanyan</dc:creator>
  <cp:keywords/>
  <dc:description/>
  <cp:lastModifiedBy>Anjelika Khachanyan</cp:lastModifiedBy>
  <cp:revision>4</cp:revision>
  <dcterms:created xsi:type="dcterms:W3CDTF">2021-05-05T11:53:00Z</dcterms:created>
  <dcterms:modified xsi:type="dcterms:W3CDTF">2021-05-05T13:19:00Z</dcterms:modified>
</cp:coreProperties>
</file>