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D5E" w:rsidRPr="00610129" w:rsidRDefault="00420D5E" w:rsidP="00420D5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10129">
        <w:rPr>
          <w:rFonts w:ascii="GHEA Grapalat" w:hAnsi="GHEA Grapalat"/>
          <w:b/>
          <w:sz w:val="24"/>
          <w:szCs w:val="24"/>
        </w:rPr>
        <w:t>ՀԻՄՆԱՎՈՐՈՒՄ</w:t>
      </w:r>
    </w:p>
    <w:p w:rsidR="00420D5E" w:rsidRPr="00610129" w:rsidRDefault="00420D5E" w:rsidP="00420D5E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61012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ՀԱՅԱՍՏԱՆԻ ՀԱՆՐԱՊԵՏՈՒԹՅԱՆ </w:t>
      </w:r>
      <w:r w:rsidRPr="0061012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ՊԵՏԱԿԱՆ ԵԿԱՄՈՒՏՆԵՐԻ ԿՈՄԻՏԵԻ ԿՈՂՄԻՑ ՏՆՏԵՍԱՎԱՐՈՂ ՍՈՒԲՅԵԿՏՆԵՐԻ ՎԵՐԱԲԵՐՅԱԼ ՀԱՐԿԱՅԻՆ ԳԱՂՏՆԻՔ ՀԱՄԱՐՎՈՂ ՏԵՂԵԿՈՒԹՅՈՒՆՆԵՐԸ 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ՀԱՅԱՍՏԱՆԻ ՀԱՆՐԱՊԵՏՈՒԹՅԱՆ </w:t>
      </w:r>
      <w:r w:rsidRPr="0061012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ՎԻՃԱԿԱԳՐԱԿԱՆ ԿՈՄԻՏԵԻՆ ՏՐԱՄԱԴՐԵԼՈՒ ԿԱՐԳԸ ՍԱՀՄԱՆԵԼՈՒ ՄԱՍԻՆ</w:t>
      </w:r>
    </w:p>
    <w:p w:rsidR="00420D5E" w:rsidRPr="00610129" w:rsidRDefault="00420D5E" w:rsidP="00420D5E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 ՀԱՆՐԱՊԵՏՈՒԹՅԱՆ</w:t>
      </w:r>
      <w:r w:rsidRPr="0061012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ԿԱՌԱՎԱՐՈՒԹՅԱՆ ՈՐՈՇՄԱՆ ՆԱԽԱԳԾԻ ԸՆԴՈՒՆՄԱՆ</w:t>
      </w:r>
    </w:p>
    <w:p w:rsidR="00420D5E" w:rsidRPr="00610129" w:rsidRDefault="00420D5E" w:rsidP="00420D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420D5E" w:rsidRPr="00610129" w:rsidRDefault="00420D5E" w:rsidP="00420D5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u w:val="single"/>
          <w:lang w:eastAsia="ru-RU"/>
        </w:rPr>
      </w:pPr>
      <w:r w:rsidRPr="0061012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1. </w:t>
      </w:r>
      <w:r w:rsidRPr="00610129">
        <w:rPr>
          <w:rFonts w:ascii="GHEA Grapalat" w:eastAsia="Times New Roman" w:hAnsi="GHEA Grapalat" w:cs="Sylfaen"/>
          <w:b/>
          <w:bCs/>
          <w:sz w:val="24"/>
          <w:szCs w:val="24"/>
          <w:u w:val="single"/>
          <w:lang w:eastAsia="ru-RU"/>
        </w:rPr>
        <w:t>Նախագծի ընդունման անհրաժեշտությունը և կարգավորման նպատակը</w:t>
      </w:r>
    </w:p>
    <w:p w:rsidR="00420D5E" w:rsidRPr="00610129" w:rsidRDefault="00420D5E" w:rsidP="00420D5E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lang w:eastAsia="ru-RU"/>
        </w:rPr>
      </w:pP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 Հանրապետության պ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ետական եկամուտների կոմիտեի կողմից</w:t>
      </w:r>
      <w:r w:rsidRPr="00610129">
        <w:rPr>
          <w:rFonts w:ascii="GHEA Grapalat" w:eastAsia="Times New Roman" w:hAnsi="GHEA Grapalat"/>
          <w:bCs/>
          <w:sz w:val="24"/>
          <w:szCs w:val="24"/>
          <w:lang w:eastAsia="ru-RU"/>
        </w:rPr>
        <w:t xml:space="preserve"> տնտեսավարող սուբյեկտների վերաբերյալ հարկային գաղտնիք համարվող տեղեկությունները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 Հանրապետության վ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իճակագրական կոմիտեին</w:t>
      </w:r>
      <w:r w:rsidRPr="00610129">
        <w:rPr>
          <w:rFonts w:ascii="GHEA Grapalat" w:eastAsia="Times New Roman" w:hAnsi="GHEA Grapalat"/>
          <w:bCs/>
          <w:sz w:val="24"/>
          <w:szCs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տրամադրելու կարգը սահմանելու</w:t>
      </w:r>
      <w:r w:rsidRPr="0061012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մասին»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 Հանրապետության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կառավարության որոշման ընդունումը նպատակ ունի համապատասխանեցնելու ոլորտի գործող իրավակարգավորումները «Պաշտոնական վիճակագրության մասին» օրենքի 20-րդ հոդվածի 1-ին և 2-րդ մասերով սահմանված դրույթներին և կանոնակարգելու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 Հանրապետության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պ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ետական եկամուտների կոմիտեի (այսուհետ՝ ՊԵԿ) կողմից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 Հանրապետության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վ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իճակագրական կոմիտեին (Արմստատ) ներկայացվող տեղեկատվության շրջանակը, ցուցանիշների կազմը, տրամադրման ժամկետները, տեղեկատվության որակի բարելավմանն ուղղված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գործիքակազմը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 xml:space="preserve"> և այլն:</w:t>
      </w:r>
    </w:p>
    <w:p w:rsidR="00420D5E" w:rsidRPr="00610129" w:rsidRDefault="00420D5E" w:rsidP="00420D5E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lang w:eastAsia="ru-RU"/>
        </w:rPr>
      </w:pPr>
      <w:r w:rsidRPr="00610129">
        <w:rPr>
          <w:rFonts w:ascii="GHEA Grapalat" w:eastAsia="Times New Roman" w:hAnsi="GHEA Grapalat"/>
          <w:sz w:val="24"/>
          <w:lang w:eastAsia="ru-RU"/>
        </w:rPr>
        <w:t>«Պաշտոնական վիճակագրության մասին» օրենքի 20-րդ հոդվածի 1-ին մասո</w:t>
      </w:r>
      <w:r w:rsidRPr="00BD3646">
        <w:rPr>
          <w:rFonts w:ascii="GHEA Grapalat" w:eastAsia="Times New Roman" w:hAnsi="GHEA Grapalat"/>
          <w:sz w:val="24"/>
          <w:lang w:eastAsia="ru-RU"/>
        </w:rPr>
        <w:t>վ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սահմանված է, որ 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>պ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ետական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և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տեղական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ինքնակառավարման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մարմինները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պարտավոր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են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պաշտոնական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վիճակագրության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արտադրողներին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անհատույց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տրամադրել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իրենց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տրամադրության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տակ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եղող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տվյալները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,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պաշտոնական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վիճակագրության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արտադրման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համար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անհրաժեշտ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մանրամասնությամբ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,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ինչպես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նաև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մեթատվյալները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,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որոնք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թույլ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են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տալիս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գնահատել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տվյալների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որակը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: Նույն հոդվածի 2-րդ մասի համաձայն՝ 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>ա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յլ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օրենքներով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սահմանված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գաղտնիք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պարունակող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տեղեկությունների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տրամադրումն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lastRenderedPageBreak/>
        <w:t>իրականացվում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է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Հայաստանի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Հանրապետության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կառավարության</w:t>
      </w:r>
      <w:r w:rsidRPr="00610129">
        <w:rPr>
          <w:rFonts w:ascii="GHEA Grapalat" w:eastAsia="Times New Roman" w:hAnsi="GHEA Grapalat"/>
          <w:i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i/>
          <w:sz w:val="24"/>
          <w:lang w:eastAsia="ru-RU"/>
        </w:rPr>
        <w:t>որոշմամբ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,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բացառությամբ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սույն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հոդվածի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4-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րդ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մասով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նախատեսված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610129">
        <w:rPr>
          <w:rFonts w:ascii="GHEA Grapalat" w:eastAsia="Times New Roman" w:hAnsi="GHEA Grapalat" w:cs="Sylfaen"/>
          <w:sz w:val="24"/>
          <w:lang w:eastAsia="ru-RU"/>
        </w:rPr>
        <w:t>դեպքերի</w:t>
      </w:r>
      <w:r w:rsidRPr="00610129">
        <w:rPr>
          <w:rFonts w:ascii="GHEA Grapalat" w:eastAsia="Times New Roman" w:hAnsi="GHEA Grapalat"/>
          <w:sz w:val="24"/>
          <w:lang w:eastAsia="ru-RU"/>
        </w:rPr>
        <w:t>:</w:t>
      </w:r>
    </w:p>
    <w:p w:rsidR="00420D5E" w:rsidRPr="00610129" w:rsidRDefault="00420D5E" w:rsidP="00420D5E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lang w:eastAsia="ru-RU"/>
        </w:rPr>
      </w:pPr>
      <w:r w:rsidRPr="00610129">
        <w:rPr>
          <w:rFonts w:ascii="GHEA Grapalat" w:eastAsia="Times New Roman" w:hAnsi="GHEA Grapalat"/>
          <w:sz w:val="24"/>
          <w:lang w:eastAsia="ru-RU"/>
        </w:rPr>
        <w:t xml:space="preserve">Հաշվի առնելով այն հանգամանքը, որ ՊԵԿ-ի կողմից Արմստատին տրամադրվող տեղեկությունները համարվում են </w:t>
      </w:r>
      <w:r w:rsidRPr="00610129">
        <w:rPr>
          <w:rFonts w:ascii="GHEA Grapalat" w:eastAsia="Times New Roman" w:hAnsi="GHEA Grapalat"/>
          <w:sz w:val="24"/>
          <w:u w:val="single"/>
          <w:lang w:eastAsia="ru-RU"/>
        </w:rPr>
        <w:t>հարկային գաղտնիք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, ներկայացվում է </w:t>
      </w:r>
      <w:r>
        <w:rPr>
          <w:rFonts w:ascii="GHEA Grapalat" w:eastAsia="Times New Roman" w:hAnsi="GHEA Grapalat"/>
          <w:sz w:val="24"/>
          <w:lang w:eastAsia="ru-RU"/>
        </w:rPr>
        <w:t xml:space="preserve">                               Հայաստանի Հանրապետության կ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առավարության որոշման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 w:rsidRPr="001F0D69">
        <w:rPr>
          <w:rFonts w:ascii="GHEA Grapalat" w:eastAsia="Times New Roman" w:hAnsi="GHEA Grapalat"/>
          <w:sz w:val="24"/>
          <w:lang w:eastAsia="ru-RU"/>
        </w:rPr>
        <w:t xml:space="preserve">սույն </w:t>
      </w:r>
      <w:r w:rsidRPr="00610129">
        <w:rPr>
          <w:rFonts w:ascii="GHEA Grapalat" w:eastAsia="Times New Roman" w:hAnsi="GHEA Grapalat"/>
          <w:sz w:val="24"/>
          <w:lang w:eastAsia="ru-RU"/>
        </w:rPr>
        <w:t>նախագիծը, որով կ</w:t>
      </w:r>
      <w:r w:rsidRPr="00610129">
        <w:rPr>
          <w:rFonts w:ascii="GHEA Grapalat" w:hAnsi="GHEA Grapalat" w:cs="Sylfaen"/>
          <w:sz w:val="24"/>
          <w:lang w:eastAsia="ru-RU"/>
        </w:rPr>
        <w:t xml:space="preserve">կարգավորվեն ՊԵԿ-ի կողմից հարկային գաղտնիք պարունակող անվանական տեղեկատվության Արմստատին փոխանցման հետ կապված հարաբերությունները, 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կսահմանվեն Արմստատին տրամադրվող </w:t>
      </w:r>
      <w:r w:rsidRPr="00610129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տեղեկատվության շրջանակը</w:t>
      </w:r>
      <w:r w:rsidRPr="00610129">
        <w:rPr>
          <w:rFonts w:ascii="GHEA Grapalat" w:eastAsia="Times New Roman" w:hAnsi="GHEA Grapalat"/>
          <w:sz w:val="24"/>
          <w:lang w:eastAsia="ru-RU"/>
        </w:rPr>
        <w:t>, տրամադրման եղանակը, ժամկետները և այլ դրույթներ:</w:t>
      </w:r>
    </w:p>
    <w:p w:rsidR="00420D5E" w:rsidRPr="00610129" w:rsidRDefault="00420D5E" w:rsidP="00420D5E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lang w:eastAsia="ru-RU"/>
        </w:rPr>
      </w:pPr>
      <w:r w:rsidRPr="00610129">
        <w:rPr>
          <w:rFonts w:ascii="GHEA Grapalat" w:eastAsia="Times New Roman" w:hAnsi="GHEA Grapalat"/>
          <w:sz w:val="24"/>
          <w:lang w:eastAsia="ru-RU"/>
        </w:rPr>
        <w:t>Հարկ է նշել, որ նախագծով սահմանվող կարգի շրջանակում ՊԵԿ-ի կողմից Արմստատին տրամադրվող տեղեկատվությունը</w:t>
      </w:r>
      <w:r>
        <w:rPr>
          <w:rFonts w:ascii="GHEA Grapalat" w:eastAsia="Times New Roman" w:hAnsi="GHEA Grapalat"/>
          <w:sz w:val="24"/>
          <w:lang w:eastAsia="ru-RU"/>
        </w:rPr>
        <w:t>,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  <w:r>
        <w:rPr>
          <w:rFonts w:ascii="GHEA Grapalat" w:eastAsia="Times New Roman" w:hAnsi="GHEA Grapalat"/>
          <w:sz w:val="24"/>
          <w:lang w:eastAsia="ru-RU"/>
        </w:rPr>
        <w:t>համաձայն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«Պաշտոնական վիճակագրության մասին» օրենքի </w:t>
      </w:r>
      <w:r w:rsidRPr="00610129">
        <w:rPr>
          <w:rFonts w:ascii="GHEA Grapalat" w:hAnsi="GHEA Grapalat" w:cs="Times Armenian"/>
          <w:sz w:val="24"/>
        </w:rPr>
        <w:t>6-րդ հոդվածի 1-ին մասի 6-րդ կետի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դրույթների</w:t>
      </w:r>
      <w:r>
        <w:rPr>
          <w:rFonts w:ascii="GHEA Grapalat" w:eastAsia="Times New Roman" w:hAnsi="GHEA Grapalat"/>
          <w:sz w:val="24"/>
          <w:lang w:eastAsia="ru-RU"/>
        </w:rPr>
        <w:t>,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որակվում է որպես վիճակագրական գաղտնիք և կարող է օգտագործվել բացառապես վիճակագրական նպատակներով: </w:t>
      </w:r>
    </w:p>
    <w:p w:rsidR="00420D5E" w:rsidRPr="00610129" w:rsidRDefault="00420D5E" w:rsidP="00420D5E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lang w:eastAsia="ru-RU"/>
        </w:rPr>
      </w:pPr>
      <w:r w:rsidRPr="00610129">
        <w:rPr>
          <w:rFonts w:ascii="GHEA Grapalat" w:eastAsia="Times New Roman" w:hAnsi="GHEA Grapalat"/>
          <w:sz w:val="24"/>
          <w:lang w:eastAsia="ru-RU"/>
        </w:rPr>
        <w:t xml:space="preserve">«Վիճակագրական գաղտնիքի» դրույթը սահմանված է նաև </w:t>
      </w:r>
      <w:r w:rsidRPr="00610129">
        <w:rPr>
          <w:rFonts w:ascii="GHEA Grapalat" w:hAnsi="GHEA Grapalat"/>
          <w:sz w:val="24"/>
        </w:rPr>
        <w:t xml:space="preserve">Միավորված ազգերի կազմակերպության (ՄԱԿ) վիճակագրական հանձնաժողովի կողմից 1994 թվականի ապրիլի 14-ին ընդունված (29.01.2014թ. ՄԱԿ-ի Գլխավոր Վեհաժողովի կողմից վերահաստատված, 68/261-րդ Բանաձև) ՄԱԿ-ի «Պաշտոնական վիճակագրության հիմնարար սկզբունքներից» 6-րդ սկզբունքի վրա, համաձայն որի՝ </w:t>
      </w:r>
      <w:r w:rsidRPr="00610129">
        <w:rPr>
          <w:rFonts w:ascii="GHEA Grapalat" w:hAnsi="GHEA Grapalat"/>
          <w:i/>
          <w:sz w:val="24"/>
        </w:rPr>
        <w:t>«Վիճակագրական տեղեկատվության պատրաստման համար վիճակագրական գերատեսչությունների կողմից հավաքագրվող անհատական տվյալները, անկախ այն հանգամանքից, թե դրանք վերաբերում են ֆիզիկական կամ իրավաբանական անձանց, պետք է կրեն խիստ գաղտնի բնույթ և օգտագործվեն բացառապես վիճակագրական նպատակների համար»:</w:t>
      </w:r>
      <w:r w:rsidRPr="00610129">
        <w:rPr>
          <w:rFonts w:ascii="GHEA Grapalat" w:eastAsia="Times New Roman" w:hAnsi="GHEA Grapalat"/>
          <w:sz w:val="24"/>
          <w:lang w:eastAsia="ru-RU"/>
        </w:rPr>
        <w:t xml:space="preserve"> </w:t>
      </w:r>
    </w:p>
    <w:p w:rsidR="00420D5E" w:rsidRPr="00610129" w:rsidRDefault="00420D5E" w:rsidP="00420D5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610129">
        <w:rPr>
          <w:rFonts w:ascii="GHEA Grapalat" w:hAnsi="GHEA Grapalat"/>
          <w:sz w:val="24"/>
          <w:szCs w:val="24"/>
        </w:rPr>
        <w:tab/>
      </w:r>
      <w:r w:rsidRPr="00610129">
        <w:rPr>
          <w:rFonts w:ascii="GHEA Grapalat" w:hAnsi="GHEA Grapalat"/>
          <w:b/>
          <w:sz w:val="24"/>
          <w:szCs w:val="24"/>
        </w:rPr>
        <w:t xml:space="preserve">2. </w:t>
      </w:r>
      <w:r w:rsidRPr="00610129">
        <w:rPr>
          <w:rFonts w:ascii="GHEA Grapalat" w:hAnsi="GHEA Grapalat" w:cs="Sylfaen"/>
          <w:b/>
          <w:sz w:val="24"/>
          <w:szCs w:val="24"/>
          <w:u w:val="single"/>
        </w:rPr>
        <w:t>Ակնակալվող</w:t>
      </w:r>
      <w:r w:rsidRPr="00610129">
        <w:rPr>
          <w:rFonts w:ascii="GHEA Grapalat" w:hAnsi="GHEA Grapalat"/>
          <w:b/>
          <w:sz w:val="24"/>
          <w:szCs w:val="24"/>
          <w:u w:val="single"/>
        </w:rPr>
        <w:t xml:space="preserve"> </w:t>
      </w:r>
      <w:r w:rsidRPr="00610129">
        <w:rPr>
          <w:rFonts w:ascii="GHEA Grapalat" w:hAnsi="GHEA Grapalat" w:cs="Sylfaen"/>
          <w:b/>
          <w:sz w:val="24"/>
          <w:szCs w:val="24"/>
          <w:u w:val="single"/>
        </w:rPr>
        <w:t>արդյունքը</w:t>
      </w:r>
    </w:p>
    <w:p w:rsidR="00420D5E" w:rsidRDefault="00420D5E" w:rsidP="00420D5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610129">
        <w:rPr>
          <w:rFonts w:ascii="GHEA Grapalat" w:hAnsi="GHEA Grapalat"/>
          <w:sz w:val="24"/>
          <w:szCs w:val="24"/>
        </w:rPr>
        <w:tab/>
      </w:r>
      <w:r w:rsidRPr="00610129">
        <w:rPr>
          <w:rFonts w:ascii="GHEA Grapalat" w:hAnsi="GHEA Grapalat" w:cs="Sylfaen"/>
          <w:sz w:val="24"/>
          <w:szCs w:val="24"/>
        </w:rPr>
        <w:t>Նախագծի</w:t>
      </w:r>
      <w:r w:rsidRPr="00610129">
        <w:rPr>
          <w:rFonts w:ascii="GHEA Grapalat" w:hAnsi="GHEA Grapalat"/>
          <w:sz w:val="24"/>
          <w:szCs w:val="24"/>
        </w:rPr>
        <w:t xml:space="preserve"> </w:t>
      </w:r>
      <w:r w:rsidRPr="00610129">
        <w:rPr>
          <w:rFonts w:ascii="GHEA Grapalat" w:hAnsi="GHEA Grapalat" w:cs="Sylfaen"/>
          <w:sz w:val="24"/>
          <w:szCs w:val="24"/>
        </w:rPr>
        <w:t>ընդունման</w:t>
      </w:r>
      <w:r w:rsidRPr="00610129">
        <w:rPr>
          <w:rFonts w:ascii="GHEA Grapalat" w:hAnsi="GHEA Grapalat"/>
          <w:sz w:val="24"/>
          <w:szCs w:val="24"/>
        </w:rPr>
        <w:t xml:space="preserve"> </w:t>
      </w:r>
      <w:r w:rsidRPr="00C06BBB">
        <w:rPr>
          <w:rFonts w:ascii="GHEA Grapalat" w:hAnsi="GHEA Grapalat" w:cs="Sylfaen"/>
          <w:sz w:val="24"/>
          <w:szCs w:val="24"/>
        </w:rPr>
        <w:t xml:space="preserve">դեպքում </w:t>
      </w:r>
      <w:r w:rsidRPr="006E51AE">
        <w:rPr>
          <w:rFonts w:ascii="GHEA Grapalat" w:hAnsi="GHEA Grapalat" w:cs="Sylfaen"/>
          <w:sz w:val="24"/>
          <w:szCs w:val="24"/>
        </w:rPr>
        <w:t>կապահովվի</w:t>
      </w:r>
      <w:r w:rsidRPr="00610129">
        <w:rPr>
          <w:rFonts w:ascii="GHEA Grapalat" w:hAnsi="GHEA Grapalat" w:cs="Sylfaen"/>
          <w:sz w:val="24"/>
          <w:szCs w:val="24"/>
        </w:rPr>
        <w:t xml:space="preserve"> </w:t>
      </w:r>
      <w:r w:rsidRPr="00C06BBB">
        <w:rPr>
          <w:rFonts w:ascii="GHEA Grapalat" w:hAnsi="GHEA Grapalat" w:cs="Sylfaen"/>
          <w:sz w:val="24"/>
          <w:szCs w:val="24"/>
        </w:rPr>
        <w:t>իրավական հենք՝ ՊԵԿ-ի կողմից վիճակագրական նպատակներով կիրառման համար Արմստատին անհրաժեշտ տեղեկատվության</w:t>
      </w:r>
      <w:r w:rsidRPr="00610129"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>ներկայացման</w:t>
      </w:r>
      <w:r w:rsidRPr="00C06BBB">
        <w:rPr>
          <w:rFonts w:ascii="GHEA Grapalat" w:hAnsi="GHEA Grapalat"/>
          <w:sz w:val="24"/>
          <w:szCs w:val="24"/>
        </w:rPr>
        <w:t xml:space="preserve"> համար, ինչպես նաև կստեղծվի հնարավորություն տնտեսավարող սուբյեկտների կողմից ՊԵԿ-ին և Արմստատին ներկայացվող միատեսակ </w:t>
      </w:r>
      <w:r w:rsidRPr="00C06BBB">
        <w:rPr>
          <w:rFonts w:ascii="GHEA Grapalat" w:hAnsi="GHEA Grapalat"/>
          <w:sz w:val="24"/>
          <w:szCs w:val="24"/>
        </w:rPr>
        <w:lastRenderedPageBreak/>
        <w:t>տեղեկատվության հավաքման կրկնորդությունների բացառման համար, ինչն էլ իր հերթին կհանգեցնի վիճակագրական տեղեկատվություն ներկայացնողների ծանրաբեռնվածության նվազեցմանը:</w:t>
      </w:r>
    </w:p>
    <w:p w:rsidR="00420D5E" w:rsidRDefault="00420D5E" w:rsidP="00420D5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</w:rPr>
      </w:pPr>
      <w:r w:rsidRPr="004E1362">
        <w:rPr>
          <w:rFonts w:ascii="GHEA Grapalat" w:hAnsi="GHEA Grapalat"/>
          <w:b/>
          <w:sz w:val="24"/>
          <w:szCs w:val="24"/>
        </w:rPr>
        <w:t xml:space="preserve">3. 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4E1362">
        <w:rPr>
          <w:rFonts w:ascii="GHEA Grapalat" w:eastAsia="Times New Roman" w:hAnsi="GHEA Grapalat" w:cs="Times New Roman"/>
          <w:b/>
          <w:sz w:val="24"/>
          <w:szCs w:val="24"/>
          <w:u w:val="single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420D5E" w:rsidRPr="004E1362" w:rsidRDefault="00420D5E" w:rsidP="00420D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E1362">
        <w:rPr>
          <w:rFonts w:ascii="GHEA Grapalat" w:hAnsi="GHEA Grapalat"/>
          <w:sz w:val="24"/>
          <w:szCs w:val="24"/>
        </w:rPr>
        <w:t>Նախագծի ընդունումը համա</w:t>
      </w:r>
      <w:r w:rsidRPr="000C66FC">
        <w:rPr>
          <w:rFonts w:ascii="GHEA Grapalat" w:hAnsi="GHEA Grapalat"/>
          <w:sz w:val="24"/>
          <w:szCs w:val="24"/>
        </w:rPr>
        <w:t>պատասխանում</w:t>
      </w:r>
      <w:r w:rsidRPr="004E1362">
        <w:rPr>
          <w:rFonts w:ascii="GHEA Grapalat" w:hAnsi="GHEA Grapalat"/>
          <w:sz w:val="24"/>
          <w:szCs w:val="24"/>
        </w:rPr>
        <w:t xml:space="preserve"> է </w:t>
      </w:r>
      <w:r>
        <w:rPr>
          <w:rFonts w:ascii="GHEA Grapalat" w:hAnsi="GHEA Grapalat"/>
          <w:sz w:val="24"/>
          <w:szCs w:val="24"/>
        </w:rPr>
        <w:t xml:space="preserve">հնգամյա՝ </w:t>
      </w:r>
      <w:r w:rsidRPr="000C66FC">
        <w:rPr>
          <w:rFonts w:ascii="GHEA Grapalat" w:hAnsi="GHEA Grapalat"/>
          <w:sz w:val="24"/>
          <w:szCs w:val="24"/>
        </w:rPr>
        <w:t xml:space="preserve">2019-2023թթ.-ի վիճակագրական ծրագրի համապատասխան դրույթներին՝ որպես վարչական ռեգիստրների զարգացման, դրանցում առկա տեղեկությունների վիճակագրական նպատակներով օգտագործման ռազմավարական ուղղություն և համահունչ է </w:t>
      </w:r>
      <w:r>
        <w:rPr>
          <w:rFonts w:ascii="GHEA Grapalat" w:hAnsi="GHEA Grapalat"/>
          <w:sz w:val="24"/>
          <w:szCs w:val="24"/>
        </w:rPr>
        <w:t xml:space="preserve">                   </w:t>
      </w:r>
      <w:r w:rsidRPr="000C66FC">
        <w:rPr>
          <w:rFonts w:ascii="GHEA Grapalat" w:hAnsi="GHEA Grapalat"/>
          <w:sz w:val="24"/>
          <w:szCs w:val="24"/>
        </w:rPr>
        <w:t>ՀՀ կ</w:t>
      </w:r>
      <w:r w:rsidRPr="004E1362">
        <w:rPr>
          <w:rFonts w:ascii="GHEA Grapalat" w:hAnsi="GHEA Grapalat"/>
          <w:sz w:val="24"/>
          <w:szCs w:val="24"/>
        </w:rPr>
        <w:t xml:space="preserve">առավարության 2021-2026թթ. ծրագրի </w:t>
      </w:r>
      <w:r w:rsidRPr="00DD21A9">
        <w:rPr>
          <w:rFonts w:ascii="GHEA Grapalat" w:hAnsi="GHEA Grapalat"/>
          <w:sz w:val="24"/>
          <w:szCs w:val="24"/>
        </w:rPr>
        <w:t>6.1՝ &lt;&lt;Ռազմավարական պլանավորում և քաղաքականությունների մշակում&gt;&gt;</w:t>
      </w:r>
      <w:r w:rsidRPr="00587FD2">
        <w:rPr>
          <w:rFonts w:ascii="GHEA Grapalat" w:hAnsi="GHEA Grapalat"/>
          <w:sz w:val="24"/>
          <w:szCs w:val="24"/>
        </w:rPr>
        <w:t xml:space="preserve"> կետի 4-րդ ենթակետով սահմանված մ</w:t>
      </w:r>
      <w:r w:rsidRPr="00587FD2">
        <w:rPr>
          <w:rFonts w:ascii="GHEAGrapalat" w:hAnsi="GHEAGrapalat" w:cs="GHEAGrapalat"/>
          <w:sz w:val="24"/>
          <w:szCs w:val="24"/>
        </w:rPr>
        <w:t>իասնական տվյալների քաղաքականության մշակման ու իրականացման, դրա ներքո վարչական տեղեկատվական համակարգերի ու պաշտոնական վիճակագրության կարողությունների արդիականացման միջոցառումների</w:t>
      </w:r>
      <w:r w:rsidRPr="004E1362">
        <w:rPr>
          <w:rFonts w:ascii="GHEAGrapalat" w:hAnsi="GHEAGrapalat" w:cs="GHEAGrapalat"/>
          <w:sz w:val="24"/>
          <w:szCs w:val="24"/>
        </w:rPr>
        <w:t xml:space="preserve"> իրագործմանը:</w:t>
      </w:r>
    </w:p>
    <w:p w:rsidR="00420D5E" w:rsidRPr="00BD3646" w:rsidRDefault="00420D5E" w:rsidP="00420D5E">
      <w:pPr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</w:rPr>
      </w:pPr>
      <w:r w:rsidRPr="00610129"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</w:rPr>
        <w:t>4</w:t>
      </w:r>
      <w:r w:rsidRPr="00610129">
        <w:rPr>
          <w:rFonts w:ascii="GHEA Grapalat" w:hAnsi="GHEA Grapalat"/>
          <w:b/>
          <w:sz w:val="24"/>
          <w:szCs w:val="24"/>
        </w:rPr>
        <w:t>.</w:t>
      </w:r>
      <w:r w:rsidRPr="00610129">
        <w:rPr>
          <w:rFonts w:ascii="GHEA Grapalat" w:hAnsi="GHEA Grapalat"/>
          <w:sz w:val="24"/>
          <w:szCs w:val="24"/>
        </w:rPr>
        <w:t xml:space="preserve"> </w:t>
      </w:r>
      <w:r w:rsidRPr="00D175C3">
        <w:rPr>
          <w:rFonts w:ascii="GHEA Grapalat" w:hAnsi="GHEA Grapalat"/>
          <w:b/>
          <w:i/>
          <w:sz w:val="24"/>
          <w:szCs w:val="24"/>
        </w:rPr>
        <w:t>Պետական բյուջեի եկամուտներում և ծախսերում սպասվելիք փոփոխությունների վերաբերյալ</w:t>
      </w:r>
      <w:r>
        <w:rPr>
          <w:rFonts w:ascii="GHEA Grapalat" w:hAnsi="GHEA Grapalat"/>
          <w:b/>
          <w:i/>
          <w:sz w:val="24"/>
          <w:szCs w:val="24"/>
        </w:rPr>
        <w:t xml:space="preserve"> տեղեկատվություն</w:t>
      </w:r>
    </w:p>
    <w:p w:rsidR="00420D5E" w:rsidRPr="00610129" w:rsidRDefault="00420D5E" w:rsidP="00420D5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 Հանրապետության</w:t>
      </w:r>
      <w:r w:rsidRPr="00610129">
        <w:rPr>
          <w:rFonts w:ascii="GHEA Grapalat" w:hAnsi="GHEA Grapalat"/>
          <w:sz w:val="24"/>
          <w:szCs w:val="24"/>
        </w:rPr>
        <w:t xml:space="preserve"> կառավարության որոշման նախագծի ընդունման կապակցությամբ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 Հանրապետության</w:t>
      </w:r>
      <w:r w:rsidRPr="00610129">
        <w:rPr>
          <w:rFonts w:ascii="GHEA Grapalat" w:hAnsi="GHEA Grapalat"/>
          <w:sz w:val="24"/>
          <w:szCs w:val="24"/>
        </w:rPr>
        <w:t xml:space="preserve"> պետական բյուջեի եկամուտների և ծախսերի ավելացում կամ նվազեցում չի նախատեսվում:</w:t>
      </w:r>
    </w:p>
    <w:p w:rsidR="00420D5E" w:rsidRPr="00610129" w:rsidRDefault="00420D5E" w:rsidP="00420D5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610129"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b/>
          <w:sz w:val="24"/>
          <w:szCs w:val="24"/>
        </w:rPr>
        <w:t>5</w:t>
      </w:r>
      <w:r w:rsidRPr="00610129">
        <w:rPr>
          <w:rFonts w:ascii="GHEA Grapalat" w:hAnsi="GHEA Grapalat"/>
          <w:b/>
          <w:sz w:val="24"/>
          <w:szCs w:val="24"/>
        </w:rPr>
        <w:t xml:space="preserve">. </w:t>
      </w:r>
      <w:r w:rsidRPr="00610129">
        <w:rPr>
          <w:rFonts w:ascii="GHEA Grapalat" w:hAnsi="GHEA Grapalat" w:cs="Sylfaen"/>
          <w:b/>
          <w:sz w:val="24"/>
          <w:szCs w:val="24"/>
          <w:u w:val="single"/>
        </w:rPr>
        <w:t>Նախագծի</w:t>
      </w:r>
      <w:r w:rsidRPr="00610129">
        <w:rPr>
          <w:rFonts w:ascii="GHEA Grapalat" w:hAnsi="GHEA Grapalat"/>
          <w:b/>
          <w:sz w:val="24"/>
          <w:szCs w:val="24"/>
          <w:u w:val="single"/>
        </w:rPr>
        <w:t xml:space="preserve"> </w:t>
      </w:r>
      <w:r w:rsidRPr="00610129">
        <w:rPr>
          <w:rFonts w:ascii="GHEA Grapalat" w:hAnsi="GHEA Grapalat" w:cs="Sylfaen"/>
          <w:b/>
          <w:sz w:val="24"/>
          <w:szCs w:val="24"/>
          <w:u w:val="single"/>
        </w:rPr>
        <w:t>մշակման</w:t>
      </w:r>
      <w:r w:rsidRPr="00610129">
        <w:rPr>
          <w:rFonts w:ascii="GHEA Grapalat" w:hAnsi="GHEA Grapalat"/>
          <w:b/>
          <w:sz w:val="24"/>
          <w:szCs w:val="24"/>
          <w:u w:val="single"/>
        </w:rPr>
        <w:t xml:space="preserve"> </w:t>
      </w:r>
      <w:r w:rsidRPr="00610129">
        <w:rPr>
          <w:rFonts w:ascii="GHEA Grapalat" w:hAnsi="GHEA Grapalat" w:cs="Sylfaen"/>
          <w:b/>
          <w:sz w:val="24"/>
          <w:szCs w:val="24"/>
          <w:u w:val="single"/>
        </w:rPr>
        <w:t>գործընթացում</w:t>
      </w:r>
      <w:r w:rsidRPr="00610129">
        <w:rPr>
          <w:rFonts w:ascii="GHEA Grapalat" w:hAnsi="GHEA Grapalat"/>
          <w:b/>
          <w:sz w:val="24"/>
          <w:szCs w:val="24"/>
          <w:u w:val="single"/>
        </w:rPr>
        <w:t xml:space="preserve"> </w:t>
      </w:r>
      <w:r w:rsidRPr="00610129">
        <w:rPr>
          <w:rFonts w:ascii="GHEA Grapalat" w:hAnsi="GHEA Grapalat" w:cs="Sylfaen"/>
          <w:b/>
          <w:sz w:val="24"/>
          <w:szCs w:val="24"/>
          <w:u w:val="single"/>
        </w:rPr>
        <w:t>ներգրավված</w:t>
      </w:r>
      <w:r w:rsidRPr="00610129">
        <w:rPr>
          <w:rFonts w:ascii="GHEA Grapalat" w:hAnsi="GHEA Grapalat"/>
          <w:b/>
          <w:sz w:val="24"/>
          <w:szCs w:val="24"/>
          <w:u w:val="single"/>
        </w:rPr>
        <w:t xml:space="preserve"> </w:t>
      </w:r>
      <w:r w:rsidRPr="00610129">
        <w:rPr>
          <w:rFonts w:ascii="GHEA Grapalat" w:hAnsi="GHEA Grapalat" w:cs="Sylfaen"/>
          <w:b/>
          <w:sz w:val="24"/>
          <w:szCs w:val="24"/>
          <w:u w:val="single"/>
        </w:rPr>
        <w:t>ինստիտուտները</w:t>
      </w:r>
      <w:r w:rsidRPr="00610129">
        <w:rPr>
          <w:rFonts w:ascii="GHEA Grapalat" w:hAnsi="GHEA Grapalat"/>
          <w:b/>
          <w:sz w:val="24"/>
          <w:szCs w:val="24"/>
          <w:u w:val="single"/>
        </w:rPr>
        <w:t xml:space="preserve"> </w:t>
      </w:r>
      <w:r w:rsidRPr="00610129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610129">
        <w:rPr>
          <w:rFonts w:ascii="GHEA Grapalat" w:hAnsi="GHEA Grapalat"/>
          <w:b/>
          <w:sz w:val="24"/>
          <w:szCs w:val="24"/>
          <w:u w:val="single"/>
        </w:rPr>
        <w:t xml:space="preserve"> </w:t>
      </w:r>
      <w:r w:rsidRPr="00610129">
        <w:rPr>
          <w:rFonts w:ascii="GHEA Grapalat" w:hAnsi="GHEA Grapalat" w:cs="Sylfaen"/>
          <w:b/>
          <w:sz w:val="24"/>
          <w:szCs w:val="24"/>
          <w:u w:val="single"/>
        </w:rPr>
        <w:t>անձինք</w:t>
      </w:r>
    </w:p>
    <w:p w:rsidR="00420D5E" w:rsidRPr="00610129" w:rsidRDefault="00420D5E" w:rsidP="00420D5E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610129">
        <w:rPr>
          <w:rFonts w:ascii="GHEA Grapalat" w:hAnsi="GHEA Grapalat"/>
          <w:sz w:val="24"/>
          <w:szCs w:val="24"/>
        </w:rPr>
        <w:tab/>
      </w:r>
      <w:r w:rsidRPr="00610129">
        <w:rPr>
          <w:rFonts w:ascii="GHEA Grapalat" w:hAnsi="GHEA Grapalat" w:cs="Sylfaen"/>
          <w:sz w:val="24"/>
          <w:szCs w:val="24"/>
        </w:rPr>
        <w:t>Նախագիծը</w:t>
      </w:r>
      <w:r w:rsidRPr="00610129">
        <w:rPr>
          <w:rFonts w:ascii="GHEA Grapalat" w:hAnsi="GHEA Grapalat"/>
          <w:sz w:val="24"/>
          <w:szCs w:val="24"/>
        </w:rPr>
        <w:t xml:space="preserve"> </w:t>
      </w:r>
      <w:r w:rsidRPr="00610129">
        <w:rPr>
          <w:rFonts w:ascii="GHEA Grapalat" w:hAnsi="GHEA Grapalat" w:cs="Sylfaen"/>
          <w:sz w:val="24"/>
          <w:szCs w:val="24"/>
        </w:rPr>
        <w:t>մշակվել</w:t>
      </w:r>
      <w:r w:rsidRPr="00610129">
        <w:rPr>
          <w:rFonts w:ascii="GHEA Grapalat" w:hAnsi="GHEA Grapalat"/>
          <w:sz w:val="24"/>
          <w:szCs w:val="24"/>
        </w:rPr>
        <w:t xml:space="preserve"> </w:t>
      </w:r>
      <w:r w:rsidRPr="00610129">
        <w:rPr>
          <w:rFonts w:ascii="GHEA Grapalat" w:hAnsi="GHEA Grapalat" w:cs="Sylfaen"/>
          <w:sz w:val="24"/>
          <w:szCs w:val="24"/>
        </w:rPr>
        <w:t>է</w:t>
      </w:r>
      <w:r w:rsidRPr="0061012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Արմստատի </w:t>
      </w:r>
      <w:r w:rsidRPr="00610129">
        <w:rPr>
          <w:rFonts w:ascii="GHEA Grapalat" w:hAnsi="GHEA Grapalat" w:cs="Sylfaen"/>
          <w:sz w:val="24"/>
          <w:szCs w:val="24"/>
        </w:rPr>
        <w:t>կողմից</w:t>
      </w:r>
      <w:r w:rsidRPr="00610129">
        <w:rPr>
          <w:rFonts w:ascii="GHEA Grapalat" w:hAnsi="GHEA Grapalat"/>
          <w:sz w:val="24"/>
          <w:szCs w:val="24"/>
        </w:rPr>
        <w:t>:</w:t>
      </w:r>
    </w:p>
    <w:p w:rsidR="00274078" w:rsidRPr="00420D5E" w:rsidRDefault="00274078" w:rsidP="00420D5E">
      <w:bookmarkStart w:id="0" w:name="_GoBack"/>
      <w:bookmarkEnd w:id="0"/>
    </w:p>
    <w:sectPr w:rsidR="00274078" w:rsidRPr="00420D5E" w:rsidSect="0061576D">
      <w:pgSz w:w="12240" w:h="15840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0DB" w:rsidRDefault="008610DB" w:rsidP="00143AA7">
      <w:pPr>
        <w:spacing w:after="0" w:line="240" w:lineRule="auto"/>
      </w:pPr>
      <w:r>
        <w:separator/>
      </w:r>
    </w:p>
  </w:endnote>
  <w:endnote w:type="continuationSeparator" w:id="0">
    <w:p w:rsidR="008610DB" w:rsidRDefault="008610DB" w:rsidP="00143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0DB" w:rsidRDefault="008610DB" w:rsidP="00143AA7">
      <w:pPr>
        <w:spacing w:after="0" w:line="240" w:lineRule="auto"/>
      </w:pPr>
      <w:r>
        <w:separator/>
      </w:r>
    </w:p>
  </w:footnote>
  <w:footnote w:type="continuationSeparator" w:id="0">
    <w:p w:rsidR="008610DB" w:rsidRDefault="008610DB" w:rsidP="00143A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6D0"/>
    <w:rsid w:val="00143AA7"/>
    <w:rsid w:val="00174A94"/>
    <w:rsid w:val="001F0D69"/>
    <w:rsid w:val="00250AEF"/>
    <w:rsid w:val="00256CBA"/>
    <w:rsid w:val="002642C3"/>
    <w:rsid w:val="00274078"/>
    <w:rsid w:val="002D4A12"/>
    <w:rsid w:val="00382571"/>
    <w:rsid w:val="003C6434"/>
    <w:rsid w:val="00420D5E"/>
    <w:rsid w:val="004554E4"/>
    <w:rsid w:val="00457756"/>
    <w:rsid w:val="004652B3"/>
    <w:rsid w:val="004A45DA"/>
    <w:rsid w:val="005938AD"/>
    <w:rsid w:val="00610129"/>
    <w:rsid w:val="0061576D"/>
    <w:rsid w:val="00616769"/>
    <w:rsid w:val="00634073"/>
    <w:rsid w:val="00660025"/>
    <w:rsid w:val="006E51AE"/>
    <w:rsid w:val="007051F2"/>
    <w:rsid w:val="007239AB"/>
    <w:rsid w:val="007436D0"/>
    <w:rsid w:val="007A79DE"/>
    <w:rsid w:val="008610DB"/>
    <w:rsid w:val="00901C12"/>
    <w:rsid w:val="00991B7F"/>
    <w:rsid w:val="009A487E"/>
    <w:rsid w:val="009E07D6"/>
    <w:rsid w:val="00A16F12"/>
    <w:rsid w:val="00A52F45"/>
    <w:rsid w:val="00C06BBB"/>
    <w:rsid w:val="00D659F4"/>
    <w:rsid w:val="00DF157F"/>
    <w:rsid w:val="00EA08D6"/>
    <w:rsid w:val="00EA75FC"/>
    <w:rsid w:val="00ED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6A7AF3-906D-48AA-BE5D-A88BC6D0E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43AA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43AA7"/>
    <w:rPr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143A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51B48-797E-4E3E-B999-6BA09D1B0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https:/mul2.gov.am/tasks/482541/oneclick/himnavorum.docx?token=98b6f4cfa8c3aa9ce5f629f12f97c227</cp:keywords>
  <dc:description/>
  <cp:lastModifiedBy>Ani Mkrtchyan</cp:lastModifiedBy>
  <cp:revision>4</cp:revision>
  <dcterms:created xsi:type="dcterms:W3CDTF">2021-09-06T05:28:00Z</dcterms:created>
  <dcterms:modified xsi:type="dcterms:W3CDTF">2021-09-06T05:31:00Z</dcterms:modified>
</cp:coreProperties>
</file>