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70" w:rsidRDefault="00775770">
      <w:pPr>
        <w:rPr>
          <w:rFonts w:ascii="GHEA Grapalat" w:hAnsi="GHEA Grapalat"/>
          <w:sz w:val="24"/>
          <w:szCs w:val="24"/>
          <w:lang w:val="hy-AM"/>
        </w:rPr>
      </w:pPr>
    </w:p>
    <w:p w:rsidR="00775770" w:rsidRDefault="00775770">
      <w:pPr>
        <w:rPr>
          <w:rFonts w:ascii="GHEA Grapalat" w:hAnsi="GHEA Grapalat"/>
          <w:sz w:val="24"/>
          <w:szCs w:val="24"/>
          <w:lang w:val="hy-AM"/>
        </w:rPr>
      </w:pPr>
    </w:p>
    <w:p w:rsidR="00775770" w:rsidRDefault="00775770">
      <w:pPr>
        <w:rPr>
          <w:rFonts w:ascii="GHEA Grapalat" w:hAnsi="GHEA Grapalat"/>
          <w:sz w:val="24"/>
          <w:szCs w:val="24"/>
          <w:lang w:val="hy-AM"/>
        </w:rPr>
      </w:pPr>
    </w:p>
    <w:p w:rsidR="00775770" w:rsidRDefault="009F1BFA">
      <w:pPr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:rsidR="00775770" w:rsidRDefault="009F1BFA">
      <w:pPr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ՀՀ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b/>
          <w:bCs/>
          <w:sz w:val="24"/>
          <w:szCs w:val="24"/>
          <w:lang w:val="hy-AM"/>
        </w:rPr>
        <w:t>ԳՈՒՅՔ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ՀԵՏ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ՎԵՐՑՆԵԼՈՒ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ՆՎԻՐԵԼՈՒ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</w:p>
    <w:p w:rsidR="00775770" w:rsidRDefault="00775770">
      <w:pPr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Hlk66376519"/>
      <w:bookmarkEnd w:id="0"/>
    </w:p>
    <w:p w:rsidR="00775770" w:rsidRDefault="009F1BFA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2021 </w:t>
      </w:r>
      <w:r>
        <w:rPr>
          <w:rFonts w:ascii="GHEA Grapalat" w:hAnsi="GHEA Grapalat"/>
          <w:sz w:val="24"/>
          <w:lang w:val="hy-AM"/>
        </w:rPr>
        <w:t>թվականի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մայիսի</w:t>
      </w:r>
      <w:r>
        <w:rPr>
          <w:rFonts w:ascii="GHEA Grapalat" w:hAnsi="GHEA Grapalat"/>
          <w:sz w:val="24"/>
          <w:lang w:val="hy-AM"/>
        </w:rPr>
        <w:t xml:space="preserve"> 5</w:t>
      </w:r>
      <w:r>
        <w:rPr>
          <w:rFonts w:ascii="GHEA Grapalat" w:hAnsi="GHEA Grapalat"/>
          <w:sz w:val="24"/>
          <w:lang w:val="hy-AM"/>
        </w:rPr>
        <w:t>֊ին</w:t>
      </w:r>
      <w:r>
        <w:rPr>
          <w:rFonts w:ascii="GHEA Grapalat" w:hAnsi="GHEA Grapalat"/>
          <w:sz w:val="24"/>
          <w:lang w:val="hy-AM"/>
        </w:rPr>
        <w:t xml:space="preserve">, 05100022/180421/0006140 </w:t>
      </w:r>
      <w:r>
        <w:rPr>
          <w:rFonts w:ascii="GHEA Grapalat" w:hAnsi="GHEA Grapalat"/>
          <w:sz w:val="24"/>
          <w:lang w:val="hy-AM"/>
        </w:rPr>
        <w:t>ապրանքների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տարանցման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հայտարարագրով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Հայաստանի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Հանրապետության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քաղաքացի</w:t>
      </w:r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lang w:val="hy-AM"/>
        </w:rPr>
        <w:t>Գեորգես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lang w:val="hy-AM"/>
        </w:rPr>
        <w:t>Տաբակյանի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անունով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Հայաստանի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Հանրապետություն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է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ներմուծվել</w:t>
      </w:r>
      <w:r>
        <w:rPr>
          <w:rFonts w:ascii="GHEA Grapalat" w:hAnsi="GHEA Grapalat"/>
          <w:sz w:val="24"/>
          <w:lang w:val="hy-AM"/>
        </w:rPr>
        <w:t xml:space="preserve"> 63 </w:t>
      </w:r>
      <w:r>
        <w:rPr>
          <w:rFonts w:ascii="GHEA Grapalat" w:hAnsi="GHEA Grapalat"/>
          <w:sz w:val="24"/>
          <w:lang w:val="hy-AM"/>
        </w:rPr>
        <w:t>տեղ</w:t>
      </w:r>
      <w:r>
        <w:rPr>
          <w:rFonts w:ascii="GHEA Grapalat" w:hAnsi="GHEA Grapalat"/>
          <w:sz w:val="24"/>
          <w:lang w:val="hy-AM"/>
        </w:rPr>
        <w:t xml:space="preserve">, 620 </w:t>
      </w:r>
      <w:r>
        <w:rPr>
          <w:rFonts w:ascii="GHEA Grapalat" w:hAnsi="GHEA Grapalat"/>
          <w:sz w:val="24"/>
          <w:lang w:val="hy-AM"/>
        </w:rPr>
        <w:t>կգ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ընդհանուր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քաշով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Չինաստանի</w:t>
      </w:r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lang w:val="hy-AM"/>
        </w:rPr>
        <w:t>ծագմամբ</w:t>
      </w:r>
      <w:proofErr w:type="spellEnd"/>
      <w:r>
        <w:rPr>
          <w:rFonts w:ascii="GHEA Grapalat" w:hAnsi="GHEA Grapalat"/>
          <w:sz w:val="24"/>
          <w:lang w:val="hy-AM"/>
        </w:rPr>
        <w:t xml:space="preserve">, </w:t>
      </w:r>
      <w:proofErr w:type="spellStart"/>
      <w:r>
        <w:rPr>
          <w:rFonts w:ascii="GHEA Grapalat" w:hAnsi="GHEA Grapalat"/>
          <w:sz w:val="24"/>
          <w:lang w:val="hy-AM"/>
        </w:rPr>
        <w:t>լիթիում֊իոնային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մարտկոցներ՝</w:t>
      </w:r>
      <w:r>
        <w:rPr>
          <w:rFonts w:ascii="GHEA Grapalat" w:hAnsi="GHEA Grapalat"/>
          <w:sz w:val="24"/>
          <w:lang w:val="hy-AM"/>
        </w:rPr>
        <w:t xml:space="preserve"> 85076000 </w:t>
      </w:r>
      <w:r>
        <w:rPr>
          <w:rFonts w:ascii="GHEA Grapalat" w:hAnsi="GHEA Grapalat"/>
          <w:sz w:val="24"/>
          <w:lang w:val="hy-AM"/>
        </w:rPr>
        <w:t>ԱՏԳԱԱ</w:t>
      </w:r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lang w:val="hy-AM"/>
        </w:rPr>
        <w:t>ծածկագրով</w:t>
      </w:r>
      <w:proofErr w:type="spellEnd"/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որոնք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հայտարարագրվել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են</w:t>
      </w:r>
      <w:r>
        <w:rPr>
          <w:rFonts w:ascii="GHEA Grapalat" w:hAnsi="GHEA Grapalat"/>
          <w:sz w:val="24"/>
          <w:lang w:val="hy-AM"/>
        </w:rPr>
        <w:t xml:space="preserve"> «</w:t>
      </w:r>
      <w:r>
        <w:rPr>
          <w:rFonts w:ascii="GHEA Grapalat" w:hAnsi="GHEA Grapalat"/>
          <w:sz w:val="24"/>
          <w:lang w:val="hy-AM"/>
        </w:rPr>
        <w:t>Հրաժարում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հօգուտ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պետության</w:t>
      </w:r>
      <w:r>
        <w:rPr>
          <w:rFonts w:ascii="GHEA Grapalat" w:hAnsi="GHEA Grapalat"/>
          <w:sz w:val="24"/>
          <w:lang w:val="hy-AM"/>
        </w:rPr>
        <w:t xml:space="preserve">» </w:t>
      </w:r>
      <w:r>
        <w:rPr>
          <w:rFonts w:ascii="GHEA Grapalat" w:hAnsi="GHEA Grapalat"/>
          <w:sz w:val="24"/>
          <w:lang w:val="hy-AM"/>
        </w:rPr>
        <w:t>մաքսային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ընթացակարգով</w:t>
      </w:r>
      <w:r>
        <w:rPr>
          <w:rFonts w:ascii="GHEA Grapalat" w:hAnsi="GHEA Grapalat"/>
          <w:sz w:val="24"/>
          <w:lang w:val="hy-AM"/>
        </w:rPr>
        <w:t xml:space="preserve">: </w:t>
      </w:r>
      <w:r>
        <w:rPr>
          <w:rFonts w:ascii="GHEA Grapalat" w:hAnsi="GHEA Grapalat"/>
          <w:sz w:val="24"/>
          <w:lang w:val="hy-AM"/>
        </w:rPr>
        <w:t>Հիմք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ընդունելով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ՀՀ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կառավարության</w:t>
      </w:r>
      <w:r>
        <w:rPr>
          <w:rFonts w:ascii="GHEA Grapalat" w:hAnsi="GHEA Grapalat"/>
          <w:sz w:val="24"/>
          <w:lang w:val="hy-AM"/>
        </w:rPr>
        <w:t xml:space="preserve"> 05.10.2020 </w:t>
      </w:r>
      <w:r>
        <w:rPr>
          <w:rFonts w:ascii="GHEA Grapalat" w:hAnsi="GHEA Grapalat"/>
          <w:sz w:val="24"/>
          <w:lang w:val="hy-AM"/>
        </w:rPr>
        <w:t>թ</w:t>
      </w:r>
      <w:r>
        <w:rPr>
          <w:rFonts w:ascii="GHEA Grapalat" w:hAnsi="GHEA Grapalat"/>
          <w:sz w:val="24"/>
          <w:lang w:val="hy-AM"/>
        </w:rPr>
        <w:t>վականի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թիվ</w:t>
      </w:r>
      <w:r>
        <w:rPr>
          <w:rFonts w:ascii="GHEA Grapalat" w:hAnsi="GHEA Grapalat"/>
          <w:sz w:val="24"/>
          <w:lang w:val="hy-AM"/>
        </w:rPr>
        <w:t xml:space="preserve"> 1638-</w:t>
      </w:r>
      <w:r>
        <w:rPr>
          <w:rFonts w:ascii="GHEA Grapalat" w:hAnsi="GHEA Grapalat"/>
          <w:sz w:val="24"/>
          <w:lang w:val="hy-AM"/>
        </w:rPr>
        <w:t>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որոշումը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և</w:t>
      </w:r>
      <w:r>
        <w:rPr>
          <w:rFonts w:ascii="GHEA Grapalat" w:hAnsi="GHEA Grapalat"/>
          <w:sz w:val="24"/>
          <w:lang w:val="hy-AM"/>
        </w:rPr>
        <w:t xml:space="preserve"> «</w:t>
      </w:r>
      <w:r>
        <w:rPr>
          <w:rFonts w:ascii="GHEA Grapalat" w:hAnsi="GHEA Grapalat"/>
          <w:sz w:val="24"/>
          <w:lang w:val="hy-AM"/>
        </w:rPr>
        <w:t>Մաքսային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կարգավորման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 xml:space="preserve">» </w:t>
      </w:r>
      <w:r>
        <w:rPr>
          <w:rFonts w:ascii="GHEA Grapalat" w:hAnsi="GHEA Grapalat"/>
          <w:sz w:val="24"/>
          <w:lang w:val="hy-AM"/>
        </w:rPr>
        <w:t>ՀՀ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օրենքի</w:t>
      </w:r>
      <w:r>
        <w:rPr>
          <w:rFonts w:ascii="GHEA Grapalat" w:hAnsi="GHEA Grapalat"/>
          <w:sz w:val="24"/>
          <w:lang w:val="hy-AM"/>
        </w:rPr>
        <w:t xml:space="preserve"> 145</w:t>
      </w:r>
      <w:r>
        <w:rPr>
          <w:rFonts w:ascii="GHEA Grapalat" w:hAnsi="GHEA Grapalat"/>
          <w:sz w:val="24"/>
          <w:lang w:val="hy-AM"/>
        </w:rPr>
        <w:t>֊րդ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հոդվածը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բեռը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ՀՀ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պետական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եկամուտների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կոմիտեի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կողմից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անհատույց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փոխանցվել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է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ՀՀ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բարձր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տեխնոլոգիական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արդյունաբերության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նախարարությանը</w:t>
      </w:r>
      <w:r>
        <w:rPr>
          <w:rFonts w:ascii="GHEA Grapalat" w:hAnsi="GHEA Grapalat"/>
          <w:sz w:val="24"/>
          <w:lang w:val="hy-AM"/>
        </w:rPr>
        <w:t>:</w:t>
      </w:r>
    </w:p>
    <w:p w:rsidR="00775770" w:rsidRDefault="009F1BFA">
      <w:pPr>
        <w:pStyle w:val="BodyText"/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Հարկ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նշել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բարձր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</w:t>
      </w:r>
      <w:r>
        <w:rPr>
          <w:rFonts w:ascii="GHEA Grapalat" w:hAnsi="GHEA Grapalat"/>
          <w:sz w:val="24"/>
          <w:szCs w:val="24"/>
          <w:lang w:val="hy-AM"/>
        </w:rPr>
        <w:t>եխնոլոգիական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արդյունաբերության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նախարարությանը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հանձնված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գույքը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ձեռք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բերվել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Արար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քաղաքակրթական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հետազոտությունների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հիմնադրամի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ֆ</w:t>
      </w:r>
      <w:r>
        <w:rPr>
          <w:rFonts w:ascii="GHEA Grapalat" w:hAnsi="GHEA Grapalat"/>
          <w:sz w:val="24"/>
          <w:szCs w:val="24"/>
          <w:lang w:val="hy-AM"/>
        </w:rPr>
        <w:t>ինանսական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միջոցների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հաշվին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Հանրապետությունում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հայտարարված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ռազմական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ժամանակահատվածում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ռազմարդյունաբերության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ոլորտում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արտադրանքի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ստեղծման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փորձարկումներ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իրականացնելու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նպատակով։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75770" w:rsidRPr="009F1BFA" w:rsidRDefault="009F1BFA">
      <w:pPr>
        <w:pStyle w:val="BodyText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Նախագծով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սահմանված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ընկերություններին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գույքի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/>
          <w:sz w:val="24"/>
          <w:szCs w:val="24"/>
          <w:lang w:val="hy-AM"/>
        </w:rPr>
        <w:t>նվիրատվության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կարգով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սեփականության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իրավունքի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փոխանցումը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պայմանավորված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հանգամանքով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ռազմական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ժամանակահատվածու</w:t>
      </w:r>
      <w:r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ընկերությունները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պատվերներ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իրականացնելիս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առաջնորդվել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իրենց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առջև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անվտանգային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մարտահրավերներին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համարժեք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պատասխանելու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անհրաժեշտությամբ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բնականաբար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ակնկալել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օժանդակությունը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բեռների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ներմուծումը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հանձնումն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արագ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հավելյալ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պարտավորությունների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կազմակերպելու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հարցում։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75770" w:rsidRPr="009F1BFA" w:rsidRDefault="009F1BFA">
      <w:pPr>
        <w:pStyle w:val="BodyText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Միաժամանակ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հարկ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նշել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sz w:val="24"/>
          <w:szCs w:val="24"/>
          <w:lang w:val="hy-AM"/>
        </w:rPr>
        <w:t>հրաժարում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հօգուտ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մաքսային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ընթացակարգով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ձևակերպված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ապրանքների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նվիրատվության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նվիրաբերության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կարգով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փոխանցումը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տարբեր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իրավաբանական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անձանց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կիրառվում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միայ</w:t>
      </w: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ռազմական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ժամանակահատվածում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ներմուծված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բեռների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կառավարությունը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ՀՀ֊ում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հայտարարված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ռազմական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ժամանակահատվածում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դրանից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հետո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նմանատիպ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շարք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որոշումներ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ընդունել՝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ելնելով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անվտանգային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առողջապահական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առաջն</w:t>
      </w:r>
      <w:r>
        <w:rPr>
          <w:rFonts w:ascii="GHEA Grapalat" w:hAnsi="GHEA Grapalat"/>
          <w:sz w:val="24"/>
          <w:szCs w:val="24"/>
          <w:lang w:val="hy-AM"/>
        </w:rPr>
        <w:t>ահերթ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գնահատված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կարիքների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բավարարման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անհրաժեշտությունից։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775770" w:rsidRDefault="009F1BF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ընդունումը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ծախսերի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եկամուտների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ավելացում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նվազեցում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առաջացնի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75770" w:rsidRPr="009F1BFA" w:rsidRDefault="009F1BFA">
      <w:pPr>
        <w:pStyle w:val="BodyText"/>
        <w:spacing w:after="0" w:line="360" w:lineRule="auto"/>
        <w:ind w:firstLine="567"/>
        <w:jc w:val="both"/>
        <w:rPr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«Կապը ռազմավարական փաստաթղթերի հետ. Հայաստանի վերափո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խման ռազմավարություն 2050, Կառավարության 2021-2026թթ. ծրագիր, ոլորտային և/կամ այլ </w:t>
      </w:r>
      <w:proofErr w:type="spellStart"/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ռազմավարություններ</w:t>
      </w:r>
      <w:proofErr w:type="spellEnd"/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»․</w:t>
      </w:r>
    </w:p>
    <w:p w:rsidR="00775770" w:rsidRDefault="009F1BFA">
      <w:pPr>
        <w:pStyle w:val="BodyText"/>
        <w:spacing w:after="0" w:line="360" w:lineRule="auto"/>
        <w:ind w:firstLine="567"/>
        <w:jc w:val="both"/>
        <w:rPr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Սույն որոշման նախագիծը չի բխում վերոնշյալ ռազմավարական փաստաթղթերից։</w:t>
      </w:r>
    </w:p>
    <w:p w:rsidR="00775770" w:rsidRDefault="0077577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75770" w:rsidRDefault="0077577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GoBack"/>
      <w:bookmarkEnd w:id="1"/>
    </w:p>
    <w:sectPr w:rsidR="00775770">
      <w:pgSz w:w="11906" w:h="16838"/>
      <w:pgMar w:top="1080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70"/>
    <w:rsid w:val="00775770"/>
    <w:rsid w:val="009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81DA"/>
  <w15:docId w15:val="{52AD5444-975D-40B6-BA4D-514CD56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4D9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634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07000"/>
  </w:style>
  <w:style w:type="character" w:customStyle="1" w:styleId="FooterChar">
    <w:name w:val="Footer Char"/>
    <w:basedOn w:val="DefaultParagraphFont"/>
    <w:link w:val="Footer"/>
    <w:uiPriority w:val="99"/>
    <w:qFormat/>
    <w:rsid w:val="00C07000"/>
  </w:style>
  <w:style w:type="character" w:customStyle="1" w:styleId="normChar">
    <w:name w:val="norm Char"/>
    <w:qFormat/>
    <w:locked/>
    <w:rsid w:val="00AF3F73"/>
    <w:rPr>
      <w:rFonts w:ascii="Arial Armenian" w:eastAsia="Times New Roman" w:hAnsi="Arial Armenian" w:cs="Times New Roman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B964EF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06DF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0700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07000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C10"/>
    <w:pPr>
      <w:ind w:left="720"/>
      <w:contextualSpacing/>
    </w:pPr>
  </w:style>
  <w:style w:type="paragraph" w:customStyle="1" w:styleId="norm">
    <w:name w:val="norm"/>
    <w:basedOn w:val="Normal"/>
    <w:qFormat/>
    <w:rsid w:val="00AF3F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B964EF"/>
    <w:pPr>
      <w:spacing w:after="120" w:line="240" w:lineRule="auto"/>
      <w:ind w:left="283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06DF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4F70-B1BE-4E69-9587-A2A3CEE3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Aperyan</dc:creator>
  <cp:keywords>https://mul2.gov.am/tasks/487324/oneclick/Naxagits.docx?token=be374eac389c99b7e2e6554ef96ba5ff</cp:keywords>
  <dc:description/>
  <cp:lastModifiedBy>Mariana Shakaryan</cp:lastModifiedBy>
  <cp:revision>82</cp:revision>
  <cp:lastPrinted>2021-04-15T11:07:00Z</cp:lastPrinted>
  <dcterms:created xsi:type="dcterms:W3CDTF">2020-11-05T11:32:00Z</dcterms:created>
  <dcterms:modified xsi:type="dcterms:W3CDTF">2021-09-08T08:10:00Z</dcterms:modified>
  <dc:language>hy-AM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