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DC2" w:rsidRPr="00E9504B" w:rsidRDefault="00A15DC2" w:rsidP="00A15DC2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ՀԻՄՆԱՎՈՐՈՒՄ</w:t>
      </w:r>
    </w:p>
    <w:p w:rsidR="00A15DC2" w:rsidRDefault="00A15DC2" w:rsidP="00A15DC2">
      <w:pPr>
        <w:spacing w:after="0" w:line="24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ՀԱՆՐԱՊԵՏՈՒԹՅԱՆ ԿԱՌԱՎԱՐՈՒԹՅԱՆ 2012 ԹՎԱԿԱՆԻ ԱՊՐԻԼԻ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Ա </w:t>
      </w:r>
      <w:proofErr w:type="gramStart"/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  ՄԵՋ</w:t>
      </w:r>
      <w:proofErr w:type="gramEnd"/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ՓՈՓՈԽՈՒԹՅՈՒՆ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A15DC2" w:rsidRDefault="00A15DC2" w:rsidP="00A15DC2">
      <w:pPr>
        <w:spacing w:after="0" w:line="24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ՀՀ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</w:p>
    <w:p w:rsidR="00A15DC2" w:rsidRPr="00F93AFA" w:rsidRDefault="00A15DC2" w:rsidP="00A15DC2">
      <w:pPr>
        <w:spacing w:after="0" w:line="24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</w:p>
    <w:p w:rsidR="00A15DC2" w:rsidRPr="00EB7749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26.04.2012թ. N529-Ա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որոշմամբ 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 անշարժ գույքի զբաղեցրած, ինչպես նաև դրանց սպասարկման և օգտագործման համար անհրաժեշտ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հողամասերը, որոնք անշարժ գույքի նկատմամբ իրավունքների պետական գրանցման վկայականի համաձայն հանդիսացել են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համայնքային սեփականություն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Հանրապետությանը նվիրելու մասին համապատասխան համայնքների ավագանու որոշումների հիման վրա պետության կողմից ընդունվ</w:t>
      </w:r>
      <w:r>
        <w:rPr>
          <w:rFonts w:ascii="GHEA Grapalat" w:hAnsi="GHEA Grapalat"/>
          <w:i w:val="0"/>
          <w:sz w:val="24"/>
          <w:szCs w:val="24"/>
          <w:lang w:val="hy-AM"/>
        </w:rPr>
        <w:t>ել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</w:t>
      </w:r>
      <w:r>
        <w:rPr>
          <w:rFonts w:ascii="GHEA Grapalat" w:hAnsi="GHEA Grapalat"/>
          <w:i w:val="0"/>
          <w:sz w:val="24"/>
          <w:szCs w:val="24"/>
          <w:lang w:val="hy-AM"/>
        </w:rPr>
        <w:t>ամբ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A15DC2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Կոտայքի մարզի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համայնքի ղեկավարը դիմել էր Պետական գույքի 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>կառավարման կոմիտե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14525">
        <w:rPr>
          <w:rFonts w:ascii="GHEA Grapalat" w:hAnsi="GHEA Grapalat"/>
          <w:i w:val="0"/>
          <w:sz w:val="24"/>
          <w:szCs w:val="24"/>
          <w:lang w:val="hy-AM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Pr="00A14525">
        <w:rPr>
          <w:rFonts w:ascii="GHEA Grapalat" w:hAnsi="GHEA Grapalat"/>
          <w:i w:val="0"/>
          <w:sz w:val="24"/>
          <w:szCs w:val="24"/>
          <w:lang w:val="hy-AM"/>
        </w:rPr>
        <w:t>)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proofErr w:type="spellStart"/>
      <w:r w:rsidRPr="003A2890"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համայնքում գտնվող անշարժ գույքը համայնքին նվիրաբերելու խնդրանքով՝ կից ներկայացնելով նաև գույքի </w:t>
      </w:r>
      <w:proofErr w:type="spellStart"/>
      <w:r w:rsidRPr="003A2890">
        <w:rPr>
          <w:rFonts w:ascii="GHEA Grapalat" w:hAnsi="GHEA Grapalat"/>
          <w:i w:val="0"/>
          <w:sz w:val="24"/>
          <w:szCs w:val="24"/>
          <w:lang w:val="hy-AM"/>
        </w:rPr>
        <w:t>նվիրաբերության</w:t>
      </w:r>
      <w:proofErr w:type="spellEnd"/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համար անհրաժեշտ, ՀՀ կառավարության 13.10.2016թ. «Պետական սեփականություն հանդիսացող գույքի </w:t>
      </w:r>
      <w:proofErr w:type="spellStart"/>
      <w:r w:rsidRPr="003A2890">
        <w:rPr>
          <w:rFonts w:ascii="GHEA Grapalat" w:hAnsi="GHEA Grapalat"/>
          <w:i w:val="0"/>
          <w:sz w:val="24"/>
          <w:szCs w:val="24"/>
          <w:lang w:val="hy-AM"/>
        </w:rPr>
        <w:t>նվիրաբերության</w:t>
      </w:r>
      <w:proofErr w:type="spellEnd"/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կարգը հաստատելու մասին» թիվ 1067-Ն որոշմամբ պահանջվող փաստաթղթերի փաթեթը</w:t>
      </w:r>
      <w:r>
        <w:rPr>
          <w:rFonts w:ascii="GHEA Grapalat" w:hAnsi="GHEA Grapalat"/>
          <w:i w:val="0"/>
          <w:sz w:val="24"/>
          <w:szCs w:val="24"/>
          <w:lang w:val="hy-AM"/>
        </w:rPr>
        <w:t>, որն էլ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ուսումնասիրվել է</w:t>
      </w:r>
      <w:r>
        <w:rPr>
          <w:rFonts w:ascii="GHEA Grapalat" w:hAnsi="GHEA Grapalat"/>
          <w:i w:val="0"/>
          <w:sz w:val="24"/>
          <w:szCs w:val="24"/>
          <w:lang w:val="hy-AM"/>
        </w:rPr>
        <w:t>ր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գույքի կառավարման կոմիտեում և արժանացել է</w:t>
      </w:r>
      <w:r>
        <w:rPr>
          <w:rFonts w:ascii="GHEA Grapalat" w:hAnsi="GHEA Grapalat"/>
          <w:i w:val="0"/>
          <w:sz w:val="24"/>
          <w:szCs w:val="24"/>
          <w:lang w:val="hy-AM"/>
        </w:rPr>
        <w:t>ր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հավանության։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Սակայն գույքը համայնքին նվիրաբերելու վերաբերյալ 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նախագծի նախապատրաստական աշխատանքների ընթացքում պարզվել է</w:t>
      </w:r>
      <w:r>
        <w:rPr>
          <w:rFonts w:ascii="GHEA Grapalat" w:hAnsi="GHEA Grapalat"/>
          <w:i w:val="0"/>
          <w:sz w:val="24"/>
          <w:szCs w:val="24"/>
          <w:lang w:val="hy-AM"/>
        </w:rPr>
        <w:t>ր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, որ ՀՀ Կոտայքի մարզի </w:t>
      </w:r>
      <w:proofErr w:type="spellStart"/>
      <w:r w:rsidRPr="00DE3DB5"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համայնքի վարչական տարածքում գտնվող «Հրազդանի պետական բժշկական քոլեջ» ՊՈԱԿ-ին պատկանող դեղորայքի պահեստի զբաղեցրած, օգտագործման ու սպասարկման համար հատկացված հողամասը ՀՀ կառավարության 04.12.2003թ. N1629-Ն որոշմամբ սեփականության իրավունքով  փոխանցվել է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ր </w:t>
      </w:r>
      <w:proofErr w:type="spellStart"/>
      <w:r w:rsidRPr="00DE3DB5"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համայնքին, իսկ շենք-շինությունները հանդիսանում </w:t>
      </w:r>
      <w:r>
        <w:rPr>
          <w:rFonts w:ascii="GHEA Grapalat" w:hAnsi="GHEA Grapalat"/>
          <w:i w:val="0"/>
          <w:sz w:val="24"/>
          <w:szCs w:val="24"/>
          <w:lang w:val="hy-AM"/>
        </w:rPr>
        <w:t>էին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պետական սեփականություն։ Նշվածի հետ կապված Կոմիտեն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 գրությամբ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դիմել է</w:t>
      </w:r>
      <w:r>
        <w:rPr>
          <w:rFonts w:ascii="GHEA Grapalat" w:hAnsi="GHEA Grapalat"/>
          <w:i w:val="0"/>
          <w:sz w:val="24"/>
          <w:szCs w:val="24"/>
          <w:lang w:val="hy-AM"/>
        </w:rPr>
        <w:t>ր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 w:rsidRPr="00DE3DB5"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համայնքին՝ 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նշված հողամասը Հայաստանի Հանրապետությանը նվիրելու նպատակով, որից հետո միայն հնարավոր </w:t>
      </w:r>
      <w:r>
        <w:rPr>
          <w:rFonts w:ascii="GHEA Grapalat" w:hAnsi="GHEA Grapalat"/>
          <w:i w:val="0"/>
          <w:sz w:val="24"/>
          <w:szCs w:val="24"/>
          <w:lang w:val="hy-AM"/>
        </w:rPr>
        <w:t>կլիներ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կատարել անշարժ գույքի նկատմամբ իրավունքի պետական գրանցում Հայաստանի Հանրապետության անվամբ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A15DC2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Ելնելով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վերոգրյալից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ՀՀ Կոտայքի մարզի </w:t>
      </w:r>
      <w:proofErr w:type="spellStart"/>
      <w:r w:rsidRPr="00DE3DB5"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համայնքում գտնվող «Հրազդանի պետական բժշկական քոլեջ» ՊՈԱԿ-ին պատկանող անշարժ գույքը համայնքին նվիրաբերելու գործընթացն իրականացնելու համար </w:t>
      </w:r>
      <w:proofErr w:type="spellStart"/>
      <w:r w:rsidRPr="00DE3DB5"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համայնքի ավագանու կողմից կայաց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>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էր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գույքի զբաղեցրած, օգտագործման ու սպասարկման համար հատկացված հողամասը պետությանը նվիրելու վերաբերյալ ավագանու համապատասխան որոշում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Pr="00A30214">
        <w:rPr>
          <w:rFonts w:ascii="GHEA Grapalat" w:hAnsi="GHEA Grapalat"/>
          <w:i w:val="0"/>
          <w:sz w:val="24"/>
          <w:szCs w:val="24"/>
          <w:lang w:val="hy-AM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29.10.2020թ. թիվ 33 որոշում</w:t>
      </w:r>
      <w:r w:rsidRPr="00A30214">
        <w:rPr>
          <w:rFonts w:ascii="GHEA Grapalat" w:hAnsi="GHEA Grapalat"/>
          <w:i w:val="0"/>
          <w:sz w:val="24"/>
          <w:szCs w:val="24"/>
          <w:lang w:val="hy-AM"/>
        </w:rPr>
        <w:t>)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և դրա պատճենը տրամադր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>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էր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գույքի կառավարման կոմիտեին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A15DC2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Նշվածի հիմքով Կոմիտեի կողմից մշակվել և ՀՀ կառավարության քննարկմանն էր ներկայացվել «</w:t>
      </w:r>
      <w:r w:rsidRPr="000D2724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2012 թվականի ապրիլի 26-ի N529-Ա որոշման մեջ լրացումներ կատարելու մասին» ՀՀ կառավարության որոշման նախագիծը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և ՀՀ կառավարության կողմից 18.02.2021թ. ընդունվել էր թիվ 201-Ա որոշումը։ Նշված որոշման ընդունումից հետո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համայնքի հետ պետք է կնքվեր հողամասի նվիրատվության պայմանագիր,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այնուհետև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սահմանված կարգով </w:t>
      </w:r>
      <w:r>
        <w:rPr>
          <w:rFonts w:ascii="GHEA Grapalat" w:hAnsi="GHEA Grapalat"/>
          <w:i w:val="0"/>
          <w:sz w:val="24"/>
          <w:szCs w:val="24"/>
          <w:lang w:val="hy-AM"/>
        </w:rPr>
        <w:t>պետք է իրականացվեր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անշարժ գույքի նկատմամբ իրավունքի պետական գրանցում Հայաստանի Հանրապետության անվամբ և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սկսվեր 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գույքը ՀՀ կառավարության համապատասխան որոշման </w:t>
      </w:r>
      <w:r>
        <w:rPr>
          <w:rFonts w:ascii="GHEA Grapalat" w:hAnsi="GHEA Grapalat"/>
          <w:i w:val="0"/>
          <w:sz w:val="24"/>
          <w:szCs w:val="24"/>
          <w:lang w:val="hy-AM"/>
        </w:rPr>
        <w:t>համաձայն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համայնքին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նվիրաբերելու գործընթաց</w:t>
      </w:r>
      <w:r w:rsidRPr="00DE3DB5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A15DC2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Վերոնշյալ նվիրատվության պայմանագրի կնքման գործընթաց չի իրականացվել, իսկ 28.07.2021թ. Կոմիտե է մուտքագրվել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համայնքի ղեկավարի գրությունը, որի համաձայն վերջինս տեղեկացրել է, որ 07.07.2021թ. թիվ 15 որոշմամբ համայնքի ղեկավարն ու ավագանին ուժը կորցրած են ճանաչել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Քաղսի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համայնքի ավագանու 29.10.2020թ. «Հայաստանի Հանրապետությանը գույք նվիրելու մասին» թիվ 33 որոշումը։</w:t>
      </w:r>
    </w:p>
    <w:p w:rsidR="00A15DC2" w:rsidRPr="00A44977" w:rsidRDefault="00A15DC2" w:rsidP="00A15DC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72FAE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72FAE">
        <w:rPr>
          <w:rFonts w:ascii="GHEA Grapalat" w:hAnsi="GHEA Grapalat"/>
          <w:i w:val="0"/>
          <w:sz w:val="24"/>
          <w:szCs w:val="24"/>
          <w:lang w:val="hy-AM"/>
        </w:rPr>
        <w:t>ռազմավարություններ</w:t>
      </w:r>
      <w:proofErr w:type="spellEnd"/>
      <w:r w:rsidRPr="00572FAE">
        <w:rPr>
          <w:rFonts w:ascii="GHEA Grapalat" w:hAnsi="GHEA Grapalat"/>
          <w:i w:val="0"/>
          <w:sz w:val="24"/>
          <w:szCs w:val="24"/>
          <w:lang w:val="hy-AM"/>
        </w:rPr>
        <w:t xml:space="preserve">». </w:t>
      </w:r>
      <w:r w:rsidRPr="00A44977">
        <w:rPr>
          <w:rFonts w:ascii="GHEA Grapalat" w:hAnsi="GHEA Grapalat"/>
          <w:i w:val="0"/>
          <w:sz w:val="24"/>
          <w:szCs w:val="24"/>
          <w:lang w:val="hy-AM"/>
        </w:rPr>
        <w:t>Որոշման նախագիծը չի բխում համապատասխան ռազմավարական փաստաթղթերից։</w:t>
      </w:r>
    </w:p>
    <w:p w:rsidR="00A15DC2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B128C">
        <w:rPr>
          <w:rFonts w:ascii="GHEA Grapalat" w:hAnsi="GHEA Grapalat"/>
          <w:i w:val="0"/>
          <w:sz w:val="24"/>
          <w:szCs w:val="24"/>
          <w:lang w:val="hy-AM"/>
        </w:rPr>
        <w:t xml:space="preserve"> «Հայաստանի Հանրապետության կառավարության 2012 թվականի ապրիլի 26-ի N529-Ա որոշման մեջ փոփոխություն կատարելու մասին» ՀՀ կառավարության որոշման նախագծի ընդունման արդյունքում Հայաստանի Հանրապետության պետական բյուջեում ծախսերի կամ եկամուտների էական ավելացում կամ նվազեցում չի առաջանա։</w:t>
      </w:r>
    </w:p>
    <w:p w:rsidR="00A15DC2" w:rsidRDefault="00A15DC2" w:rsidP="00A15DC2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430727" w:rsidRPr="00A15DC2" w:rsidRDefault="00430727">
      <w:pPr>
        <w:rPr>
          <w:lang w:val="hy-AM"/>
        </w:rPr>
      </w:pPr>
    </w:p>
    <w:sectPr w:rsidR="00430727" w:rsidRPr="00A15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78E"/>
    <w:rsid w:val="00430727"/>
    <w:rsid w:val="0060178E"/>
    <w:rsid w:val="0065309C"/>
    <w:rsid w:val="00A1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729B89-2622-4ED2-BC2A-A08C55E5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DC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A15D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5DC2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09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3</cp:revision>
  <cp:lastPrinted>2021-09-10T05:24:00Z</cp:lastPrinted>
  <dcterms:created xsi:type="dcterms:W3CDTF">2021-09-10T05:22:00Z</dcterms:created>
  <dcterms:modified xsi:type="dcterms:W3CDTF">2021-09-10T05:24:00Z</dcterms:modified>
</cp:coreProperties>
</file>