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FF8035" w14:textId="77777777" w:rsidR="000A786E" w:rsidRPr="002C25F2" w:rsidRDefault="000A786E" w:rsidP="002C25F2">
      <w:pPr>
        <w:pStyle w:val="mechtex"/>
        <w:spacing w:line="360" w:lineRule="auto"/>
        <w:rPr>
          <w:rFonts w:ascii="GHEA Grapalat" w:hAnsi="GHEA Grapalat" w:cs="IRTEK Courier"/>
          <w:sz w:val="24"/>
          <w:szCs w:val="24"/>
          <w:lang w:val="hy-AM"/>
        </w:rPr>
      </w:pPr>
      <w:r w:rsidRPr="002C25F2">
        <w:rPr>
          <w:rFonts w:ascii="GHEA Grapalat" w:hAnsi="GHEA Grapalat" w:cs="IRTEK Courier"/>
          <w:sz w:val="24"/>
          <w:szCs w:val="24"/>
          <w:lang w:val="hy-AM"/>
        </w:rPr>
        <w:t>ՀԻՄՆԱՎՈՐՈՒՄ</w:t>
      </w:r>
    </w:p>
    <w:p w14:paraId="78E641CC" w14:textId="77777777" w:rsidR="00D54DA1" w:rsidRDefault="00D54DA1" w:rsidP="00D54DA1">
      <w:pPr>
        <w:pStyle w:val="mechtex"/>
        <w:spacing w:line="360" w:lineRule="auto"/>
        <w:rPr>
          <w:rFonts w:ascii="GHEA Grapalat" w:hAnsi="GHEA Grapalat" w:cs="IRTEK Courier"/>
          <w:sz w:val="24"/>
          <w:szCs w:val="24"/>
          <w:lang w:val="hy-AM"/>
        </w:rPr>
      </w:pPr>
    </w:p>
    <w:p w14:paraId="3477396E" w14:textId="77777777" w:rsidR="00D54DA1" w:rsidRDefault="00D54DA1" w:rsidP="00D54DA1">
      <w:pPr>
        <w:pStyle w:val="mechtex"/>
        <w:spacing w:line="360" w:lineRule="auto"/>
        <w:rPr>
          <w:rFonts w:ascii="GHEA Grapalat" w:hAnsi="GHEA Grapalat" w:cs="IRTEK Courier"/>
          <w:sz w:val="24"/>
          <w:szCs w:val="24"/>
          <w:lang w:val="hy-AM"/>
        </w:rPr>
      </w:pPr>
      <w:bookmarkStart w:id="0" w:name="_Hlk80352021"/>
      <w:r w:rsidRPr="002C25F2">
        <w:rPr>
          <w:rFonts w:ascii="GHEA Grapalat" w:hAnsi="GHEA Grapalat" w:cs="IRTEK Courier"/>
          <w:sz w:val="24"/>
          <w:szCs w:val="24"/>
          <w:lang w:val="hy-AM"/>
        </w:rPr>
        <w:t>«</w:t>
      </w:r>
      <w:r w:rsidR="00B34573" w:rsidRPr="00B34573">
        <w:rPr>
          <w:rFonts w:ascii="GHEA Grapalat" w:hAnsi="GHEA Grapalat" w:cs="IRTEK Courier"/>
          <w:sz w:val="24"/>
          <w:szCs w:val="24"/>
          <w:lang w:val="hy-AM"/>
        </w:rPr>
        <w:t>Հայաստանի Հանրապետության պետական բյուջեից բյուջետային վարկ տրամադրելու, «Հայաստանի Հանրապետության 2021 թվականի պետական բյուջեի մասին» Հայաստանի Հանրապետության օրենքում փոփոխություններ և լրացումներ, Հայաստանի Հանրապետության կառավարության 2020 թվականի դեկտեմբերի 30-ի N2215-ն որոշման մեջ փոփոխություններ և լրացումներ կատարելու մասին</w:t>
      </w:r>
      <w:r w:rsidRPr="003B4B33">
        <w:rPr>
          <w:rFonts w:ascii="GHEA Grapalat" w:hAnsi="GHEA Grapalat" w:cs="IRTEK Courier"/>
          <w:sz w:val="24"/>
          <w:szCs w:val="24"/>
          <w:lang w:val="hy-AM"/>
        </w:rPr>
        <w:t>»</w:t>
      </w:r>
      <w:r>
        <w:rPr>
          <w:rFonts w:ascii="GHEA Grapalat" w:hAnsi="GHEA Grapalat" w:cs="IRTEK Courier"/>
          <w:sz w:val="24"/>
          <w:szCs w:val="24"/>
          <w:lang w:val="hy-AM"/>
        </w:rPr>
        <w:t xml:space="preserve">                           </w:t>
      </w:r>
      <w:r w:rsidRPr="003B4B33">
        <w:rPr>
          <w:rFonts w:ascii="GHEA Grapalat" w:hAnsi="GHEA Grapalat" w:cs="IRTEK Courier"/>
          <w:sz w:val="24"/>
          <w:szCs w:val="24"/>
          <w:lang w:val="hy-AM"/>
        </w:rPr>
        <w:t>ՀՀ կառավարության որոշման նախագծի վերաբերյալ</w:t>
      </w:r>
      <w:bookmarkEnd w:id="0"/>
    </w:p>
    <w:p w14:paraId="5CE2F06C" w14:textId="77777777" w:rsidR="00D54DA1" w:rsidRPr="00D54DA1" w:rsidRDefault="00D54DA1" w:rsidP="00DF425C">
      <w:pPr>
        <w:pStyle w:val="mechtex"/>
        <w:spacing w:line="360" w:lineRule="auto"/>
        <w:rPr>
          <w:rFonts w:ascii="GHEA Grapalat" w:hAnsi="GHEA Grapalat" w:cs="IRTEK Courier"/>
          <w:sz w:val="24"/>
          <w:szCs w:val="24"/>
          <w:lang w:val="hy-AM"/>
        </w:rPr>
      </w:pPr>
    </w:p>
    <w:tbl>
      <w:tblPr>
        <w:tblW w:w="0" w:type="auto"/>
        <w:tblInd w:w="1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448"/>
        <w:gridCol w:w="9259"/>
      </w:tblGrid>
      <w:tr w:rsidR="000251EC" w:rsidRPr="003B4B33" w14:paraId="0115523C" w14:textId="77777777" w:rsidTr="000A786E">
        <w:tc>
          <w:tcPr>
            <w:tcW w:w="448" w:type="dxa"/>
          </w:tcPr>
          <w:p w14:paraId="092E59AC" w14:textId="77777777" w:rsidR="000251EC" w:rsidRPr="003B4B33" w:rsidRDefault="000251EC" w:rsidP="003B4B33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</w:rPr>
            </w:pPr>
            <w:r w:rsidRPr="003B4B33">
              <w:rPr>
                <w:rFonts w:ascii="GHEA Grapalat" w:hAnsi="GHEA Grapalat"/>
                <w:b/>
                <w:sz w:val="24"/>
                <w:szCs w:val="24"/>
              </w:rPr>
              <w:t>1.</w:t>
            </w:r>
          </w:p>
        </w:tc>
        <w:tc>
          <w:tcPr>
            <w:tcW w:w="9259" w:type="dxa"/>
          </w:tcPr>
          <w:p w14:paraId="5232C751" w14:textId="77777777" w:rsidR="000251EC" w:rsidRPr="003B4B33" w:rsidRDefault="000251EC" w:rsidP="003B4B33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</w:rPr>
            </w:pPr>
            <w:r w:rsidRPr="003B4B33">
              <w:rPr>
                <w:rFonts w:ascii="GHEA Grapalat" w:hAnsi="GHEA Grapalat" w:cs="Sylfaen"/>
                <w:b/>
                <w:sz w:val="24"/>
                <w:szCs w:val="24"/>
              </w:rPr>
              <w:t>Անհրաժեշտությունը</w:t>
            </w:r>
            <w:r w:rsidR="000A786E" w:rsidRPr="003B4B33">
              <w:rPr>
                <w:rFonts w:ascii="GHEA Grapalat" w:hAnsi="GHEA Grapalat" w:cs="Sylfaen"/>
                <w:b/>
                <w:sz w:val="24"/>
                <w:szCs w:val="24"/>
              </w:rPr>
              <w:t>, ընթացիկ իրավիճակը և խնդիրները</w:t>
            </w:r>
          </w:p>
        </w:tc>
      </w:tr>
      <w:tr w:rsidR="002C25F2" w:rsidRPr="002C25F2" w14:paraId="26EF4B61" w14:textId="77777777" w:rsidTr="000A786E">
        <w:tc>
          <w:tcPr>
            <w:tcW w:w="448" w:type="dxa"/>
          </w:tcPr>
          <w:p w14:paraId="2A00792D" w14:textId="77777777" w:rsidR="002C25F2" w:rsidRPr="003B4B33" w:rsidRDefault="002C25F2" w:rsidP="002C25F2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9259" w:type="dxa"/>
          </w:tcPr>
          <w:p w14:paraId="6F3581B9" w14:textId="77777777" w:rsidR="002C25F2" w:rsidRDefault="002C25F2" w:rsidP="002C25F2">
            <w:pPr>
              <w:spacing w:after="0" w:line="360" w:lineRule="auto"/>
              <w:ind w:firstLine="490"/>
              <w:jc w:val="both"/>
              <w:rPr>
                <w:rFonts w:ascii="GHEA Grapalat" w:hAnsi="GHEA Grapalat" w:cs="Arial Armenian"/>
                <w:sz w:val="24"/>
                <w:szCs w:val="24"/>
              </w:rPr>
            </w:pPr>
            <w:r w:rsidRPr="002C25F2">
              <w:rPr>
                <w:rFonts w:ascii="GHEA Grapalat" w:hAnsi="GHEA Grapalat" w:cs="Arial Armenian"/>
                <w:sz w:val="24"/>
                <w:szCs w:val="24"/>
              </w:rPr>
              <w:t>Հանրային ծառայությունները կարգավորող հանձնաժողովի 2020 թվականի դեկտեմբերի 29-ի թիվ 485Ա որոշմամբ հաստատված «ՀԱԷԿ» ՓԲԸ 2021-2022թթ. էլեկտրա</w:t>
            </w:r>
            <w:r w:rsidRPr="002C25F2">
              <w:rPr>
                <w:rFonts w:ascii="GHEA Grapalat" w:hAnsi="GHEA Grapalat" w:cs="Arial Armenian"/>
                <w:sz w:val="24"/>
                <w:szCs w:val="24"/>
              </w:rPr>
              <w:softHyphen/>
              <w:t>էներ</w:t>
            </w:r>
            <w:r w:rsidRPr="002C25F2">
              <w:rPr>
                <w:rFonts w:ascii="GHEA Grapalat" w:hAnsi="GHEA Grapalat" w:cs="Arial Armenian"/>
                <w:sz w:val="24"/>
                <w:szCs w:val="24"/>
              </w:rPr>
              <w:softHyphen/>
            </w:r>
            <w:r w:rsidRPr="002C25F2">
              <w:rPr>
                <w:rFonts w:ascii="GHEA Grapalat" w:hAnsi="GHEA Grapalat" w:cs="Arial Armenian"/>
                <w:sz w:val="24"/>
                <w:szCs w:val="24"/>
              </w:rPr>
              <w:softHyphen/>
            </w:r>
            <w:r w:rsidRPr="002C25F2">
              <w:rPr>
                <w:rFonts w:ascii="GHEA Grapalat" w:hAnsi="GHEA Grapalat" w:cs="Arial Armenian"/>
                <w:sz w:val="24"/>
                <w:szCs w:val="24"/>
              </w:rPr>
              <w:softHyphen/>
              <w:t>գիայի (հզորության) սակագնում ատոմակայանի</w:t>
            </w:r>
            <w:r w:rsidR="00E61EDE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r w:rsidRPr="002C25F2">
              <w:rPr>
                <w:rFonts w:ascii="GHEA Grapalat" w:hAnsi="GHEA Grapalat" w:cs="Arial Armenian"/>
                <w:sz w:val="24"/>
                <w:szCs w:val="24"/>
              </w:rPr>
              <w:t>2-րդ էներգաբլոկի շահագործման նախագծային ժամկետի երկարաձգման աշխատանքների ֆինանսավորման նպատակով ներգրավված վարկերի մարման և սպասարկման ծախսեր հոդվածով պակաս է նախատեսվել 10,187.17 մլն դրամ, որի հետևանքով 2021-2022թթ. սակագնային տարում ընկերությունում կառաջանա ֆինանսական ճեղքվածք:</w:t>
            </w:r>
          </w:p>
          <w:p w14:paraId="72BE7B65" w14:textId="77777777" w:rsidR="002C25F2" w:rsidRDefault="002C25F2" w:rsidP="002C25F2">
            <w:pPr>
              <w:spacing w:after="0" w:line="360" w:lineRule="auto"/>
              <w:ind w:firstLine="490"/>
              <w:jc w:val="both"/>
              <w:rPr>
                <w:rFonts w:ascii="GHEA Grapalat" w:hAnsi="GHEA Grapalat" w:cs="Arial Armenian"/>
                <w:sz w:val="24"/>
                <w:szCs w:val="24"/>
              </w:rPr>
            </w:pPr>
            <w:r w:rsidRPr="002C25F2">
              <w:rPr>
                <w:rFonts w:ascii="GHEA Grapalat" w:hAnsi="GHEA Grapalat" w:cs="Arial Armenian"/>
                <w:sz w:val="24"/>
                <w:szCs w:val="24"/>
              </w:rPr>
              <w:t xml:space="preserve">Վերը նշված որոշման 2-րդ կետի 2-րդ ենթակետի համաձայն ֆինանսական ճեղքվածքի մասնակի փոխհատուցման անհրաժեշտությամբ պայմանավորված               ՀՀ պետական բյուջեից ի օգուտ «Հայկական ատոմային էլեկտրակայան» ՓԲԸ-ի անհրաժեշտ է ներգրավել 2,242,223,800 դրամի չափով ֆինանսական միջոցներ: </w:t>
            </w:r>
          </w:p>
          <w:p w14:paraId="1090CA8E" w14:textId="77777777" w:rsidR="002C25F2" w:rsidRDefault="002C25F2" w:rsidP="002C25F2">
            <w:pPr>
              <w:spacing w:after="0" w:line="360" w:lineRule="auto"/>
              <w:ind w:firstLine="490"/>
              <w:jc w:val="both"/>
              <w:rPr>
                <w:rFonts w:ascii="GHEA Grapalat" w:hAnsi="GHEA Grapalat" w:cs="Arial Armenian"/>
                <w:sz w:val="24"/>
                <w:szCs w:val="24"/>
              </w:rPr>
            </w:pPr>
            <w:r w:rsidRPr="002C25F2">
              <w:rPr>
                <w:rFonts w:ascii="GHEA Grapalat" w:hAnsi="GHEA Grapalat" w:cs="Arial Armenian"/>
                <w:sz w:val="24"/>
                <w:szCs w:val="24"/>
              </w:rPr>
              <w:t xml:space="preserve">ՀՀ հանրային ծառայությունները կարգավորող հանձնաժողովը </w:t>
            </w:r>
            <w:r w:rsidR="00E61EDE">
              <w:rPr>
                <w:rFonts w:ascii="GHEA Grapalat" w:hAnsi="GHEA Grapalat" w:cs="Arial Armenian"/>
                <w:sz w:val="24"/>
                <w:szCs w:val="24"/>
              </w:rPr>
              <w:t xml:space="preserve">                          </w:t>
            </w:r>
            <w:r w:rsidRPr="002C25F2">
              <w:rPr>
                <w:rFonts w:ascii="GHEA Grapalat" w:hAnsi="GHEA Grapalat" w:cs="Arial Armenian"/>
                <w:sz w:val="24"/>
                <w:szCs w:val="24"/>
              </w:rPr>
              <w:t xml:space="preserve">ՀՀ տարածքային կառավարման և ենթակառուցվածքների նախարարությանը տեղեկացրել է, որ էլեկտրաէներգետիկական համակարգի խոշոր արտադրող կայանների և ծառայություններ մատուցող ընկերությունների սակագների վերանայման գործընթացի շրջանակում բոլոր դրական և բացասական </w:t>
            </w:r>
            <w:r w:rsidRPr="002C25F2">
              <w:rPr>
                <w:rFonts w:ascii="GHEA Grapalat" w:hAnsi="GHEA Grapalat" w:cs="Arial Armenian"/>
                <w:sz w:val="24"/>
                <w:szCs w:val="24"/>
              </w:rPr>
              <w:lastRenderedPageBreak/>
              <w:t>գործոնների վերլուծության արդյունքում 2021թ. փետրվարի 1-ից սկսվող սակագնային տարվա համար էլեկտրաէներգետիկական համակարգի ընդհանուր ֆինանսական ճեղքվածքը սպառողներին վաճառվող էլեկտրական էներգիայի գործող սակագների պարագայում կազմում է շուրջ 19.7 մլրդ դրամ (առանց ԱԱՀ-ի)։ Ընդ որում, ֆինանսական ճեղվածքի ձևավորման վրա էական ազդեցություն են ունեցել էլեկտրական էներգիայի արտադրության հաշվեկշռի փոփոխությունը՝ շուրջ 16.5 մլրդ դրամ (պայմանավորված է 2021թ. ընթացքում ատոմային էլեկտրակայանի երկարատև` 141 օր կանգառով, Արցախից էլեկտրական էներգիայի ներկրման դադարեցմամբ և այլն), արտարժույթների նկատմամբ ՀՀ դրամի արժեզրկումը՝ շուրջ 4.6 մլրդ դրամ, ՋԷԿ-երին վաճառվող բնական գազի սակագնի ավելացումը՝ շուրջ 2 մլրդ դրամ, միջուկային վառելիքի ծախսի ավելացումը՝ շուրջ 2 մլրդ դրամ և այլն, որոնք մասամբ փոխհատուցվել են համակարգում ձևավորված դրական գործոնների հաշվին։</w:t>
            </w:r>
          </w:p>
          <w:p w14:paraId="1DB75C9D" w14:textId="77777777" w:rsidR="002C25F2" w:rsidRDefault="002C25F2" w:rsidP="002C25F2">
            <w:pPr>
              <w:spacing w:after="0" w:line="360" w:lineRule="auto"/>
              <w:ind w:firstLine="490"/>
              <w:jc w:val="both"/>
              <w:rPr>
                <w:rFonts w:ascii="GHEA Grapalat" w:hAnsi="GHEA Grapalat" w:cs="Arial Armenian"/>
                <w:sz w:val="24"/>
                <w:szCs w:val="24"/>
              </w:rPr>
            </w:pPr>
            <w:r w:rsidRPr="002C25F2">
              <w:rPr>
                <w:rFonts w:ascii="GHEA Grapalat" w:hAnsi="GHEA Grapalat" w:cs="Arial Armenian"/>
                <w:sz w:val="24"/>
                <w:szCs w:val="24"/>
              </w:rPr>
              <w:t>Վերը նշված շուրջ 19.7 մլրդ դրամ ֆինանսական ճեղքվածքը մասնակիորեն  մեղմվել է «Բարձրավոլտ էլեկտրացանցեր» ՓԲԸ-ի սակագների հաշվարկներով 2021թ. փետրվարի 1-ի դրությամբ Իրան-Հայաստան էլեկտրահաղորդման 3-րդ գծի վերակառուցման ծրագրի նպատակով Իրանի Արտահանման Զարգացման բանկի և Սանիր Ինտերնեյշնլ ՖԶԵ-ի կողմից տրամադրվող վարկերի գծով կուտակված շուրջ 6.7 մլրդ դրամ գումարի հաշվին, որից շուրջ 4.7 մլրդ դրամ նվազեցվել է «Բարձրավոլտ էլեկտրացանցեր» ՓԲԸ-ի վարկերի գծով ծախսերից, իսկ տարբերությունը՝ շուրջ 2 մլրդ դրամը՝ ուղղվել «Հայկական ատոմային էլեկտրակայան» ՓԲԸ-ի վարկի գծով ծախսերին։</w:t>
            </w:r>
          </w:p>
          <w:p w14:paraId="1E68C143" w14:textId="77777777" w:rsidR="002C25F2" w:rsidRPr="002C25F2" w:rsidRDefault="002C25F2" w:rsidP="002C25F2">
            <w:pPr>
              <w:spacing w:after="0" w:line="360" w:lineRule="auto"/>
              <w:ind w:firstLine="490"/>
              <w:jc w:val="both"/>
              <w:rPr>
                <w:rFonts w:ascii="GHEA Grapalat" w:hAnsi="GHEA Grapalat" w:cs="Arial Armenian"/>
                <w:sz w:val="24"/>
                <w:szCs w:val="24"/>
              </w:rPr>
            </w:pPr>
            <w:r w:rsidRPr="002C25F2">
              <w:rPr>
                <w:rFonts w:ascii="GHEA Grapalat" w:hAnsi="GHEA Grapalat" w:cs="Arial Armenian"/>
                <w:sz w:val="24"/>
                <w:szCs w:val="24"/>
              </w:rPr>
              <w:t>Էլեկտրաէներգետիկան համակարգում ձևավորված ֆինանսական ճեղքվածքի մնացած մասը՝ շուրջ 13 մլրդ դրամը կարող է փոխհատուցվել՝</w:t>
            </w:r>
          </w:p>
          <w:p w14:paraId="33CAF318" w14:textId="77777777" w:rsidR="002C25F2" w:rsidRPr="002C25F2" w:rsidRDefault="002C25F2" w:rsidP="002C25F2">
            <w:pPr>
              <w:pStyle w:val="ListParagraph"/>
              <w:numPr>
                <w:ilvl w:val="0"/>
                <w:numId w:val="9"/>
              </w:numPr>
              <w:spacing w:after="0" w:line="360" w:lineRule="auto"/>
              <w:jc w:val="both"/>
              <w:rPr>
                <w:rFonts w:ascii="GHEA Grapalat" w:hAnsi="GHEA Grapalat" w:cs="Arial Armenian"/>
                <w:sz w:val="24"/>
                <w:szCs w:val="24"/>
              </w:rPr>
            </w:pPr>
            <w:r w:rsidRPr="002C25F2">
              <w:rPr>
                <w:rFonts w:ascii="GHEA Grapalat" w:hAnsi="GHEA Grapalat" w:cs="Arial Armenian"/>
                <w:sz w:val="24"/>
                <w:szCs w:val="24"/>
              </w:rPr>
              <w:t>սպառողներին վաճառվող էլեկտրական էներգիայի սակագների բարձրացմամբ, մասնավորապես՝ էլեկտրական էներգիայի վաճառքի միջին կշռված սակագնի ավելացումը կկազմի 2.7 դրամ/կվտժ (ներառյալ ԱԱՀ-ն), կամ</w:t>
            </w:r>
          </w:p>
          <w:p w14:paraId="0BDCABB3" w14:textId="77777777" w:rsidR="002C25F2" w:rsidRPr="002C25F2" w:rsidRDefault="002C25F2" w:rsidP="002C25F2">
            <w:pPr>
              <w:pStyle w:val="ListParagraph"/>
              <w:numPr>
                <w:ilvl w:val="0"/>
                <w:numId w:val="9"/>
              </w:numPr>
              <w:spacing w:after="0" w:line="360" w:lineRule="auto"/>
              <w:jc w:val="both"/>
              <w:rPr>
                <w:rFonts w:ascii="GHEA Grapalat" w:hAnsi="GHEA Grapalat" w:cs="Arial Armenian"/>
                <w:sz w:val="24"/>
                <w:szCs w:val="24"/>
              </w:rPr>
            </w:pPr>
            <w:r w:rsidRPr="002C25F2">
              <w:rPr>
                <w:rFonts w:ascii="GHEA Grapalat" w:hAnsi="GHEA Grapalat" w:cs="Arial Armenian"/>
                <w:sz w:val="24"/>
                <w:szCs w:val="24"/>
              </w:rPr>
              <w:lastRenderedPageBreak/>
              <w:t>այլ միջոցների հաշվին որոշակի ծախսերի փոխհատուցմամբ, մասնավորապես՝ պետական բաժնեմասով ընկերությունների կողմից կատարվող ՀՀ կառավարության երաշխիքով ներգրավված վարկերի մայր գումարների և տոկոսավճարների գծով վճարումների հետաձգմամբ կամ այլ արտոնյալ վարկերի միջոցով նշված ծախսերի վերաֆինանսավորմամբ։</w:t>
            </w:r>
          </w:p>
          <w:p w14:paraId="2BB3AC8C" w14:textId="77777777" w:rsidR="002C25F2" w:rsidRPr="002C25F2" w:rsidRDefault="002C25F2" w:rsidP="002C25F2">
            <w:pPr>
              <w:spacing w:after="0" w:line="360" w:lineRule="auto"/>
              <w:ind w:firstLine="490"/>
              <w:jc w:val="both"/>
              <w:rPr>
                <w:rFonts w:ascii="GHEA Grapalat" w:hAnsi="GHEA Grapalat" w:cs="Arial Armenian"/>
                <w:sz w:val="24"/>
                <w:szCs w:val="24"/>
              </w:rPr>
            </w:pPr>
            <w:r w:rsidRPr="002C25F2">
              <w:rPr>
                <w:rFonts w:ascii="GHEA Grapalat" w:hAnsi="GHEA Grapalat" w:cs="Arial Armenian"/>
                <w:sz w:val="24"/>
                <w:szCs w:val="24"/>
              </w:rPr>
              <w:t>Հաշվի առնելով հարցի հրատապությունը և նպատակ ունենալով բացառել կամ մեղմել սպառողներին վաճառվող էլեկտրական էներգիայի</w:t>
            </w:r>
            <w:r w:rsidRPr="002C25F2">
              <w:rPr>
                <w:rFonts w:ascii="GHEA Grapalat" w:hAnsi="GHEA Grapalat" w:cs="Arial Armenian"/>
                <w:sz w:val="28"/>
                <w:szCs w:val="24"/>
              </w:rPr>
              <w:t xml:space="preserve"> </w:t>
            </w:r>
            <w:r w:rsidRPr="002C25F2">
              <w:rPr>
                <w:rFonts w:ascii="GHEA Grapalat" w:hAnsi="GHEA Grapalat" w:cs="Arial Armenian"/>
                <w:sz w:val="24"/>
                <w:szCs w:val="24"/>
              </w:rPr>
              <w:t>սակագների աճը՝ խնդրել են դիտարկել 2021թ. փետրվարի 1-ից սկսվող սակագնային տարվա համար էլեկտրաէներգետիկական համակարգում առաջացած ֆինանսական ճեղքվածքը մարելու կամ որոշակիորեն մեղմելու նպատակով դրամական միջոցների ներգրավման հնարավորությունը։</w:t>
            </w:r>
          </w:p>
        </w:tc>
      </w:tr>
      <w:tr w:rsidR="002C25F2" w:rsidRPr="003B4B33" w14:paraId="0D4468B4" w14:textId="77777777" w:rsidTr="000A786E">
        <w:trPr>
          <w:trHeight w:val="395"/>
        </w:trPr>
        <w:tc>
          <w:tcPr>
            <w:tcW w:w="448" w:type="dxa"/>
          </w:tcPr>
          <w:p w14:paraId="452B9DE2" w14:textId="77777777" w:rsidR="002C25F2" w:rsidRPr="003B4B33" w:rsidRDefault="002C25F2" w:rsidP="002C25F2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</w:rPr>
            </w:pPr>
            <w:r w:rsidRPr="003B4B33">
              <w:rPr>
                <w:rFonts w:ascii="GHEA Grapalat" w:hAnsi="GHEA Grapalat"/>
                <w:b/>
                <w:sz w:val="24"/>
                <w:szCs w:val="24"/>
              </w:rPr>
              <w:lastRenderedPageBreak/>
              <w:t>2.</w:t>
            </w:r>
          </w:p>
        </w:tc>
        <w:tc>
          <w:tcPr>
            <w:tcW w:w="9259" w:type="dxa"/>
          </w:tcPr>
          <w:p w14:paraId="3554B22E" w14:textId="77777777" w:rsidR="002C25F2" w:rsidRPr="003B4B33" w:rsidRDefault="002C25F2" w:rsidP="002C25F2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</w:rPr>
            </w:pPr>
            <w:r w:rsidRPr="003B4B33">
              <w:rPr>
                <w:rFonts w:ascii="GHEA Grapalat" w:hAnsi="GHEA Grapalat"/>
                <w:b/>
                <w:sz w:val="24"/>
                <w:szCs w:val="24"/>
              </w:rPr>
              <w:t>Ակնկալվող արդյունքը</w:t>
            </w:r>
            <w:r>
              <w:rPr>
                <w:rFonts w:ascii="GHEA Grapalat" w:hAnsi="GHEA Grapalat"/>
                <w:b/>
                <w:sz w:val="24"/>
                <w:szCs w:val="24"/>
              </w:rPr>
              <w:t xml:space="preserve">, </w:t>
            </w:r>
            <w:r w:rsidR="00390389">
              <w:rPr>
                <w:rFonts w:ascii="GHEA Grapalat" w:hAnsi="GHEA Grapalat"/>
                <w:b/>
                <w:sz w:val="24"/>
                <w:szCs w:val="24"/>
                <w:lang w:val="hy-AM"/>
              </w:rPr>
              <w:t>կ</w:t>
            </w:r>
            <w:r w:rsidRPr="003B4B33">
              <w:rPr>
                <w:rFonts w:ascii="GHEA Grapalat" w:hAnsi="GHEA Grapalat"/>
                <w:b/>
                <w:sz w:val="24"/>
                <w:szCs w:val="24"/>
              </w:rPr>
              <w:t>արգավորման նպատակը և բնույթը</w:t>
            </w:r>
          </w:p>
        </w:tc>
      </w:tr>
      <w:tr w:rsidR="002C25F2" w:rsidRPr="003B4B33" w14:paraId="59010EC2" w14:textId="77777777" w:rsidTr="000A786E">
        <w:tc>
          <w:tcPr>
            <w:tcW w:w="448" w:type="dxa"/>
          </w:tcPr>
          <w:p w14:paraId="14717AA4" w14:textId="77777777" w:rsidR="002C25F2" w:rsidRPr="003B4B33" w:rsidRDefault="002C25F2" w:rsidP="002C25F2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9259" w:type="dxa"/>
          </w:tcPr>
          <w:p w14:paraId="607A905C" w14:textId="77777777" w:rsidR="002C25F2" w:rsidRPr="002C25F2" w:rsidRDefault="002C25F2" w:rsidP="002C25F2">
            <w:pPr>
              <w:spacing w:after="0" w:line="360" w:lineRule="auto"/>
              <w:ind w:firstLine="490"/>
              <w:jc w:val="both"/>
              <w:rPr>
                <w:rFonts w:ascii="GHEA Grapalat" w:hAnsi="GHEA Grapalat" w:cs="Arial Armenian"/>
                <w:sz w:val="24"/>
                <w:szCs w:val="24"/>
              </w:rPr>
            </w:pPr>
            <w:r w:rsidRPr="002C25F2">
              <w:rPr>
                <w:rFonts w:ascii="GHEA Grapalat" w:hAnsi="GHEA Grapalat" w:cs="Arial Armenian"/>
                <w:sz w:val="24"/>
                <w:szCs w:val="24"/>
              </w:rPr>
              <w:t>ՀՀ կառավարության սույն որոշման նախագծով 2021 թվականի ընթացքում ՀՀ պետական բյուջեից տրամադրվում է 2,242,223,800 դրամ գումարի չափով բյուջետային վարկ «Հայկական ատոմային էլեկտրակայան» ՓԲԸ-ին՝ ատոմային էլեկտրակայանի շահագործման ժամկետի երկարաձգման աշխատանքների ֆինանսավորման համար ներգրավված վարկերի մարման և սպասարկման ծախսերի փոխհատուցման նպատակով, ինչն էլ կհանգեցնի կայանի 2021 թվականի ընթացքում երկարատև` 141 օր կանգառով պայմանավորված դրամական հոսքերի պակասորդի մեղմանը:</w:t>
            </w:r>
          </w:p>
        </w:tc>
      </w:tr>
      <w:tr w:rsidR="002C25F2" w:rsidRPr="003B4B33" w14:paraId="2FDE4E53" w14:textId="77777777" w:rsidTr="000A786E">
        <w:tc>
          <w:tcPr>
            <w:tcW w:w="448" w:type="dxa"/>
          </w:tcPr>
          <w:p w14:paraId="18A0138D" w14:textId="77777777" w:rsidR="002C25F2" w:rsidRPr="003B4B33" w:rsidRDefault="002C25F2" w:rsidP="002C25F2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t>3</w:t>
            </w:r>
            <w:r w:rsidRPr="003B4B33">
              <w:rPr>
                <w:rFonts w:ascii="GHEA Grapalat" w:hAnsi="GHEA Grapalat"/>
                <w:b/>
                <w:sz w:val="24"/>
                <w:szCs w:val="24"/>
              </w:rPr>
              <w:t>.</w:t>
            </w:r>
          </w:p>
        </w:tc>
        <w:tc>
          <w:tcPr>
            <w:tcW w:w="9259" w:type="dxa"/>
          </w:tcPr>
          <w:p w14:paraId="501AD15A" w14:textId="77777777" w:rsidR="002C25F2" w:rsidRPr="003B4B33" w:rsidRDefault="002C25F2" w:rsidP="002C25F2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</w:rPr>
            </w:pPr>
            <w:r w:rsidRPr="003B4B33">
              <w:rPr>
                <w:rFonts w:ascii="GHEA Grapalat" w:hAnsi="GHEA Grapalat" w:cs="Sylfaen"/>
                <w:b/>
                <w:sz w:val="24"/>
                <w:szCs w:val="24"/>
              </w:rPr>
              <w:t>Նախագծի</w:t>
            </w:r>
            <w:r w:rsidRPr="003B4B33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 w:rsidRPr="003B4B33">
              <w:rPr>
                <w:rFonts w:ascii="GHEA Grapalat" w:hAnsi="GHEA Grapalat" w:cs="Sylfaen"/>
                <w:b/>
                <w:sz w:val="24"/>
                <w:szCs w:val="24"/>
              </w:rPr>
              <w:t>մշակման</w:t>
            </w:r>
            <w:r w:rsidRPr="003B4B33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 w:rsidRPr="003B4B33">
              <w:rPr>
                <w:rFonts w:ascii="GHEA Grapalat" w:hAnsi="GHEA Grapalat" w:cs="Sylfaen"/>
                <w:b/>
                <w:sz w:val="24"/>
                <w:szCs w:val="24"/>
              </w:rPr>
              <w:t>գործընթացում</w:t>
            </w:r>
            <w:r w:rsidRPr="003B4B33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 w:rsidRPr="003B4B33">
              <w:rPr>
                <w:rFonts w:ascii="GHEA Grapalat" w:hAnsi="GHEA Grapalat" w:cs="Sylfaen"/>
                <w:b/>
                <w:sz w:val="24"/>
                <w:szCs w:val="24"/>
              </w:rPr>
              <w:t>ներգրավված</w:t>
            </w:r>
            <w:r w:rsidRPr="003B4B33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 w:rsidRPr="003B4B33">
              <w:rPr>
                <w:rFonts w:ascii="GHEA Grapalat" w:hAnsi="GHEA Grapalat" w:cs="Sylfaen"/>
                <w:b/>
                <w:sz w:val="24"/>
                <w:szCs w:val="24"/>
              </w:rPr>
              <w:t>ինստիտուտները</w:t>
            </w:r>
            <w:r w:rsidRPr="003B4B33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 w:rsidRPr="003B4B33">
              <w:rPr>
                <w:rFonts w:ascii="GHEA Grapalat" w:hAnsi="GHEA Grapalat" w:cs="Sylfaen"/>
                <w:b/>
                <w:sz w:val="24"/>
                <w:szCs w:val="24"/>
              </w:rPr>
              <w:t>և</w:t>
            </w:r>
            <w:r w:rsidRPr="003B4B33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 w:rsidRPr="003B4B33">
              <w:rPr>
                <w:rFonts w:ascii="GHEA Grapalat" w:hAnsi="GHEA Grapalat" w:cs="Sylfaen"/>
                <w:b/>
                <w:sz w:val="24"/>
                <w:szCs w:val="24"/>
              </w:rPr>
              <w:t>անձիք</w:t>
            </w:r>
            <w:r w:rsidRPr="003B4B33">
              <w:rPr>
                <w:rFonts w:ascii="GHEA Grapalat" w:hAnsi="GHEA Grapalat"/>
                <w:b/>
                <w:sz w:val="24"/>
                <w:szCs w:val="24"/>
              </w:rPr>
              <w:t xml:space="preserve">   </w:t>
            </w:r>
          </w:p>
        </w:tc>
      </w:tr>
      <w:tr w:rsidR="002C25F2" w:rsidRPr="003B4B33" w14:paraId="5B1FB28C" w14:textId="77777777" w:rsidTr="000A786E">
        <w:tc>
          <w:tcPr>
            <w:tcW w:w="448" w:type="dxa"/>
          </w:tcPr>
          <w:p w14:paraId="7E6F9DD1" w14:textId="77777777" w:rsidR="002C25F2" w:rsidRPr="003B4B33" w:rsidRDefault="002C25F2" w:rsidP="002C25F2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9259" w:type="dxa"/>
          </w:tcPr>
          <w:p w14:paraId="1B0648B3" w14:textId="77777777" w:rsidR="002C25F2" w:rsidRPr="002C25F2" w:rsidRDefault="002C25F2" w:rsidP="002C25F2">
            <w:pPr>
              <w:spacing w:line="360" w:lineRule="auto"/>
              <w:ind w:right="168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 w:rsidRPr="002C25F2">
              <w:rPr>
                <w:rFonts w:ascii="GHEA Grapalat" w:hAnsi="GHEA Grapalat" w:cs="Sylfaen"/>
                <w:sz w:val="24"/>
                <w:szCs w:val="24"/>
              </w:rPr>
              <w:t xml:space="preserve">        ՀՀ տարածքային կառավարման և ենթակառուցվածքների նախարարություն և «Հայկական ատոմային էլեկտրակայան» ՓԲԸ:</w:t>
            </w:r>
          </w:p>
        </w:tc>
      </w:tr>
      <w:tr w:rsidR="002C25F2" w:rsidRPr="003B4B33" w14:paraId="708C5711" w14:textId="77777777" w:rsidTr="000A786E">
        <w:tc>
          <w:tcPr>
            <w:tcW w:w="448" w:type="dxa"/>
          </w:tcPr>
          <w:p w14:paraId="6A11958D" w14:textId="77777777" w:rsidR="002C25F2" w:rsidRPr="003B4B33" w:rsidRDefault="002C25F2" w:rsidP="002C25F2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t>4</w:t>
            </w:r>
            <w:r w:rsidRPr="003B4B33">
              <w:rPr>
                <w:rFonts w:ascii="GHEA Grapalat" w:hAnsi="GHEA Grapalat"/>
                <w:b/>
                <w:sz w:val="24"/>
                <w:szCs w:val="24"/>
              </w:rPr>
              <w:t>.</w:t>
            </w:r>
          </w:p>
        </w:tc>
        <w:tc>
          <w:tcPr>
            <w:tcW w:w="9259" w:type="dxa"/>
          </w:tcPr>
          <w:p w14:paraId="3FA32341" w14:textId="77777777" w:rsidR="002C25F2" w:rsidRPr="003B4B33" w:rsidRDefault="002C25F2" w:rsidP="002C25F2">
            <w:pPr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  <w:r w:rsidRPr="003B4B33">
              <w:rPr>
                <w:rFonts w:ascii="GHEA Grapalat" w:hAnsi="GHEA Grapalat"/>
                <w:b/>
                <w:sz w:val="24"/>
                <w:szCs w:val="24"/>
              </w:rPr>
              <w:t>Նախագծի ընդունման կապակցությամբ պետական կամ տեղական ինքնակառավարման մարմինների բյուջեներում ծախսերի և եկամուտների էական ավելացման կամ նվազեցման վերաբերյալ</w:t>
            </w:r>
          </w:p>
        </w:tc>
      </w:tr>
      <w:tr w:rsidR="002C25F2" w:rsidRPr="003B4B33" w14:paraId="3B1C4B0E" w14:textId="77777777" w:rsidTr="000A786E">
        <w:tc>
          <w:tcPr>
            <w:tcW w:w="448" w:type="dxa"/>
          </w:tcPr>
          <w:p w14:paraId="52F51AF0" w14:textId="77777777" w:rsidR="002C25F2" w:rsidRPr="003B4B33" w:rsidRDefault="002C25F2" w:rsidP="002C25F2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9259" w:type="dxa"/>
          </w:tcPr>
          <w:p w14:paraId="20175B75" w14:textId="77777777" w:rsidR="002C25F2" w:rsidRPr="002C25F2" w:rsidRDefault="002C25F2" w:rsidP="002C25F2">
            <w:pPr>
              <w:spacing w:line="360" w:lineRule="auto"/>
              <w:ind w:right="168" w:firstLine="490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 w:rsidRPr="002C25F2">
              <w:rPr>
                <w:rFonts w:ascii="GHEA Grapalat" w:hAnsi="GHEA Grapalat" w:cs="Sylfaen"/>
                <w:sz w:val="24"/>
                <w:szCs w:val="24"/>
              </w:rPr>
              <w:t>ՀՀ կառավարության սույն որոշման նախագծի ընդունման կապակցությամբ պետական բյուջեում ծախսերի և եկամուտների ավելացում կամ նվազեցում չի նախատեսվում:</w:t>
            </w:r>
          </w:p>
        </w:tc>
      </w:tr>
      <w:tr w:rsidR="002C25F2" w:rsidRPr="003B4B33" w14:paraId="2C7C1AB5" w14:textId="77777777" w:rsidTr="000A786E">
        <w:tc>
          <w:tcPr>
            <w:tcW w:w="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7830BA" w14:textId="77777777" w:rsidR="002C25F2" w:rsidRPr="00E34CDC" w:rsidRDefault="002C25F2" w:rsidP="002C25F2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</w:rPr>
            </w:pPr>
            <w:r w:rsidRPr="00E34CDC">
              <w:rPr>
                <w:rFonts w:ascii="GHEA Grapalat" w:hAnsi="GHEA Grapalat"/>
                <w:b/>
                <w:sz w:val="24"/>
                <w:szCs w:val="24"/>
              </w:rPr>
              <w:t>5.</w:t>
            </w:r>
          </w:p>
        </w:tc>
        <w:tc>
          <w:tcPr>
            <w:tcW w:w="9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F224D6" w14:textId="77777777" w:rsidR="002C25F2" w:rsidRPr="003B4B33" w:rsidRDefault="002C25F2" w:rsidP="002C25F2">
            <w:pPr>
              <w:spacing w:line="360" w:lineRule="auto"/>
              <w:ind w:right="168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 w:rsidRPr="003B4B33">
              <w:rPr>
                <w:rFonts w:ascii="GHEA Grapalat" w:hAnsi="GHEA Grapalat"/>
                <w:b/>
                <w:sz w:val="24"/>
                <w:szCs w:val="24"/>
              </w:rPr>
              <w:t>Իրավական ակտի նախագծմանն ու քննարկմանը հասարակության մասնա</w:t>
            </w:r>
            <w:r w:rsidR="0027434E">
              <w:rPr>
                <w:rFonts w:ascii="GHEA Grapalat" w:hAnsi="GHEA Grapalat"/>
                <w:b/>
                <w:sz w:val="24"/>
                <w:szCs w:val="24"/>
              </w:rPr>
              <w:t>կ</w:t>
            </w:r>
            <w:r w:rsidRPr="003B4B33">
              <w:rPr>
                <w:rFonts w:ascii="GHEA Grapalat" w:hAnsi="GHEA Grapalat"/>
                <w:b/>
                <w:sz w:val="24"/>
                <w:szCs w:val="24"/>
              </w:rPr>
              <w:t>ցության մասին</w:t>
            </w:r>
          </w:p>
        </w:tc>
      </w:tr>
      <w:tr w:rsidR="002C25F2" w:rsidRPr="003B4B33" w14:paraId="61FE0AE9" w14:textId="77777777" w:rsidTr="000A786E">
        <w:tc>
          <w:tcPr>
            <w:tcW w:w="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1959FC" w14:textId="77777777" w:rsidR="002C25F2" w:rsidRPr="003B4B33" w:rsidRDefault="002C25F2" w:rsidP="002C25F2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9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9DF648" w14:textId="77777777" w:rsidR="002C25F2" w:rsidRPr="003B4B33" w:rsidRDefault="002C25F2" w:rsidP="002C25F2">
            <w:pPr>
              <w:spacing w:line="360" w:lineRule="auto"/>
              <w:ind w:right="168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 xml:space="preserve">        </w:t>
            </w:r>
            <w:r w:rsidRPr="003B4B33">
              <w:rPr>
                <w:rFonts w:ascii="GHEA Grapalat" w:hAnsi="GHEA Grapalat" w:cs="Sylfaen"/>
                <w:sz w:val="24"/>
                <w:szCs w:val="24"/>
              </w:rPr>
              <w:t>ՀՀ</w:t>
            </w:r>
            <w:r w:rsidRPr="003B4B33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3B4B33">
              <w:rPr>
                <w:rFonts w:ascii="GHEA Grapalat" w:hAnsi="GHEA Grapalat" w:cs="Sylfaen"/>
                <w:sz w:val="24"/>
                <w:szCs w:val="24"/>
              </w:rPr>
              <w:t>կառավարության</w:t>
            </w:r>
            <w:r w:rsidRPr="003B4B33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սույն </w:t>
            </w:r>
            <w:r w:rsidRPr="003B4B33">
              <w:rPr>
                <w:rFonts w:ascii="GHEA Grapalat" w:hAnsi="GHEA Grapalat" w:cs="Sylfaen"/>
                <w:sz w:val="24"/>
                <w:szCs w:val="24"/>
              </w:rPr>
              <w:t>որոշման</w:t>
            </w:r>
            <w:r w:rsidRPr="003B4B33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3B4B33">
              <w:rPr>
                <w:rFonts w:ascii="GHEA Grapalat" w:hAnsi="GHEA Grapalat" w:cs="Sylfaen"/>
                <w:sz w:val="24"/>
                <w:szCs w:val="24"/>
              </w:rPr>
              <w:t>նախագծմանն ու քննարկմանը հասարակության մասին կետը կիրառելի չէ, քանի որ նախագիծը հանրային նշանակություն չունի</w:t>
            </w:r>
            <w:r w:rsidRPr="003B4B33">
              <w:rPr>
                <w:rFonts w:ascii="GHEA Grapalat" w:hAnsi="GHEA Grapalat" w:cs="Sylfaen"/>
                <w:sz w:val="24"/>
                <w:szCs w:val="24"/>
                <w:lang w:val="af-ZA"/>
              </w:rPr>
              <w:t>:</w:t>
            </w:r>
          </w:p>
        </w:tc>
      </w:tr>
      <w:tr w:rsidR="00D0317F" w:rsidRPr="003B4B33" w14:paraId="5358C5B5" w14:textId="77777777" w:rsidTr="000A786E">
        <w:tc>
          <w:tcPr>
            <w:tcW w:w="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F575EB" w14:textId="77777777" w:rsidR="00D0317F" w:rsidRPr="003B4B33" w:rsidRDefault="00D0317F" w:rsidP="002C25F2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D0317F">
              <w:rPr>
                <w:rFonts w:ascii="GHEA Grapalat" w:hAnsi="GHEA Grapalat"/>
                <w:b/>
                <w:sz w:val="24"/>
                <w:szCs w:val="24"/>
              </w:rPr>
              <w:t>6.</w:t>
            </w:r>
          </w:p>
        </w:tc>
        <w:tc>
          <w:tcPr>
            <w:tcW w:w="9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B99A15" w14:textId="77777777" w:rsidR="00D0317F" w:rsidRPr="00D0317F" w:rsidRDefault="00D0317F" w:rsidP="002C25F2">
            <w:pPr>
              <w:spacing w:line="360" w:lineRule="auto"/>
              <w:ind w:right="168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D0317F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Կապը ռազմավարական փաստաթղթերի հետ</w:t>
            </w:r>
          </w:p>
        </w:tc>
      </w:tr>
      <w:tr w:rsidR="00D0317F" w:rsidRPr="00526AC0" w14:paraId="1360BC88" w14:textId="77777777" w:rsidTr="000A786E">
        <w:tc>
          <w:tcPr>
            <w:tcW w:w="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A5A5CC" w14:textId="77777777" w:rsidR="00D0317F" w:rsidRPr="00D0317F" w:rsidRDefault="00D0317F" w:rsidP="002C25F2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  <w:tc>
          <w:tcPr>
            <w:tcW w:w="9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D62BF2" w14:textId="22E3C109" w:rsidR="00093EED" w:rsidRPr="00235907" w:rsidRDefault="00D0317F" w:rsidP="000A4ED0">
            <w:pPr>
              <w:spacing w:line="360" w:lineRule="auto"/>
              <w:ind w:right="168" w:firstLine="614"/>
              <w:jc w:val="both"/>
              <w:rPr>
                <w:rFonts w:ascii="GHEA Grapalat" w:hAnsi="GHEA Grapalat" w:cs="Arial Armenian"/>
                <w:color w:val="FF0000"/>
                <w:sz w:val="24"/>
                <w:szCs w:val="24"/>
                <w:lang w:val="hy-AM"/>
              </w:rPr>
            </w:pPr>
            <w:r w:rsidRPr="003B4B33">
              <w:rPr>
                <w:rFonts w:ascii="GHEA Grapalat" w:hAnsi="GHEA Grapalat" w:cs="Sylfaen"/>
                <w:sz w:val="24"/>
                <w:szCs w:val="24"/>
              </w:rPr>
              <w:t>ՀՀ</w:t>
            </w:r>
            <w:r w:rsidRPr="003B4B33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3B4B33">
              <w:rPr>
                <w:rFonts w:ascii="GHEA Grapalat" w:hAnsi="GHEA Grapalat" w:cs="Sylfaen"/>
                <w:sz w:val="24"/>
                <w:szCs w:val="24"/>
              </w:rPr>
              <w:t>կառավարության</w:t>
            </w:r>
            <w:r w:rsidRPr="003B4B33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սույն </w:t>
            </w:r>
            <w:r w:rsidRPr="003B4B33">
              <w:rPr>
                <w:rFonts w:ascii="GHEA Grapalat" w:hAnsi="GHEA Grapalat" w:cs="Sylfaen"/>
                <w:sz w:val="24"/>
                <w:szCs w:val="24"/>
              </w:rPr>
              <w:t>որոշման</w:t>
            </w:r>
            <w:r w:rsidRPr="003B4B33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3B4B33">
              <w:rPr>
                <w:rFonts w:ascii="GHEA Grapalat" w:hAnsi="GHEA Grapalat" w:cs="Sylfaen"/>
                <w:sz w:val="24"/>
                <w:szCs w:val="24"/>
              </w:rPr>
              <w:t>նախագ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իծը</w:t>
            </w:r>
            <w:r w:rsidR="00235907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="00093EE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չի </w:t>
            </w:r>
            <w:r w:rsidR="005317F1">
              <w:rPr>
                <w:rFonts w:ascii="GHEA Grapalat" w:hAnsi="GHEA Grapalat" w:cs="Sylfaen"/>
                <w:sz w:val="24"/>
                <w:szCs w:val="24"/>
                <w:lang w:val="ru-RU"/>
              </w:rPr>
              <w:t>առնչվում</w:t>
            </w:r>
            <w:r w:rsidR="00093EE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0A4ED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ՀՀ </w:t>
            </w:r>
            <w:r w:rsidR="000A4ED0" w:rsidRPr="003B4B33">
              <w:rPr>
                <w:rFonts w:ascii="GHEA Grapalat" w:hAnsi="GHEA Grapalat" w:cs="Sylfaen"/>
                <w:sz w:val="24"/>
                <w:szCs w:val="24"/>
              </w:rPr>
              <w:t>կառավարության</w:t>
            </w:r>
            <w:r w:rsidR="000A4ED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093EE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ռազմավարական փաստաթղթ</w:t>
            </w:r>
            <w:r w:rsidR="000A4ED0">
              <w:rPr>
                <w:rFonts w:ascii="GHEA Grapalat" w:hAnsi="GHEA Grapalat" w:cs="Sylfaen"/>
                <w:sz w:val="24"/>
                <w:szCs w:val="24"/>
                <w:lang w:val="hy-AM"/>
              </w:rPr>
              <w:t>եր</w:t>
            </w:r>
            <w:r w:rsidR="00093EED">
              <w:rPr>
                <w:rFonts w:ascii="GHEA Grapalat" w:hAnsi="GHEA Grapalat" w:cs="Sylfaen"/>
                <w:sz w:val="24"/>
                <w:szCs w:val="24"/>
                <w:lang w:val="hy-AM"/>
              </w:rPr>
              <w:t>ի</w:t>
            </w:r>
            <w:r w:rsidR="000648E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հիմնադրույթների</w:t>
            </w:r>
            <w:r w:rsidR="00575118">
              <w:rPr>
                <w:rFonts w:ascii="GHEA Grapalat" w:hAnsi="GHEA Grapalat" w:cs="Sylfaen"/>
                <w:sz w:val="24"/>
                <w:szCs w:val="24"/>
                <w:lang w:val="ru-RU"/>
              </w:rPr>
              <w:t>ն</w:t>
            </w:r>
            <w:r w:rsidR="00093EED">
              <w:rPr>
                <w:rFonts w:ascii="GHEA Grapalat" w:hAnsi="GHEA Grapalat" w:cs="Sylfaen"/>
                <w:sz w:val="24"/>
                <w:szCs w:val="24"/>
                <w:lang w:val="hy-AM"/>
              </w:rPr>
              <w:t>:</w:t>
            </w:r>
          </w:p>
        </w:tc>
      </w:tr>
    </w:tbl>
    <w:p w14:paraId="012D6A2D" w14:textId="77777777" w:rsidR="00B359F5" w:rsidRPr="00526AC0" w:rsidRDefault="00B359F5" w:rsidP="003B4B33">
      <w:pPr>
        <w:spacing w:line="36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14:paraId="464EFFBD" w14:textId="77777777" w:rsidR="003B4B33" w:rsidRPr="00526AC0" w:rsidRDefault="003B4B33" w:rsidP="003B4B33">
      <w:pPr>
        <w:spacing w:line="36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14:paraId="5FB5C2C3" w14:textId="77777777" w:rsidR="000251EC" w:rsidRPr="005317F1" w:rsidRDefault="000251EC" w:rsidP="009F3B24">
      <w:pPr>
        <w:spacing w:line="360" w:lineRule="auto"/>
        <w:ind w:firstLine="547"/>
        <w:jc w:val="both"/>
        <w:rPr>
          <w:rFonts w:ascii="GHEA Grapalat" w:hAnsi="GHEA Grapalat" w:cs="Sylfaen"/>
          <w:sz w:val="24"/>
          <w:szCs w:val="24"/>
          <w:lang w:val="hy-AM"/>
        </w:rPr>
      </w:pPr>
    </w:p>
    <w:sectPr w:rsidR="000251EC" w:rsidRPr="005317F1" w:rsidSect="00057D40">
      <w:pgSz w:w="12240" w:h="15840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Tarumian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0C5F8E"/>
    <w:multiLevelType w:val="hybridMultilevel"/>
    <w:tmpl w:val="CAC4622E"/>
    <w:lvl w:ilvl="0" w:tplc="44D02D3C">
      <w:numFmt w:val="bullet"/>
      <w:lvlText w:val=""/>
      <w:lvlJc w:val="left"/>
      <w:pPr>
        <w:ind w:left="1068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39257167"/>
    <w:multiLevelType w:val="hybridMultilevel"/>
    <w:tmpl w:val="7B6C8076"/>
    <w:lvl w:ilvl="0" w:tplc="04090011">
      <w:start w:val="1"/>
      <w:numFmt w:val="decimal"/>
      <w:lvlText w:val="%1)"/>
      <w:lvlJc w:val="left"/>
      <w:pPr>
        <w:ind w:left="1117" w:hanging="360"/>
      </w:pPr>
    </w:lvl>
    <w:lvl w:ilvl="1" w:tplc="04090019" w:tentative="1">
      <w:start w:val="1"/>
      <w:numFmt w:val="lowerLetter"/>
      <w:lvlText w:val="%2."/>
      <w:lvlJc w:val="left"/>
      <w:pPr>
        <w:ind w:left="1837" w:hanging="360"/>
      </w:pPr>
    </w:lvl>
    <w:lvl w:ilvl="2" w:tplc="0409001B" w:tentative="1">
      <w:start w:val="1"/>
      <w:numFmt w:val="lowerRoman"/>
      <w:lvlText w:val="%3."/>
      <w:lvlJc w:val="right"/>
      <w:pPr>
        <w:ind w:left="2557" w:hanging="180"/>
      </w:pPr>
    </w:lvl>
    <w:lvl w:ilvl="3" w:tplc="0409000F" w:tentative="1">
      <w:start w:val="1"/>
      <w:numFmt w:val="decimal"/>
      <w:lvlText w:val="%4."/>
      <w:lvlJc w:val="left"/>
      <w:pPr>
        <w:ind w:left="3277" w:hanging="360"/>
      </w:pPr>
    </w:lvl>
    <w:lvl w:ilvl="4" w:tplc="04090019" w:tentative="1">
      <w:start w:val="1"/>
      <w:numFmt w:val="lowerLetter"/>
      <w:lvlText w:val="%5."/>
      <w:lvlJc w:val="left"/>
      <w:pPr>
        <w:ind w:left="3997" w:hanging="360"/>
      </w:pPr>
    </w:lvl>
    <w:lvl w:ilvl="5" w:tplc="0409001B" w:tentative="1">
      <w:start w:val="1"/>
      <w:numFmt w:val="lowerRoman"/>
      <w:lvlText w:val="%6."/>
      <w:lvlJc w:val="right"/>
      <w:pPr>
        <w:ind w:left="4717" w:hanging="180"/>
      </w:pPr>
    </w:lvl>
    <w:lvl w:ilvl="6" w:tplc="0409000F" w:tentative="1">
      <w:start w:val="1"/>
      <w:numFmt w:val="decimal"/>
      <w:lvlText w:val="%7."/>
      <w:lvlJc w:val="left"/>
      <w:pPr>
        <w:ind w:left="5437" w:hanging="360"/>
      </w:pPr>
    </w:lvl>
    <w:lvl w:ilvl="7" w:tplc="04090019" w:tentative="1">
      <w:start w:val="1"/>
      <w:numFmt w:val="lowerLetter"/>
      <w:lvlText w:val="%8."/>
      <w:lvlJc w:val="left"/>
      <w:pPr>
        <w:ind w:left="6157" w:hanging="360"/>
      </w:pPr>
    </w:lvl>
    <w:lvl w:ilvl="8" w:tplc="0409001B" w:tentative="1">
      <w:start w:val="1"/>
      <w:numFmt w:val="lowerRoman"/>
      <w:lvlText w:val="%9."/>
      <w:lvlJc w:val="right"/>
      <w:pPr>
        <w:ind w:left="6877" w:hanging="180"/>
      </w:pPr>
    </w:lvl>
  </w:abstractNum>
  <w:abstractNum w:abstractNumId="2" w15:restartNumberingAfterBreak="0">
    <w:nsid w:val="40B1038E"/>
    <w:multiLevelType w:val="hybridMultilevel"/>
    <w:tmpl w:val="FF14278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F44E6E"/>
    <w:multiLevelType w:val="hybridMultilevel"/>
    <w:tmpl w:val="3E5E0BA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A18247A"/>
    <w:multiLevelType w:val="hybridMultilevel"/>
    <w:tmpl w:val="3DE83CB2"/>
    <w:lvl w:ilvl="0" w:tplc="879E254C">
      <w:numFmt w:val="bullet"/>
      <w:lvlText w:val=""/>
      <w:lvlJc w:val="left"/>
      <w:pPr>
        <w:ind w:left="1428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 w15:restartNumberingAfterBreak="0">
    <w:nsid w:val="5BDD64DB"/>
    <w:multiLevelType w:val="hybridMultilevel"/>
    <w:tmpl w:val="CD2C96AA"/>
    <w:lvl w:ilvl="0" w:tplc="04090011">
      <w:start w:val="1"/>
      <w:numFmt w:val="decimal"/>
      <w:lvlText w:val="%1)"/>
      <w:lvlJc w:val="left"/>
      <w:pPr>
        <w:ind w:left="850" w:hanging="360"/>
      </w:pPr>
    </w:lvl>
    <w:lvl w:ilvl="1" w:tplc="04090019" w:tentative="1">
      <w:start w:val="1"/>
      <w:numFmt w:val="lowerLetter"/>
      <w:lvlText w:val="%2."/>
      <w:lvlJc w:val="left"/>
      <w:pPr>
        <w:ind w:left="1570" w:hanging="360"/>
      </w:pPr>
    </w:lvl>
    <w:lvl w:ilvl="2" w:tplc="0409001B" w:tentative="1">
      <w:start w:val="1"/>
      <w:numFmt w:val="lowerRoman"/>
      <w:lvlText w:val="%3."/>
      <w:lvlJc w:val="right"/>
      <w:pPr>
        <w:ind w:left="2290" w:hanging="180"/>
      </w:pPr>
    </w:lvl>
    <w:lvl w:ilvl="3" w:tplc="0409000F" w:tentative="1">
      <w:start w:val="1"/>
      <w:numFmt w:val="decimal"/>
      <w:lvlText w:val="%4."/>
      <w:lvlJc w:val="left"/>
      <w:pPr>
        <w:ind w:left="3010" w:hanging="360"/>
      </w:pPr>
    </w:lvl>
    <w:lvl w:ilvl="4" w:tplc="04090019" w:tentative="1">
      <w:start w:val="1"/>
      <w:numFmt w:val="lowerLetter"/>
      <w:lvlText w:val="%5."/>
      <w:lvlJc w:val="left"/>
      <w:pPr>
        <w:ind w:left="3730" w:hanging="360"/>
      </w:pPr>
    </w:lvl>
    <w:lvl w:ilvl="5" w:tplc="0409001B" w:tentative="1">
      <w:start w:val="1"/>
      <w:numFmt w:val="lowerRoman"/>
      <w:lvlText w:val="%6."/>
      <w:lvlJc w:val="right"/>
      <w:pPr>
        <w:ind w:left="4450" w:hanging="180"/>
      </w:pPr>
    </w:lvl>
    <w:lvl w:ilvl="6" w:tplc="0409000F" w:tentative="1">
      <w:start w:val="1"/>
      <w:numFmt w:val="decimal"/>
      <w:lvlText w:val="%7."/>
      <w:lvlJc w:val="left"/>
      <w:pPr>
        <w:ind w:left="5170" w:hanging="360"/>
      </w:pPr>
    </w:lvl>
    <w:lvl w:ilvl="7" w:tplc="04090019" w:tentative="1">
      <w:start w:val="1"/>
      <w:numFmt w:val="lowerLetter"/>
      <w:lvlText w:val="%8."/>
      <w:lvlJc w:val="left"/>
      <w:pPr>
        <w:ind w:left="5890" w:hanging="360"/>
      </w:pPr>
    </w:lvl>
    <w:lvl w:ilvl="8" w:tplc="0409001B" w:tentative="1">
      <w:start w:val="1"/>
      <w:numFmt w:val="lowerRoman"/>
      <w:lvlText w:val="%9."/>
      <w:lvlJc w:val="right"/>
      <w:pPr>
        <w:ind w:left="6610" w:hanging="180"/>
      </w:pPr>
    </w:lvl>
  </w:abstractNum>
  <w:abstractNum w:abstractNumId="6" w15:restartNumberingAfterBreak="0">
    <w:nsid w:val="602B2F01"/>
    <w:multiLevelType w:val="hybridMultilevel"/>
    <w:tmpl w:val="0D9EAD4E"/>
    <w:lvl w:ilvl="0" w:tplc="0419000F">
      <w:start w:val="1"/>
      <w:numFmt w:val="decimal"/>
      <w:lvlText w:val="%1."/>
      <w:lvlJc w:val="left"/>
      <w:pPr>
        <w:ind w:left="1320" w:hanging="360"/>
      </w:pPr>
    </w:lvl>
    <w:lvl w:ilvl="1" w:tplc="04190019" w:tentative="1">
      <w:start w:val="1"/>
      <w:numFmt w:val="lowerLetter"/>
      <w:lvlText w:val="%2."/>
      <w:lvlJc w:val="left"/>
      <w:pPr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ind w:left="7080" w:hanging="180"/>
      </w:pPr>
    </w:lvl>
  </w:abstractNum>
  <w:abstractNum w:abstractNumId="7" w15:restartNumberingAfterBreak="0">
    <w:nsid w:val="69830A47"/>
    <w:multiLevelType w:val="hybridMultilevel"/>
    <w:tmpl w:val="D7F0AE8C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8" w15:restartNumberingAfterBreak="0">
    <w:nsid w:val="6D4414B7"/>
    <w:multiLevelType w:val="hybridMultilevel"/>
    <w:tmpl w:val="22D80F86"/>
    <w:lvl w:ilvl="0" w:tplc="E3E44F5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8"/>
  </w:num>
  <w:num w:numId="4">
    <w:abstractNumId w:val="6"/>
  </w:num>
  <w:num w:numId="5">
    <w:abstractNumId w:val="1"/>
  </w:num>
  <w:num w:numId="6">
    <w:abstractNumId w:val="7"/>
  </w:num>
  <w:num w:numId="7">
    <w:abstractNumId w:val="5"/>
  </w:num>
  <w:num w:numId="8">
    <w:abstractNumId w:val="3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141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251EC"/>
    <w:rsid w:val="000079B0"/>
    <w:rsid w:val="0001034C"/>
    <w:rsid w:val="000251EC"/>
    <w:rsid w:val="00037EE7"/>
    <w:rsid w:val="0005513E"/>
    <w:rsid w:val="000648EF"/>
    <w:rsid w:val="00093EED"/>
    <w:rsid w:val="000A4ED0"/>
    <w:rsid w:val="000A786E"/>
    <w:rsid w:val="000F5862"/>
    <w:rsid w:val="00171E8B"/>
    <w:rsid w:val="001723E7"/>
    <w:rsid w:val="00174B6C"/>
    <w:rsid w:val="00235907"/>
    <w:rsid w:val="0027434E"/>
    <w:rsid w:val="002C25F2"/>
    <w:rsid w:val="003238A0"/>
    <w:rsid w:val="00362930"/>
    <w:rsid w:val="003801EF"/>
    <w:rsid w:val="00390389"/>
    <w:rsid w:val="003B4B33"/>
    <w:rsid w:val="003C1C85"/>
    <w:rsid w:val="003C53CF"/>
    <w:rsid w:val="004C1D61"/>
    <w:rsid w:val="00526AC0"/>
    <w:rsid w:val="005317F1"/>
    <w:rsid w:val="005460A1"/>
    <w:rsid w:val="00575118"/>
    <w:rsid w:val="005B62F4"/>
    <w:rsid w:val="006D598D"/>
    <w:rsid w:val="00762471"/>
    <w:rsid w:val="00794F0E"/>
    <w:rsid w:val="007B03EC"/>
    <w:rsid w:val="007C0CD3"/>
    <w:rsid w:val="007E36B1"/>
    <w:rsid w:val="007F69C9"/>
    <w:rsid w:val="008E76DD"/>
    <w:rsid w:val="008F0BC5"/>
    <w:rsid w:val="009036B9"/>
    <w:rsid w:val="0091310A"/>
    <w:rsid w:val="0094431F"/>
    <w:rsid w:val="009E5225"/>
    <w:rsid w:val="009F3B24"/>
    <w:rsid w:val="00A05A42"/>
    <w:rsid w:val="00A8248B"/>
    <w:rsid w:val="00AA77A1"/>
    <w:rsid w:val="00B34573"/>
    <w:rsid w:val="00B359F5"/>
    <w:rsid w:val="00B52631"/>
    <w:rsid w:val="00CC0F86"/>
    <w:rsid w:val="00D0317F"/>
    <w:rsid w:val="00D54DA1"/>
    <w:rsid w:val="00D7707B"/>
    <w:rsid w:val="00D911DF"/>
    <w:rsid w:val="00DF425C"/>
    <w:rsid w:val="00E13560"/>
    <w:rsid w:val="00E22705"/>
    <w:rsid w:val="00E30CB6"/>
    <w:rsid w:val="00E34CDC"/>
    <w:rsid w:val="00E61EDE"/>
    <w:rsid w:val="00E83AE9"/>
    <w:rsid w:val="00F66961"/>
    <w:rsid w:val="00F8770D"/>
    <w:rsid w:val="00F96815"/>
    <w:rsid w:val="00F976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3B732C"/>
  <w15:docId w15:val="{2536E235-39B9-499C-8733-6F9A24DBC6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251E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">
    <w:name w:val="norm"/>
    <w:basedOn w:val="Normal"/>
    <w:uiPriority w:val="99"/>
    <w:rsid w:val="000251EC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mechtex">
    <w:name w:val="mechtex"/>
    <w:basedOn w:val="Normal"/>
    <w:link w:val="mechtexChar"/>
    <w:uiPriority w:val="99"/>
    <w:rsid w:val="000251EC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val="ru-RU" w:eastAsia="ru-RU"/>
    </w:rPr>
  </w:style>
  <w:style w:type="character" w:customStyle="1" w:styleId="mechtexChar">
    <w:name w:val="mechtex Char"/>
    <w:link w:val="mechtex"/>
    <w:uiPriority w:val="99"/>
    <w:locked/>
    <w:rsid w:val="000251EC"/>
    <w:rPr>
      <w:rFonts w:ascii="Arial Armenian" w:eastAsia="Times New Roman" w:hAnsi="Arial Armenian" w:cs="Times New Roman"/>
      <w:szCs w:val="20"/>
      <w:lang w:val="ru-RU" w:eastAsia="ru-RU"/>
    </w:rPr>
  </w:style>
  <w:style w:type="paragraph" w:styleId="BodyText3">
    <w:name w:val="Body Text 3"/>
    <w:basedOn w:val="Normal"/>
    <w:link w:val="BodyText3Char"/>
    <w:uiPriority w:val="99"/>
    <w:rsid w:val="000251EC"/>
    <w:pPr>
      <w:spacing w:after="0" w:line="240" w:lineRule="auto"/>
      <w:jc w:val="center"/>
    </w:pPr>
    <w:rPr>
      <w:rFonts w:ascii="ArTarumianTimes" w:eastAsia="Times New Roman" w:hAnsi="ArTarumianTimes" w:cs="Times New Roman"/>
      <w:sz w:val="24"/>
      <w:szCs w:val="24"/>
      <w:lang w:val="ru-RU" w:eastAsia="ru-RU"/>
    </w:rPr>
  </w:style>
  <w:style w:type="character" w:customStyle="1" w:styleId="BodyText3Char">
    <w:name w:val="Body Text 3 Char"/>
    <w:basedOn w:val="DefaultParagraphFont"/>
    <w:link w:val="BodyText3"/>
    <w:uiPriority w:val="99"/>
    <w:rsid w:val="000251EC"/>
    <w:rPr>
      <w:rFonts w:ascii="ArTarumianTimes" w:eastAsia="Times New Roman" w:hAnsi="ArTarumianTimes" w:cs="Times New Roman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174B6C"/>
    <w:pPr>
      <w:ind w:left="720"/>
      <w:contextualSpacing/>
    </w:pPr>
  </w:style>
  <w:style w:type="paragraph" w:customStyle="1" w:styleId="namak">
    <w:name w:val="namak"/>
    <w:basedOn w:val="Normal"/>
    <w:link w:val="namak0"/>
    <w:rsid w:val="002C25F2"/>
    <w:pPr>
      <w:spacing w:after="0" w:line="400" w:lineRule="exact"/>
      <w:ind w:firstLine="397"/>
      <w:jc w:val="both"/>
    </w:pPr>
    <w:rPr>
      <w:rFonts w:ascii="GHEA Grapalat" w:eastAsia="Times New Roman" w:hAnsi="GHEA Grapalat" w:cs="Times New Roman"/>
      <w:spacing w:val="-4"/>
      <w:sz w:val="24"/>
      <w:szCs w:val="24"/>
      <w:lang w:eastAsia="ru-RU"/>
    </w:rPr>
  </w:style>
  <w:style w:type="character" w:customStyle="1" w:styleId="namak0">
    <w:name w:val="namak Знак"/>
    <w:link w:val="namak"/>
    <w:rsid w:val="002C25F2"/>
    <w:rPr>
      <w:rFonts w:ascii="GHEA Grapalat" w:eastAsia="Times New Roman" w:hAnsi="GHEA Grapalat" w:cs="Times New Roman"/>
      <w:spacing w:val="-4"/>
      <w:sz w:val="24"/>
      <w:szCs w:val="24"/>
      <w:lang w:eastAsia="ru-RU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2C25F2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semiHidden/>
    <w:rsid w:val="002C25F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346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1</Pages>
  <Words>789</Words>
  <Characters>4502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v.hayrapetyan</dc:creator>
  <cp:keywords/>
  <dc:description/>
  <cp:lastModifiedBy>Ruzanna Ohanjanyan</cp:lastModifiedBy>
  <cp:revision>64</cp:revision>
  <dcterms:created xsi:type="dcterms:W3CDTF">2021-03-09T07:41:00Z</dcterms:created>
  <dcterms:modified xsi:type="dcterms:W3CDTF">2021-09-28T11:18:00Z</dcterms:modified>
</cp:coreProperties>
</file>