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3B" w:rsidRPr="00C23AB8" w:rsidRDefault="00F90E3B" w:rsidP="008B46F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C23AB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:rsidR="00F90E3B" w:rsidRPr="00C23AB8" w:rsidRDefault="00F90E3B" w:rsidP="008B46FA">
      <w:p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/>
          <w:sz w:val="24"/>
          <w:szCs w:val="24"/>
          <w:lang w:val="af-ZA"/>
        </w:rPr>
        <w:t>201</w:t>
      </w:r>
      <w:r w:rsidRPr="00C23AB8">
        <w:rPr>
          <w:rFonts w:ascii="GHEA Grapalat" w:hAnsi="GHEA Grapalat"/>
          <w:b/>
          <w:sz w:val="24"/>
          <w:szCs w:val="24"/>
          <w:lang w:val="hy-AM"/>
        </w:rPr>
        <w:t>9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/>
          <w:sz w:val="24"/>
          <w:szCs w:val="24"/>
          <w:lang w:val="hy-AM"/>
        </w:rPr>
        <w:t>ՄԱՐՏԻ</w:t>
      </w:r>
      <w:r w:rsidRPr="00C23AB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/>
          <w:sz w:val="24"/>
          <w:szCs w:val="24"/>
          <w:lang w:val="hy-AM"/>
        </w:rPr>
        <w:t>7</w:t>
      </w:r>
      <w:r w:rsidRPr="00C23AB8">
        <w:rPr>
          <w:rFonts w:ascii="GHEA Grapalat" w:hAnsi="GHEA Grapalat"/>
          <w:b/>
          <w:sz w:val="24"/>
          <w:szCs w:val="24"/>
          <w:lang w:val="af-ZA"/>
        </w:rPr>
        <w:t>-</w:t>
      </w:r>
      <w:r w:rsidRPr="00C23AB8">
        <w:rPr>
          <w:rFonts w:ascii="GHEA Grapalat" w:hAnsi="GHEA Grapalat"/>
          <w:b/>
          <w:sz w:val="24"/>
          <w:szCs w:val="24"/>
          <w:lang w:val="hy-AM"/>
        </w:rPr>
        <w:t>Ի</w:t>
      </w:r>
      <w:r w:rsidRPr="00C23AB8">
        <w:rPr>
          <w:rFonts w:ascii="GHEA Grapalat" w:hAnsi="GHEA Grapalat"/>
          <w:b/>
          <w:sz w:val="24"/>
          <w:szCs w:val="24"/>
          <w:lang w:val="af-ZA"/>
        </w:rPr>
        <w:t xml:space="preserve"> N</w:t>
      </w:r>
      <w:r w:rsidRPr="00C23AB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184</w:t>
      </w:r>
      <w:r w:rsidRPr="00C23AB8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C23AB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A22C9" w:rsidRPr="00C23AB8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C23A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/>
          <w:bCs/>
          <w:sz w:val="24"/>
          <w:szCs w:val="24"/>
          <w:lang w:val="hy-AM"/>
        </w:rPr>
        <w:t>ՄԱՍԻՆ»</w:t>
      </w:r>
      <w:r w:rsidRPr="00C23AB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C23AB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C23AB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C23AB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C23AB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C23AB8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C23AB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C23AB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C23AB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C23AB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F90E3B" w:rsidRPr="00C23AB8" w:rsidRDefault="00F90E3B" w:rsidP="008B46F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C450BE" w:rsidRPr="00C23AB8" w:rsidRDefault="00F90E3B" w:rsidP="008B46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i/>
          <w:sz w:val="24"/>
          <w:szCs w:val="24"/>
          <w:lang w:val="hy-AM" w:eastAsia="en-US"/>
        </w:rPr>
      </w:pPr>
      <w:r w:rsidRPr="00C23AB8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C23AB8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C23AB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>«Հ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Cs/>
          <w:sz w:val="24"/>
          <w:szCs w:val="24"/>
          <w:lang w:val="hy-AM"/>
        </w:rPr>
        <w:t>Հ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af-ZA"/>
        </w:rPr>
        <w:t>201</w:t>
      </w:r>
      <w:r w:rsidRPr="00C23AB8">
        <w:rPr>
          <w:rFonts w:ascii="GHEA Grapalat" w:hAnsi="GHEA Grapalat"/>
          <w:sz w:val="24"/>
          <w:szCs w:val="24"/>
          <w:lang w:val="hy-AM"/>
        </w:rPr>
        <w:t>9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>մարտի</w:t>
      </w:r>
      <w:r w:rsidRPr="00C23A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>7</w:t>
      </w:r>
      <w:r w:rsidRPr="00C23AB8">
        <w:rPr>
          <w:rFonts w:ascii="GHEA Grapalat" w:hAnsi="GHEA Grapalat"/>
          <w:sz w:val="24"/>
          <w:szCs w:val="24"/>
          <w:lang w:val="af-ZA"/>
        </w:rPr>
        <w:t>-</w:t>
      </w:r>
      <w:r w:rsidRPr="00C23AB8">
        <w:rPr>
          <w:rFonts w:ascii="GHEA Grapalat" w:hAnsi="GHEA Grapalat"/>
          <w:sz w:val="24"/>
          <w:szCs w:val="24"/>
          <w:lang w:val="hy-AM"/>
        </w:rPr>
        <w:t>ի</w:t>
      </w:r>
      <w:r w:rsidRPr="00C23AB8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C23AB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C23AB8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C23AB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A22C9" w:rsidRPr="00C23AB8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Pr="00C23AB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C23AB8">
        <w:rPr>
          <w:rFonts w:ascii="GHEA Grapalat" w:hAnsi="GHEA Grapalat"/>
          <w:sz w:val="24"/>
          <w:szCs w:val="24"/>
          <w:lang w:val="hy-AM"/>
        </w:rPr>
        <w:t>»</w:t>
      </w:r>
      <w:r w:rsidRPr="00C23AB8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նախագծի ընդունումը պայմա</w:t>
      </w:r>
      <w:r w:rsidRPr="00C23AB8">
        <w:rPr>
          <w:rFonts w:ascii="GHEA Grapalat" w:hAnsi="GHEA Grapalat"/>
          <w:sz w:val="24"/>
          <w:szCs w:val="24"/>
          <w:lang w:val="af-ZA" w:eastAsia="x-none"/>
        </w:rPr>
        <w:softHyphen/>
      </w:r>
      <w:r w:rsidRPr="00C23AB8">
        <w:rPr>
          <w:rFonts w:ascii="GHEA Grapalat" w:hAnsi="GHEA Grapalat"/>
          <w:sz w:val="24"/>
          <w:szCs w:val="24"/>
          <w:lang w:val="hy-AM" w:eastAsia="x-none"/>
        </w:rPr>
        <w:t xml:space="preserve">նավորված է </w:t>
      </w:r>
      <w:r w:rsidRPr="00C23AB8">
        <w:rPr>
          <w:rFonts w:ascii="GHEA Grapalat" w:hAnsi="GHEA Grapalat"/>
          <w:sz w:val="24"/>
          <w:szCs w:val="24"/>
          <w:lang w:val="hy-AM"/>
        </w:rPr>
        <w:t>Հ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Cs/>
          <w:sz w:val="24"/>
          <w:szCs w:val="24"/>
          <w:lang w:val="hy-AM"/>
        </w:rPr>
        <w:t>Հ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af-ZA"/>
        </w:rPr>
        <w:t>201</w:t>
      </w:r>
      <w:r w:rsidRPr="00C23AB8">
        <w:rPr>
          <w:rFonts w:ascii="GHEA Grapalat" w:hAnsi="GHEA Grapalat"/>
          <w:sz w:val="24"/>
          <w:szCs w:val="24"/>
          <w:lang w:val="hy-AM"/>
        </w:rPr>
        <w:t>9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C23AB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>մարտի</w:t>
      </w:r>
      <w:r w:rsidRPr="00C23A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>7</w:t>
      </w:r>
      <w:r w:rsidRPr="00C23AB8">
        <w:rPr>
          <w:rFonts w:ascii="GHEA Grapalat" w:hAnsi="GHEA Grapalat"/>
          <w:sz w:val="24"/>
          <w:szCs w:val="24"/>
          <w:lang w:val="af-ZA"/>
        </w:rPr>
        <w:t>-</w:t>
      </w:r>
      <w:r w:rsidRPr="00C23AB8">
        <w:rPr>
          <w:rFonts w:ascii="GHEA Grapalat" w:hAnsi="GHEA Grapalat"/>
          <w:sz w:val="24"/>
          <w:szCs w:val="24"/>
          <w:lang w:val="hy-AM"/>
        </w:rPr>
        <w:t>ի</w:t>
      </w:r>
      <w:r w:rsidRPr="00C23AB8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C23AB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C23AB8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C23AB8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C63862" w:rsidRPr="00C23AB8">
        <w:rPr>
          <w:rFonts w:ascii="GHEA Grapalat" w:hAnsi="GHEA Grapalat"/>
          <w:sz w:val="24"/>
          <w:szCs w:val="24"/>
          <w:lang w:val="hy-AM"/>
        </w:rPr>
        <w:t xml:space="preserve"> որոշմամբ հաստատված </w:t>
      </w:r>
      <w:r w:rsidRPr="00C23AB8">
        <w:rPr>
          <w:rFonts w:ascii="GHEA Grapalat" w:eastAsia="Tahoma" w:hAnsi="GHEA Grapalat" w:cs="Tahoma"/>
          <w:sz w:val="24"/>
          <w:szCs w:val="24"/>
          <w:lang w:val="hy-AM"/>
        </w:rPr>
        <w:t>Գյուղատնտեսության ոլորտին տրամադրվող վարկերի</w:t>
      </w:r>
      <w:r w:rsidRPr="00C23AB8">
        <w:rPr>
          <w:rFonts w:ascii="Courier New" w:eastAsia="Tahoma" w:hAnsi="Courier New" w:cs="Courier New"/>
          <w:sz w:val="24"/>
          <w:szCs w:val="24"/>
          <w:lang w:val="hy-AM"/>
        </w:rPr>
        <w:t> </w:t>
      </w:r>
      <w:r w:rsidRPr="00C23AB8">
        <w:rPr>
          <w:rFonts w:ascii="GHEA Grapalat" w:eastAsia="Tahoma" w:hAnsi="GHEA Grapalat" w:cs="Tahoma"/>
          <w:sz w:val="24"/>
          <w:szCs w:val="24"/>
          <w:lang w:val="hy-AM"/>
        </w:rPr>
        <w:t xml:space="preserve">տոկոսադրույքների սուբսիդավորման ծրագրի </w:t>
      </w:r>
      <w:r w:rsidRPr="00C23AB8">
        <w:rPr>
          <w:rFonts w:ascii="GHEA Grapalat" w:eastAsia="Tahoma" w:hAnsi="GHEA Grapalat" w:cs="Tahoma"/>
          <w:sz w:val="24"/>
          <w:szCs w:val="24"/>
          <w:lang w:val="af-ZA"/>
        </w:rPr>
        <w:t>(</w:t>
      </w:r>
      <w:r w:rsidRPr="00C23AB8">
        <w:rPr>
          <w:rFonts w:ascii="GHEA Grapalat" w:eastAsia="Tahoma" w:hAnsi="GHEA Grapalat" w:cs="Tahoma"/>
          <w:sz w:val="24"/>
          <w:szCs w:val="24"/>
          <w:lang w:val="hy-AM"/>
        </w:rPr>
        <w:t>այսուհետ՝ Ծրագիր</w:t>
      </w:r>
      <w:r w:rsidRPr="00C23AB8">
        <w:rPr>
          <w:rFonts w:ascii="GHEA Grapalat" w:eastAsia="Tahoma" w:hAnsi="GHEA Grapalat" w:cs="Tahoma"/>
          <w:sz w:val="24"/>
          <w:szCs w:val="24"/>
          <w:lang w:val="af-ZA"/>
        </w:rPr>
        <w:t>)</w:t>
      </w:r>
      <w:r w:rsidRPr="00C23AB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6C40DE">
        <w:rPr>
          <w:rFonts w:ascii="GHEA Grapalat" w:eastAsia="Tahoma" w:hAnsi="GHEA Grapalat" w:cs="Tahoma"/>
          <w:sz w:val="24"/>
          <w:szCs w:val="24"/>
          <w:lang w:val="hy-AM"/>
        </w:rPr>
        <w:t>շրջանակում</w:t>
      </w:r>
      <w:r w:rsidR="00472C16" w:rsidRPr="00C23AB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4F5234" w:rsidRPr="00C23AB8">
        <w:rPr>
          <w:rFonts w:ascii="GHEA Grapalat" w:hAnsi="GHEA Grapalat" w:cs="Arial"/>
          <w:sz w:val="24"/>
          <w:szCs w:val="24"/>
          <w:lang w:val="hy-AM"/>
        </w:rPr>
        <w:t xml:space="preserve">մինչև 2021 թվականի ապրիլի 1-ը </w:t>
      </w:r>
      <w:r w:rsidR="006C40DE">
        <w:rPr>
          <w:rFonts w:ascii="GHEA Grapalat" w:hAnsi="GHEA Grapalat" w:cs="Arial"/>
          <w:sz w:val="24"/>
          <w:szCs w:val="24"/>
          <w:lang w:val="hy-AM"/>
        </w:rPr>
        <w:t>ծրագրին</w:t>
      </w:r>
      <w:r w:rsidR="004F5234" w:rsidRPr="00C23AB8">
        <w:rPr>
          <w:rFonts w:ascii="GHEA Grapalat" w:hAnsi="GHEA Grapalat" w:cs="Arial"/>
          <w:sz w:val="24"/>
          <w:szCs w:val="24"/>
          <w:lang w:val="hy-AM"/>
        </w:rPr>
        <w:t xml:space="preserve"> դիմած</w:t>
      </w:r>
      <w:r w:rsidR="006C40DE">
        <w:rPr>
          <w:rFonts w:ascii="GHEA Grapalat" w:hAnsi="GHEA Grapalat" w:cs="Arial"/>
          <w:sz w:val="24"/>
          <w:szCs w:val="24"/>
          <w:lang w:val="hy-AM"/>
        </w:rPr>
        <w:t>, վարկավորված, սակայն</w:t>
      </w:r>
      <w:r w:rsidR="004F5234" w:rsidRPr="00C23AB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40DE" w:rsidRPr="00C23AB8">
        <w:rPr>
          <w:rFonts w:ascii="GHEA Grapalat" w:hAnsi="GHEA Grapalat" w:cs="Arial"/>
          <w:sz w:val="24"/>
          <w:szCs w:val="24"/>
          <w:lang w:val="hy-AM"/>
        </w:rPr>
        <w:t xml:space="preserve">Նախարարության կողմից </w:t>
      </w:r>
      <w:r w:rsidR="004F5234" w:rsidRPr="00C23AB8">
        <w:rPr>
          <w:rFonts w:ascii="GHEA Grapalat" w:hAnsi="GHEA Grapalat" w:cs="Arial"/>
          <w:sz w:val="24"/>
          <w:szCs w:val="24"/>
          <w:lang w:val="hy-AM"/>
        </w:rPr>
        <w:t xml:space="preserve">հավաստագիր չստացած տնտեսավարողների համար հավաստագրի </w:t>
      </w:r>
      <w:r w:rsidR="006C40DE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="004F5234" w:rsidRPr="00C23AB8">
        <w:rPr>
          <w:rFonts w:ascii="GHEA Grapalat" w:hAnsi="GHEA Grapalat" w:cs="Arial"/>
          <w:sz w:val="24"/>
          <w:szCs w:val="24"/>
          <w:lang w:val="hy-AM"/>
        </w:rPr>
        <w:t xml:space="preserve"> նախապայմանը 2021 թվականի </w:t>
      </w:r>
      <w:r w:rsidR="00F245EF">
        <w:rPr>
          <w:rFonts w:ascii="GHEA Grapalat" w:hAnsi="GHEA Grapalat" w:cs="Arial"/>
          <w:sz w:val="24"/>
          <w:szCs w:val="24"/>
          <w:lang w:val="hy-AM"/>
        </w:rPr>
        <w:t>հոկտեմբերի 1</w:t>
      </w:r>
      <w:r w:rsidR="00747B08">
        <w:rPr>
          <w:rFonts w:ascii="GHEA Grapalat" w:hAnsi="GHEA Grapalat" w:cs="Arial"/>
          <w:sz w:val="24"/>
          <w:szCs w:val="24"/>
          <w:lang w:val="hy-AM"/>
        </w:rPr>
        <w:t>5</w:t>
      </w:r>
      <w:r w:rsidR="004F5234" w:rsidRPr="00C23AB8">
        <w:rPr>
          <w:rFonts w:ascii="GHEA Grapalat" w:hAnsi="GHEA Grapalat" w:cs="Arial"/>
          <w:sz w:val="24"/>
          <w:szCs w:val="24"/>
          <w:lang w:val="hy-AM"/>
        </w:rPr>
        <w:t>-ից հետո ֆինանսական կառույցների կողմից չկիրառելու</w:t>
      </w:r>
      <w:r w:rsidR="002E3C88" w:rsidRPr="00C23AB8">
        <w:rPr>
          <w:rFonts w:ascii="GHEA Grapalat" w:hAnsi="GHEA Grapalat" w:cs="Arial"/>
          <w:sz w:val="24"/>
          <w:szCs w:val="24"/>
          <w:lang w:val="hy-AM"/>
        </w:rPr>
        <w:t xml:space="preserve"> անհրաժեշտությամբ</w:t>
      </w:r>
      <w:r w:rsidR="006B265B" w:rsidRPr="00C23AB8">
        <w:rPr>
          <w:rFonts w:ascii="GHEA Grapalat" w:hAnsi="GHEA Grapalat" w:cs="Arial"/>
          <w:sz w:val="24"/>
          <w:szCs w:val="24"/>
          <w:lang w:val="hy-AM"/>
        </w:rPr>
        <w:t>։</w:t>
      </w:r>
      <w:r w:rsidR="0092222A" w:rsidRPr="00C23AB8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F90E3B" w:rsidRPr="00C23AB8" w:rsidRDefault="00F90E3B" w:rsidP="008B46FA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C23AB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3AB8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  <w:r w:rsidR="005F5BE7" w:rsidRPr="00C23AB8">
        <w:rPr>
          <w:rFonts w:ascii="Arial" w:hAnsi="Arial" w:cs="Arial"/>
          <w:sz w:val="24"/>
          <w:szCs w:val="24"/>
          <w:lang w:val="hy-AM"/>
        </w:rPr>
        <w:t xml:space="preserve"> </w:t>
      </w:r>
      <w:r w:rsidR="005F5BE7" w:rsidRPr="00C23AB8"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="003479EE" w:rsidRPr="00C23AB8">
        <w:rPr>
          <w:rFonts w:ascii="GHEA Grapalat" w:hAnsi="GHEA Grapalat" w:cs="Arial"/>
          <w:sz w:val="24"/>
          <w:szCs w:val="24"/>
          <w:lang w:val="hy-AM" w:eastAsia="x-none"/>
        </w:rPr>
        <w:t>րագի</w:t>
      </w:r>
      <w:r w:rsidR="003479EE" w:rsidRPr="00C23AB8">
        <w:rPr>
          <w:rFonts w:ascii="GHEA Grapalat" w:hAnsi="GHEA Grapalat"/>
          <w:sz w:val="24"/>
          <w:szCs w:val="24"/>
          <w:lang w:val="hy-AM" w:eastAsia="en-US"/>
        </w:rPr>
        <w:t>րն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 իրա</w:t>
      </w:r>
      <w:r w:rsidR="003479EE" w:rsidRPr="00C23AB8">
        <w:rPr>
          <w:rFonts w:ascii="GHEA Grapalat" w:hAnsi="GHEA Grapalat" w:cs="Arial"/>
          <w:sz w:val="24"/>
          <w:szCs w:val="24"/>
          <w:lang w:val="hy-AM" w:eastAsia="x-none"/>
        </w:rPr>
        <w:t>կանացվում է 2019 թվականի</w:t>
      </w:r>
      <w:r w:rsidR="00E932A1" w:rsidRPr="00C23AB8">
        <w:rPr>
          <w:rFonts w:ascii="GHEA Grapalat" w:hAnsi="GHEA Grapalat" w:cs="Arial"/>
          <w:sz w:val="24"/>
          <w:szCs w:val="24"/>
          <w:lang w:val="hy-AM" w:eastAsia="x-none"/>
        </w:rPr>
        <w:t>ց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>։ Անցած ժամանակահատվածը ցույց է տվել, որ Ծրագրի նկատմամբ հանրապետությունում ձևավորվել է բավականին մեծ հետաքրքրվածություն, որն արտա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softHyphen/>
        <w:t xml:space="preserve">հայտվում է շահառուների մեծ թվով։ Այսպես՝ </w:t>
      </w:r>
      <w:r w:rsidR="005F5BE7" w:rsidRPr="00C23AB8"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="00B93AD5" w:rsidRPr="00C23AB8">
        <w:rPr>
          <w:rFonts w:ascii="GHEA Grapalat" w:hAnsi="GHEA Grapalat" w:cs="Arial"/>
          <w:sz w:val="24"/>
          <w:szCs w:val="24"/>
          <w:lang w:val="hy-AM" w:eastAsia="x-none"/>
        </w:rPr>
        <w:t>րագրի մեկնարկից մինչև 2021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 թվականի</w:t>
      </w:r>
      <w:r w:rsidR="00B93AD5"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4F5234" w:rsidRPr="00C23AB8">
        <w:rPr>
          <w:rFonts w:ascii="GHEA Grapalat" w:hAnsi="GHEA Grapalat" w:cs="Arial"/>
          <w:sz w:val="24"/>
          <w:szCs w:val="24"/>
          <w:lang w:val="hy-AM" w:eastAsia="x-none"/>
        </w:rPr>
        <w:t>հունիսի 30</w:t>
      </w:r>
      <w:r w:rsidR="00B93AD5" w:rsidRPr="00C23AB8">
        <w:rPr>
          <w:rFonts w:ascii="GHEA Grapalat" w:hAnsi="GHEA Grapalat" w:cs="Arial"/>
          <w:sz w:val="24"/>
          <w:szCs w:val="24"/>
          <w:lang w:val="hy-AM" w:eastAsia="x-none"/>
        </w:rPr>
        <w:t>-ը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 Ծրագրի շրջանակներում տրամադրվել է </w:t>
      </w:r>
      <w:r w:rsidR="004F5234" w:rsidRPr="00C23AB8">
        <w:rPr>
          <w:rFonts w:ascii="GHEA Grapalat" w:hAnsi="GHEA Grapalat" w:cs="Arial"/>
          <w:sz w:val="24"/>
          <w:szCs w:val="24"/>
          <w:lang w:val="hy-AM" w:eastAsia="x-none"/>
        </w:rPr>
        <w:t>62825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 միավոր վարկ՝ շուրջ </w:t>
      </w:r>
      <w:r w:rsidR="00B93AD5" w:rsidRPr="00C23AB8">
        <w:rPr>
          <w:rFonts w:ascii="GHEA Grapalat" w:hAnsi="GHEA Grapalat" w:cs="Arial"/>
          <w:sz w:val="24"/>
          <w:szCs w:val="24"/>
          <w:lang w:val="hy-AM" w:eastAsia="x-none"/>
        </w:rPr>
        <w:t>1</w:t>
      </w:r>
      <w:r w:rsidR="004F5234" w:rsidRPr="00C23AB8">
        <w:rPr>
          <w:rFonts w:ascii="GHEA Grapalat" w:hAnsi="GHEA Grapalat" w:cs="Arial"/>
          <w:sz w:val="24"/>
          <w:szCs w:val="24"/>
          <w:lang w:val="hy-AM" w:eastAsia="x-none"/>
        </w:rPr>
        <w:t>51.2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 մլրդ դրամ գումարով։ Ս</w:t>
      </w:r>
      <w:r w:rsidR="00B93AD5"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ուբսիդավորման գումարը կազմել է </w:t>
      </w:r>
      <w:r w:rsidR="004B5285" w:rsidRPr="00C23AB8">
        <w:rPr>
          <w:rFonts w:ascii="GHEA Grapalat" w:hAnsi="GHEA Grapalat" w:cs="Arial"/>
          <w:sz w:val="24"/>
          <w:szCs w:val="24"/>
          <w:lang w:val="hy-AM" w:eastAsia="x-none"/>
        </w:rPr>
        <w:t>շուրջ 1</w:t>
      </w:r>
      <w:r w:rsidR="004F5234" w:rsidRPr="00C23AB8">
        <w:rPr>
          <w:rFonts w:ascii="GHEA Grapalat" w:hAnsi="GHEA Grapalat" w:cs="Arial"/>
          <w:sz w:val="24"/>
          <w:szCs w:val="24"/>
          <w:lang w:val="hy-AM" w:eastAsia="x-none"/>
        </w:rPr>
        <w:t>1</w:t>
      </w:r>
      <w:r w:rsidR="004B5285" w:rsidRPr="00C23AB8">
        <w:rPr>
          <w:rFonts w:ascii="Cambria Math" w:hAnsi="Cambria Math" w:cs="Arial"/>
          <w:sz w:val="24"/>
          <w:szCs w:val="24"/>
          <w:lang w:val="hy-AM" w:eastAsia="x-none"/>
        </w:rPr>
        <w:t>․</w:t>
      </w:r>
      <w:r w:rsidR="004F5234" w:rsidRPr="00C23AB8">
        <w:rPr>
          <w:rFonts w:ascii="GHEA Grapalat" w:hAnsi="GHEA Grapalat" w:cs="Arial"/>
          <w:sz w:val="24"/>
          <w:szCs w:val="24"/>
          <w:lang w:val="hy-AM" w:eastAsia="x-none"/>
        </w:rPr>
        <w:t xml:space="preserve">2 </w:t>
      </w:r>
      <w:r w:rsidRPr="00C23AB8">
        <w:rPr>
          <w:rFonts w:ascii="GHEA Grapalat" w:hAnsi="GHEA Grapalat" w:cs="Arial"/>
          <w:sz w:val="24"/>
          <w:szCs w:val="24"/>
          <w:lang w:val="hy-AM" w:eastAsia="x-none"/>
        </w:rPr>
        <w:t>մլրդ դրամ:</w:t>
      </w:r>
    </w:p>
    <w:p w:rsidR="0033308F" w:rsidRPr="00734F0C" w:rsidRDefault="00F90E3B" w:rsidP="008B46FA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34F0C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34F0C">
        <w:rPr>
          <w:rFonts w:ascii="GHEA Grapalat" w:hAnsi="GHEA Grapalat" w:cs="Arial"/>
          <w:sz w:val="24"/>
          <w:szCs w:val="24"/>
          <w:lang w:val="hy-AM" w:eastAsia="x-none"/>
        </w:rPr>
        <w:t xml:space="preserve">Ծրագրի գործողության անցած ժամանակահատվածի արդյունքները ցույց են տվել, </w:t>
      </w:r>
      <w:r w:rsidR="0033308F" w:rsidRPr="00734F0C">
        <w:rPr>
          <w:rFonts w:ascii="GHEA Grapalat" w:eastAsia="Tahoma" w:hAnsi="GHEA Grapalat" w:cs="Tahoma"/>
          <w:sz w:val="24"/>
          <w:szCs w:val="24"/>
          <w:lang w:val="hy-AM"/>
        </w:rPr>
        <w:t xml:space="preserve">որ Ծրագրի իրականացման գործընթացում ի հայտ են եկել որոշակի խնդիրներ՝ </w:t>
      </w:r>
      <w:r w:rsidR="004F5234" w:rsidRPr="00734F0C">
        <w:rPr>
          <w:rFonts w:ascii="GHEA Grapalat" w:hAnsi="GHEA Grapalat" w:cs="Arial"/>
          <w:sz w:val="24"/>
          <w:szCs w:val="24"/>
          <w:lang w:val="hy-AM"/>
        </w:rPr>
        <w:t xml:space="preserve">մինչև 2021 թվականի ապրիլի 1-ը </w:t>
      </w:r>
      <w:r w:rsidR="00401AF4">
        <w:rPr>
          <w:rFonts w:ascii="GHEA Grapalat" w:hAnsi="GHEA Grapalat" w:cs="Arial"/>
          <w:sz w:val="24"/>
          <w:szCs w:val="24"/>
          <w:lang w:val="hy-AM"/>
        </w:rPr>
        <w:t>ծրագրին</w:t>
      </w:r>
      <w:r w:rsidR="004F5234" w:rsidRPr="00734F0C">
        <w:rPr>
          <w:rFonts w:ascii="GHEA Grapalat" w:hAnsi="GHEA Grapalat" w:cs="Arial"/>
          <w:sz w:val="24"/>
          <w:szCs w:val="24"/>
          <w:lang w:val="hy-AM"/>
        </w:rPr>
        <w:t xml:space="preserve"> դիմած</w:t>
      </w:r>
      <w:r w:rsidR="00401AF4" w:rsidRPr="00401AF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>վարկավորված, սակայն</w:t>
      </w:r>
      <w:r w:rsidR="004F5234" w:rsidRPr="00734F0C">
        <w:rPr>
          <w:rFonts w:ascii="GHEA Grapalat" w:hAnsi="GHEA Grapalat" w:cs="Arial"/>
          <w:sz w:val="24"/>
          <w:szCs w:val="24"/>
          <w:lang w:val="hy-AM"/>
        </w:rPr>
        <w:t xml:space="preserve"> հավաստագիր չստացած տնտեսավարողների 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>մոտ</w:t>
      </w:r>
      <w:r w:rsidR="0009396B" w:rsidRPr="00734F0C">
        <w:rPr>
          <w:rFonts w:ascii="GHEA Grapalat" w:hAnsi="GHEA Grapalat" w:cs="Arial"/>
          <w:sz w:val="24"/>
          <w:szCs w:val="24"/>
          <w:lang w:val="hy-AM"/>
        </w:rPr>
        <w:t>։ ՀՀ կառավարության 2021 թվականի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 xml:space="preserve"> մայիսի 20-ի </w:t>
      </w:r>
      <w:r w:rsidR="00FC4C90" w:rsidRPr="00734F0C">
        <w:rPr>
          <w:rFonts w:ascii="GHEA Grapalat" w:hAnsi="GHEA Grapalat"/>
          <w:sz w:val="24"/>
          <w:szCs w:val="24"/>
          <w:lang w:val="af-ZA"/>
        </w:rPr>
        <w:t>N</w:t>
      </w:r>
      <w:r w:rsidR="00FC4C90" w:rsidRPr="00734F0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C4C90" w:rsidRPr="00734F0C">
        <w:rPr>
          <w:rFonts w:ascii="GHEA Grapalat" w:hAnsi="GHEA Grapalat" w:cs="Sylfaen"/>
          <w:bCs/>
          <w:sz w:val="24"/>
          <w:szCs w:val="24"/>
          <w:lang w:val="hy-AM"/>
        </w:rPr>
        <w:t>832</w:t>
      </w:r>
      <w:r w:rsidR="00FC4C90" w:rsidRPr="00734F0C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FC4C90" w:rsidRPr="00734F0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33308F" w:rsidRPr="00734F0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C4C90" w:rsidRPr="00734F0C">
        <w:rPr>
          <w:rFonts w:ascii="GHEA Grapalat" w:eastAsia="Tahoma" w:hAnsi="GHEA Grapalat" w:cs="Tahoma"/>
          <w:sz w:val="24"/>
          <w:szCs w:val="24"/>
          <w:lang w:val="hy-AM"/>
        </w:rPr>
        <w:t xml:space="preserve">որոշմամբ ուժը կորցրած է ճանաչվել 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>Ֆինանսական կառույցի կողմից վարկի տոկոսադրույքի սուբսիդավորման գործընթացը սկսելու համար հայտի ընդունման, քննարկման և վարկի տրամադրման</w:t>
      </w:r>
      <w:r w:rsidR="00FC4C90" w:rsidRPr="00734F0C">
        <w:rPr>
          <w:rFonts w:ascii="GHEA Grapalat" w:eastAsia="Tahoma" w:hAnsi="GHEA Grapalat" w:cs="Arial"/>
          <w:sz w:val="24"/>
          <w:szCs w:val="24"/>
          <w:lang w:val="hy-AM"/>
        </w:rPr>
        <w:t xml:space="preserve"> համար </w:t>
      </w:r>
      <w:r w:rsidR="00FC4C90" w:rsidRPr="00734F0C">
        <w:rPr>
          <w:rFonts w:ascii="GHEA Grapalat" w:eastAsia="Tahoma" w:hAnsi="GHEA Grapalat" w:cs="Tahoma"/>
          <w:sz w:val="24"/>
          <w:szCs w:val="24"/>
          <w:lang w:val="hy-AM"/>
        </w:rPr>
        <w:t>Նախարարության կողմից տնտեսավարողներին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 xml:space="preserve"> տրամադրվող 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lastRenderedPageBreak/>
        <w:t>հավաստագրի</w:t>
      </w:r>
      <w:r w:rsidR="00FC4C90" w:rsidRPr="00734F0C">
        <w:rPr>
          <w:rFonts w:ascii="GHEA Grapalat" w:hAnsi="GHEA Grapalat" w:cs="Arial"/>
          <w:sz w:val="24"/>
          <w:szCs w:val="24"/>
          <w:lang w:val="af-ZA"/>
        </w:rPr>
        <w:t xml:space="preserve"> պարտադիր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 xml:space="preserve"> պահանջի վերաբերյալ դրույթը՝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 xml:space="preserve"> հավաստագրի</w:t>
      </w:r>
      <w:r w:rsidR="00FC4C90" w:rsidRPr="00734F0C">
        <w:rPr>
          <w:rFonts w:ascii="GHEA Grapalat" w:hAnsi="GHEA Grapalat" w:cs="Arial"/>
          <w:sz w:val="24"/>
          <w:szCs w:val="24"/>
          <w:lang w:val="af-ZA"/>
        </w:rPr>
        <w:t xml:space="preserve"> պարտադիր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 xml:space="preserve"> պահանջի նախապայմանի գործողության ժամկետ սահմա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>նելով 2021 թվականի ապրիլի 1-ը։ Ն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 xml:space="preserve">երկայումս 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 xml:space="preserve">առկա են 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 xml:space="preserve">շուրջ հազար տնտեսավարողներ, որոնք դիմել են 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 xml:space="preserve">մինչև 2021 թվականի ապրիլի 1-ը, վարկավորվել են, </w:t>
      </w:r>
      <w:r w:rsidR="00C23AB8" w:rsidRPr="00734F0C">
        <w:rPr>
          <w:rFonts w:ascii="GHEA Grapalat" w:hAnsi="GHEA Grapalat" w:cs="Arial"/>
          <w:sz w:val="24"/>
          <w:szCs w:val="24"/>
          <w:lang w:val="hy-AM"/>
        </w:rPr>
        <w:t>սակայն հավաստագիր չ</w:t>
      </w:r>
      <w:r w:rsidR="00FC4C90" w:rsidRPr="00734F0C">
        <w:rPr>
          <w:rFonts w:ascii="GHEA Grapalat" w:hAnsi="GHEA Grapalat" w:cs="Arial"/>
          <w:sz w:val="24"/>
          <w:szCs w:val="24"/>
          <w:lang w:val="hy-AM"/>
        </w:rPr>
        <w:t>են ստացել։</w:t>
      </w:r>
      <w:r w:rsidR="00C23AB8" w:rsidRPr="00734F0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 xml:space="preserve">Վերջիններս </w:t>
      </w:r>
      <w:r w:rsidR="00626FC9" w:rsidRPr="00734F0C">
        <w:rPr>
          <w:rFonts w:ascii="GHEA Grapalat" w:hAnsi="GHEA Grapalat" w:cs="Arial"/>
          <w:sz w:val="24"/>
          <w:szCs w:val="24"/>
          <w:lang w:val="hy-AM"/>
        </w:rPr>
        <w:t>մ</w:t>
      </w:r>
      <w:r w:rsidR="002E501B">
        <w:rPr>
          <w:rFonts w:ascii="GHEA Grapalat" w:hAnsi="GHEA Grapalat" w:cs="Arial"/>
          <w:sz w:val="24"/>
          <w:szCs w:val="24"/>
          <w:lang w:val="hy-AM"/>
        </w:rPr>
        <w:t xml:space="preserve">ինչև սույն թվականի դեկտեմբերի </w:t>
      </w:r>
      <w:r w:rsidR="002E501B" w:rsidRPr="002E501B">
        <w:rPr>
          <w:rFonts w:ascii="GHEA Grapalat" w:hAnsi="GHEA Grapalat" w:cs="Arial"/>
          <w:sz w:val="24"/>
          <w:szCs w:val="24"/>
          <w:lang w:val="hy-AM"/>
        </w:rPr>
        <w:t>15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 xml:space="preserve">-ը </w:t>
      </w:r>
      <w:r w:rsidR="00626FC9" w:rsidRPr="00734F0C">
        <w:rPr>
          <w:rFonts w:ascii="GHEA Grapalat" w:hAnsi="GHEA Grapalat" w:cs="Arial"/>
          <w:sz w:val="24"/>
          <w:szCs w:val="24"/>
          <w:lang w:val="hy-AM"/>
        </w:rPr>
        <w:t xml:space="preserve">ֆինանսական կառույցներին </w:t>
      </w:r>
      <w:r w:rsidR="00BF5BA2" w:rsidRPr="00734F0C">
        <w:rPr>
          <w:rFonts w:ascii="GHEA Grapalat" w:hAnsi="GHEA Grapalat" w:cs="Arial"/>
          <w:sz w:val="24"/>
          <w:szCs w:val="24"/>
          <w:lang w:val="hy-AM"/>
        </w:rPr>
        <w:t>հ</w:t>
      </w:r>
      <w:r w:rsidR="00626FC9" w:rsidRPr="00734F0C">
        <w:rPr>
          <w:rFonts w:ascii="GHEA Grapalat" w:hAnsi="GHEA Grapalat" w:cs="Arial"/>
          <w:sz w:val="24"/>
          <w:szCs w:val="24"/>
          <w:lang w:val="hy-AM"/>
        </w:rPr>
        <w:t xml:space="preserve">ավաստագիր չներկայացնելու դեպքում </w:t>
      </w:r>
      <w:r w:rsidR="00734F0C" w:rsidRPr="00734F0C">
        <w:rPr>
          <w:rFonts w:ascii="GHEA Grapalat" w:hAnsi="GHEA Grapalat" w:cs="Arial"/>
          <w:sz w:val="24"/>
          <w:szCs w:val="24"/>
          <w:lang w:val="hy-AM"/>
        </w:rPr>
        <w:t xml:space="preserve">կդադարեն համարվել </w:t>
      </w:r>
      <w:r w:rsidR="00742611">
        <w:rPr>
          <w:rFonts w:ascii="GHEA Grapalat" w:hAnsi="GHEA Grapalat" w:cs="Arial"/>
          <w:sz w:val="24"/>
          <w:szCs w:val="24"/>
          <w:lang w:val="hy-AM"/>
        </w:rPr>
        <w:t>Ծ</w:t>
      </w:r>
      <w:r w:rsidR="00734F0C" w:rsidRPr="00734F0C">
        <w:rPr>
          <w:rFonts w:ascii="GHEA Grapalat" w:hAnsi="GHEA Grapalat" w:cs="Arial"/>
          <w:sz w:val="24"/>
          <w:szCs w:val="24"/>
          <w:lang w:val="hy-AM"/>
        </w:rPr>
        <w:t>րագրի շահառու, և նրանց վարկի տոկոսադրույքի նկատմամբ կկիրառվի վերահաշվարկ:</w:t>
      </w:r>
      <w:r w:rsidR="00734F0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B5285" w:rsidRPr="00C23AB8">
        <w:rPr>
          <w:rFonts w:ascii="GHEA Grapalat" w:hAnsi="GHEA Grapalat" w:cs="Arial"/>
          <w:sz w:val="24"/>
          <w:szCs w:val="24"/>
          <w:lang w:val="hy-AM"/>
        </w:rPr>
        <w:t>Քանի որ</w:t>
      </w:r>
      <w:r w:rsidR="004B5285" w:rsidRPr="00C23AB8">
        <w:rPr>
          <w:rFonts w:ascii="Arial" w:hAnsi="Arial" w:cs="Arial"/>
          <w:sz w:val="24"/>
          <w:szCs w:val="24"/>
          <w:lang w:val="hy-AM"/>
        </w:rPr>
        <w:t xml:space="preserve"> </w:t>
      </w:r>
      <w:r w:rsidR="004B5285" w:rsidRPr="00C23AB8">
        <w:rPr>
          <w:rFonts w:ascii="GHEA Grapalat" w:hAnsi="GHEA Grapalat" w:cs="Arial"/>
          <w:sz w:val="24"/>
          <w:szCs w:val="24"/>
          <w:lang w:val="hy-AM"/>
        </w:rPr>
        <w:t>շահառուները հավաստագիր ստանում են</w:t>
      </w:r>
      <w:r w:rsidR="004B5285" w:rsidRPr="00C23AB8">
        <w:rPr>
          <w:rFonts w:ascii="Arial" w:hAnsi="Arial" w:cs="Arial"/>
          <w:sz w:val="24"/>
          <w:szCs w:val="24"/>
          <w:lang w:val="hy-AM"/>
        </w:rPr>
        <w:t xml:space="preserve"> </w:t>
      </w:r>
      <w:r w:rsidR="004B5285" w:rsidRPr="00C23AB8">
        <w:rPr>
          <w:rFonts w:ascii="GHEA Grapalat" w:hAnsi="GHEA Grapalat" w:cs="Arial"/>
          <w:sz w:val="24"/>
          <w:szCs w:val="24"/>
          <w:lang w:val="hy-AM"/>
        </w:rPr>
        <w:t xml:space="preserve">կազմակերպվող ուսուցողական դասընթացներին մասնակցելու արդյունքում, </w:t>
      </w:r>
      <w:r w:rsidR="00FC4C90" w:rsidRPr="00C23AB8">
        <w:rPr>
          <w:rFonts w:ascii="GHEA Grapalat" w:hAnsi="GHEA Grapalat" w:cs="Arial"/>
          <w:sz w:val="24"/>
          <w:szCs w:val="24"/>
          <w:lang w:val="hy-AM"/>
        </w:rPr>
        <w:t xml:space="preserve">ռեսուրսների սահմանափակ լինելու պատճառով </w:t>
      </w:r>
      <w:r w:rsidR="00626FC9">
        <w:rPr>
          <w:rFonts w:ascii="GHEA Grapalat" w:hAnsi="GHEA Grapalat" w:cs="Arial"/>
          <w:sz w:val="24"/>
          <w:szCs w:val="24"/>
          <w:lang w:val="hy-AM"/>
        </w:rPr>
        <w:t xml:space="preserve">հավաստագրի տրամադրման հարցում </w:t>
      </w:r>
      <w:r w:rsidR="00FC4C90" w:rsidRPr="00C23AB8">
        <w:rPr>
          <w:rFonts w:ascii="GHEA Grapalat" w:hAnsi="GHEA Grapalat" w:cs="Arial"/>
          <w:sz w:val="24"/>
          <w:szCs w:val="24"/>
          <w:lang w:val="hy-AM"/>
        </w:rPr>
        <w:t>առաջանում են խնդիրներ</w:t>
      </w:r>
      <w:r w:rsidR="00C23AB8" w:rsidRPr="00C23AB8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FC4C90" w:rsidRPr="00C23AB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3308F" w:rsidRPr="00C23AB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F90E3B" w:rsidRDefault="00F90E3B" w:rsidP="008B46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3AB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C23AB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բնագավառում իրականացվող քաղաքականությունը։</w:t>
      </w:r>
      <w:r w:rsidR="004D63BF" w:rsidRPr="00C23AB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C23AB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C23AB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C23AB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C23AB8">
        <w:rPr>
          <w:rFonts w:ascii="GHEA Grapalat" w:hAnsi="GHEA Grapalat" w:cs="Sylfaen"/>
          <w:sz w:val="24"/>
          <w:szCs w:val="24"/>
          <w:lang w:val="fr-FR"/>
        </w:rPr>
        <w:softHyphen/>
      </w:r>
      <w:r w:rsidRPr="00C23AB8">
        <w:rPr>
          <w:rFonts w:ascii="GHEA Grapalat" w:hAnsi="GHEA Grapalat" w:cs="Sylfaen"/>
          <w:sz w:val="24"/>
          <w:szCs w:val="24"/>
          <w:lang w:val="hy-AM"/>
        </w:rPr>
        <w:t>կաուղղված է ֆիզիկական և իրավաբանական անձանց տրամադրվող վարկերի վարկավորման պայմանների բարելավման միջոցով նպաստել կապիտալ ներդրումների ծավալների ավելացմանը, ար</w:t>
      </w:r>
      <w:r w:rsidR="00C36E05" w:rsidRPr="00C23AB8">
        <w:rPr>
          <w:rFonts w:ascii="GHEA Grapalat" w:hAnsi="GHEA Grapalat" w:cs="Sylfaen"/>
          <w:sz w:val="24"/>
          <w:szCs w:val="24"/>
          <w:lang w:val="hy-AM"/>
        </w:rPr>
        <w:t>տադրական հզորությունների ընդ</w:t>
      </w:r>
      <w:r w:rsidRPr="00C23AB8">
        <w:rPr>
          <w:rFonts w:ascii="GHEA Grapalat" w:hAnsi="GHEA Grapalat" w:cs="Sylfaen"/>
          <w:sz w:val="24"/>
          <w:szCs w:val="24"/>
          <w:lang w:val="hy-AM"/>
        </w:rPr>
        <w:t xml:space="preserve">լայնմանը, տնտեսությունների խոշորացմանն ու զարգացմանը, արդիական տեխնոլոգիաների ներդրմանը, գյուղատնտեսության արտադրողականության բարձրացմանը և արտադրության ծավալների ավելացմանը: </w:t>
      </w:r>
    </w:p>
    <w:p w:rsidR="00BC5A47" w:rsidRPr="00BC5A47" w:rsidRDefault="00BC5A47" w:rsidP="008B46FA">
      <w:pPr>
        <w:tabs>
          <w:tab w:val="left" w:pos="851"/>
        </w:tabs>
        <w:spacing w:line="360" w:lineRule="auto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>
        <w:rPr>
          <w:rFonts w:ascii="GHEA Grapalat" w:hAnsi="GHEA Grapalat" w:cs="Arial"/>
          <w:b/>
          <w:color w:val="00000A"/>
          <w:sz w:val="24"/>
          <w:szCs w:val="24"/>
          <w:lang w:val="hy-AM"/>
        </w:rPr>
        <w:t xml:space="preserve">     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Կապը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ռազմավարական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փաստաթղթերի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հետ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.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Հայաստանի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վերափոխման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ռազմավարություն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2050,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Կառավարության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2021-2026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թթ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.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ծրագիր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,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ոլորտային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և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>/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կամ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այլ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 </w:t>
      </w:r>
      <w:r w:rsidRPr="00BC5A47">
        <w:rPr>
          <w:rFonts w:ascii="GHEA Grapalat" w:hAnsi="GHEA Grapalat" w:cs="Arial"/>
          <w:b/>
          <w:color w:val="00000A"/>
          <w:sz w:val="24"/>
          <w:szCs w:val="24"/>
          <w:lang w:val="hy-AM"/>
        </w:rPr>
        <w:t>ռազմավարություններ</w:t>
      </w:r>
      <w:r w:rsidRPr="00BC5A47">
        <w:rPr>
          <w:rFonts w:ascii="GHEA Grapalat" w:hAnsi="GHEA Grapalat"/>
          <w:b/>
          <w:color w:val="00000A"/>
          <w:sz w:val="24"/>
          <w:szCs w:val="24"/>
          <w:lang w:val="hy-AM"/>
        </w:rPr>
        <w:t>:</w:t>
      </w:r>
      <w:r w:rsidRPr="00BC5A47">
        <w:rPr>
          <w:bCs/>
          <w:color w:val="000000"/>
          <w:sz w:val="24"/>
          <w:lang w:val="hy-AM"/>
        </w:rPr>
        <w:t xml:space="preserve"> </w:t>
      </w:r>
      <w:r w:rsidRPr="00BC5A47">
        <w:rPr>
          <w:rFonts w:ascii="GHEA Grapalat" w:hAnsi="GHEA Grapalat"/>
          <w:color w:val="00000A"/>
          <w:sz w:val="24"/>
          <w:szCs w:val="24"/>
          <w:lang w:val="hy-AM"/>
        </w:rPr>
        <w:t>Կառավարության 2021-2026թթ. ծրագրով նպատակ է դրվել շարունակել սուբսիդավորել գյուղատնտեսական վարկերի տոկոսադրույքները՝ ապահովելով մատչելի ֆինանսական ռեսուրսներ:</w:t>
      </w:r>
    </w:p>
    <w:p w:rsidR="00BC5A47" w:rsidRPr="00C23AB8" w:rsidRDefault="00BC5A47" w:rsidP="008B46FA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</w:t>
      </w:r>
      <w:r w:rsidR="005B339D"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="005B339D" w:rsidRPr="00C23AB8">
        <w:rPr>
          <w:rFonts w:ascii="GHEA Grapalat" w:hAnsi="GHEA Grapalat"/>
          <w:sz w:val="24"/>
          <w:szCs w:val="24"/>
          <w:lang w:val="hy-AM"/>
        </w:rPr>
        <w:t>«</w:t>
      </w:r>
      <w:r w:rsidR="005B339D">
        <w:rPr>
          <w:rFonts w:ascii="GHEA Grapalat" w:hAnsi="GHEA Grapalat"/>
          <w:sz w:val="24"/>
          <w:szCs w:val="24"/>
          <w:lang w:val="hy-AM"/>
        </w:rPr>
        <w:t>բարելավել վարկային շուկայի զարգացումը</w:t>
      </w:r>
      <w:r w:rsidR="005B339D" w:rsidRPr="00C23AB8">
        <w:rPr>
          <w:rFonts w:ascii="GHEA Grapalat" w:hAnsi="GHEA Grapalat"/>
          <w:sz w:val="24"/>
          <w:szCs w:val="24"/>
          <w:lang w:val="hy-AM"/>
        </w:rPr>
        <w:t>»</w:t>
      </w:r>
      <w:r w:rsidR="005B339D" w:rsidRPr="00C23AB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5B339D">
        <w:rPr>
          <w:rFonts w:ascii="GHEA Grapalat" w:hAnsi="GHEA Grapalat"/>
          <w:sz w:val="24"/>
          <w:szCs w:val="24"/>
          <w:lang w:val="hy-AM" w:eastAsia="x-none"/>
        </w:rPr>
        <w:t xml:space="preserve">միջոցառումը, որով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</w:t>
      </w:r>
      <w:r w:rsidR="005B339D">
        <w:rPr>
          <w:rFonts w:ascii="GHEA Grapalat" w:hAnsi="GHEA Grapalat"/>
          <w:sz w:val="24"/>
          <w:szCs w:val="24"/>
          <w:lang w:val="hy-AM"/>
        </w:rPr>
        <w:t>գյուղատնտեսական վարկերի տոկոսադրույքների սուբսիդավորման ծրագրերի 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33308F" w:rsidRPr="00C23AB8" w:rsidRDefault="00BC5A47" w:rsidP="008B46FA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</w:t>
      </w:r>
      <w:r w:rsidR="00F90E3B" w:rsidRPr="00C23AB8">
        <w:rPr>
          <w:rFonts w:ascii="GHEA Grapalat" w:hAnsi="GHEA Grapalat"/>
          <w:sz w:val="24"/>
          <w:szCs w:val="24"/>
          <w:lang w:val="hy-AM"/>
        </w:rPr>
        <w:t xml:space="preserve">  </w:t>
      </w:r>
      <w:r w:rsidR="00F90E3B" w:rsidRPr="00C23AB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F90E3B" w:rsidRPr="00C23AB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E3B" w:rsidRPr="00C23AB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F90E3B" w:rsidRPr="00C23AB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E3B" w:rsidRPr="00C23AB8">
        <w:rPr>
          <w:rFonts w:ascii="GHEA Grapalat" w:hAnsi="GHEA Grapalat"/>
          <w:b/>
          <w:sz w:val="24"/>
          <w:szCs w:val="24"/>
          <w:lang w:val="hy-AM"/>
        </w:rPr>
        <w:t>և</w:t>
      </w:r>
      <w:r w:rsidR="00F90E3B" w:rsidRPr="00C23AB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E3B" w:rsidRPr="00C23AB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33308F" w:rsidRPr="00C23AB8">
        <w:rPr>
          <w:rFonts w:ascii="GHEA Grapalat" w:hAnsi="GHEA Grapalat"/>
          <w:b/>
          <w:sz w:val="24"/>
          <w:szCs w:val="24"/>
          <w:lang w:val="hy-AM"/>
        </w:rPr>
        <w:t>։</w:t>
      </w:r>
      <w:r w:rsidR="0033308F" w:rsidRPr="00C23AB8">
        <w:rPr>
          <w:rFonts w:ascii="Arial" w:hAnsi="Arial" w:cs="Arial"/>
          <w:sz w:val="24"/>
          <w:szCs w:val="24"/>
          <w:lang w:val="hy-AM"/>
        </w:rPr>
        <w:t xml:space="preserve"> </w:t>
      </w:r>
      <w:r w:rsidR="0033308F" w:rsidRPr="00C23AB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8B5CEE" w:rsidRPr="00C23AB8">
        <w:rPr>
          <w:rFonts w:ascii="GHEA Grapalat" w:hAnsi="GHEA Grapalat"/>
          <w:sz w:val="24"/>
          <w:szCs w:val="24"/>
          <w:lang w:val="hy-AM"/>
        </w:rPr>
        <w:t xml:space="preserve">Ծրագրում կատարել </w:t>
      </w:r>
      <w:r w:rsidR="004A22C9" w:rsidRPr="00C23AB8">
        <w:rPr>
          <w:rFonts w:ascii="GHEA Grapalat" w:hAnsi="GHEA Grapalat"/>
          <w:sz w:val="24"/>
          <w:szCs w:val="24"/>
          <w:lang w:val="hy-AM"/>
        </w:rPr>
        <w:t xml:space="preserve">լրացում՝ </w:t>
      </w:r>
      <w:r w:rsidR="00C23AB8" w:rsidRPr="00C23AB8">
        <w:rPr>
          <w:rFonts w:ascii="GHEA Grapalat" w:hAnsi="GHEA Grapalat"/>
          <w:sz w:val="24"/>
          <w:szCs w:val="24"/>
          <w:lang w:val="hy-AM"/>
        </w:rPr>
        <w:t xml:space="preserve"> սահմանելով, որ ծ</w:t>
      </w:r>
      <w:r w:rsidR="00C23AB8" w:rsidRPr="00C23AB8">
        <w:rPr>
          <w:rFonts w:ascii="GHEA Grapalat" w:hAnsi="GHEA Grapalat" w:cs="Arial"/>
          <w:sz w:val="24"/>
          <w:szCs w:val="24"/>
          <w:lang w:val="hy-AM"/>
        </w:rPr>
        <w:t xml:space="preserve">րագրի շրջանակում մինչև 2021 թվականի ապրիլի 1-ը </w:t>
      </w:r>
      <w:r w:rsidR="00626FC9">
        <w:rPr>
          <w:rFonts w:ascii="GHEA Grapalat" w:hAnsi="GHEA Grapalat" w:cs="Arial"/>
          <w:sz w:val="24"/>
          <w:szCs w:val="24"/>
          <w:lang w:val="hy-AM"/>
        </w:rPr>
        <w:t xml:space="preserve">ծրագրին </w:t>
      </w:r>
      <w:r w:rsidR="00C23AB8" w:rsidRPr="00C23AB8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GoBack"/>
      <w:r w:rsidR="00C23AB8" w:rsidRPr="00C23AB8">
        <w:rPr>
          <w:rFonts w:ascii="GHEA Grapalat" w:hAnsi="GHEA Grapalat" w:cs="Arial"/>
          <w:sz w:val="24"/>
          <w:szCs w:val="24"/>
          <w:lang w:val="hy-AM"/>
        </w:rPr>
        <w:t>դիմած</w:t>
      </w:r>
      <w:r w:rsidR="00626FC9">
        <w:rPr>
          <w:rFonts w:ascii="GHEA Grapalat" w:hAnsi="GHEA Grapalat" w:cs="Arial"/>
          <w:sz w:val="24"/>
          <w:szCs w:val="24"/>
          <w:lang w:val="hy-AM"/>
        </w:rPr>
        <w:t>,</w:t>
      </w:r>
      <w:r w:rsidR="00626FC9" w:rsidRPr="00626FC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26FC9">
        <w:rPr>
          <w:rFonts w:ascii="GHEA Grapalat" w:hAnsi="GHEA Grapalat" w:cs="Arial"/>
          <w:sz w:val="24"/>
          <w:szCs w:val="24"/>
          <w:lang w:val="hy-AM"/>
        </w:rPr>
        <w:t>վարկավորված, սակայն</w:t>
      </w:r>
      <w:r w:rsidR="00626FC9" w:rsidRPr="00C23AB8">
        <w:rPr>
          <w:rFonts w:ascii="GHEA Grapalat" w:hAnsi="GHEA Grapalat" w:cs="Arial"/>
          <w:sz w:val="24"/>
          <w:szCs w:val="24"/>
          <w:lang w:val="hy-AM"/>
        </w:rPr>
        <w:t xml:space="preserve"> Նախարարության կողմից հավաստագիր չստացած </w:t>
      </w:r>
      <w:bookmarkEnd w:id="0"/>
      <w:r w:rsidR="00626FC9" w:rsidRPr="00C23AB8">
        <w:rPr>
          <w:rFonts w:ascii="GHEA Grapalat" w:hAnsi="GHEA Grapalat" w:cs="Arial"/>
          <w:sz w:val="24"/>
          <w:szCs w:val="24"/>
          <w:lang w:val="hy-AM"/>
        </w:rPr>
        <w:t xml:space="preserve">տնտեսավարողների համար հավաստագրի </w:t>
      </w:r>
      <w:r w:rsidR="00626FC9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="00626FC9" w:rsidRPr="00C23AB8">
        <w:rPr>
          <w:rFonts w:ascii="GHEA Grapalat" w:hAnsi="GHEA Grapalat" w:cs="Arial"/>
          <w:sz w:val="24"/>
          <w:szCs w:val="24"/>
          <w:lang w:val="hy-AM"/>
        </w:rPr>
        <w:t xml:space="preserve"> նախապայմանը 2021 թվականի </w:t>
      </w:r>
      <w:r w:rsidR="00F245EF">
        <w:rPr>
          <w:rFonts w:ascii="GHEA Grapalat" w:hAnsi="GHEA Grapalat" w:cs="Arial"/>
          <w:sz w:val="24"/>
          <w:szCs w:val="24"/>
          <w:lang w:val="hy-AM"/>
        </w:rPr>
        <w:t>հոկտեմբերի 1</w:t>
      </w:r>
      <w:r w:rsidR="00747B08">
        <w:rPr>
          <w:rFonts w:ascii="GHEA Grapalat" w:hAnsi="GHEA Grapalat" w:cs="Arial"/>
          <w:sz w:val="24"/>
          <w:szCs w:val="24"/>
          <w:lang w:val="hy-AM"/>
        </w:rPr>
        <w:t>5</w:t>
      </w:r>
      <w:r w:rsidR="00626FC9" w:rsidRPr="00C23AB8">
        <w:rPr>
          <w:rFonts w:ascii="GHEA Grapalat" w:hAnsi="GHEA Grapalat" w:cs="Arial"/>
          <w:sz w:val="24"/>
          <w:szCs w:val="24"/>
          <w:lang w:val="hy-AM"/>
        </w:rPr>
        <w:t>-ից հետո ֆինանսական կառույցների կողմից չ</w:t>
      </w:r>
      <w:r w:rsidR="00742611">
        <w:rPr>
          <w:rFonts w:ascii="GHEA Grapalat" w:hAnsi="GHEA Grapalat" w:cs="Arial"/>
          <w:sz w:val="24"/>
          <w:szCs w:val="24"/>
          <w:lang w:val="hy-AM"/>
        </w:rPr>
        <w:t>ի կիրառվում</w:t>
      </w:r>
      <w:r w:rsidR="00C23AB8" w:rsidRPr="00C23AB8">
        <w:rPr>
          <w:rFonts w:ascii="GHEA Grapalat" w:hAnsi="GHEA Grapalat" w:cs="Arial"/>
          <w:sz w:val="24"/>
          <w:szCs w:val="24"/>
          <w:lang w:val="hy-AM"/>
        </w:rPr>
        <w:t>։</w:t>
      </w:r>
      <w:r w:rsidR="0033308F" w:rsidRPr="00C23AB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90E3B" w:rsidRPr="00C23AB8" w:rsidRDefault="0033308F" w:rsidP="008B46FA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C23AB8">
        <w:rPr>
          <w:rFonts w:ascii="GHEA Grapalat" w:hAnsi="GHEA Grapalat"/>
          <w:sz w:val="24"/>
          <w:szCs w:val="24"/>
          <w:lang w:val="hy-AM"/>
        </w:rPr>
        <w:tab/>
        <w:t xml:space="preserve"> «</w:t>
      </w:r>
      <w:r w:rsidR="00DF5F6E" w:rsidRPr="00C23AB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մարտի 7-ի N 184-Լ որոշման մեջ </w:t>
      </w:r>
      <w:r w:rsidR="0073192D" w:rsidRPr="00C23AB8">
        <w:rPr>
          <w:rFonts w:ascii="GHEA Grapalat" w:hAnsi="GHEA Grapalat"/>
          <w:sz w:val="24"/>
          <w:szCs w:val="24"/>
          <w:lang w:val="hy-AM"/>
        </w:rPr>
        <w:t>լրացում</w:t>
      </w:r>
      <w:r w:rsidR="00DF5F6E" w:rsidRPr="00C23AB8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C23AB8">
        <w:rPr>
          <w:rFonts w:ascii="GHEA Grapalat" w:hAnsi="GHEA Grapalat"/>
          <w:sz w:val="24"/>
          <w:szCs w:val="24"/>
          <w:lang w:val="hy-AM"/>
        </w:rPr>
        <w:t xml:space="preserve">» Հայաստանի </w:t>
      </w:r>
      <w:r w:rsidR="00DF5F6E" w:rsidRPr="00C23AB8">
        <w:rPr>
          <w:rFonts w:ascii="GHEA Grapalat" w:hAnsi="GHEA Grapalat"/>
          <w:sz w:val="24"/>
          <w:szCs w:val="24"/>
          <w:lang w:val="hy-AM"/>
        </w:rPr>
        <w:t>Հանրապե</w:t>
      </w:r>
      <w:r w:rsidRPr="00C23AB8">
        <w:rPr>
          <w:rFonts w:ascii="GHEA Grapalat" w:hAnsi="GHEA Grapalat"/>
          <w:sz w:val="24"/>
          <w:szCs w:val="24"/>
          <w:lang w:val="hy-AM"/>
        </w:rPr>
        <w:t xml:space="preserve">տության կառավարության որոշման նախագծի ընդունման </w:t>
      </w:r>
      <w:r w:rsidR="00DF5F6E" w:rsidRPr="00C23AB8">
        <w:rPr>
          <w:rFonts w:ascii="GHEA Grapalat" w:hAnsi="GHEA Grapalat"/>
          <w:sz w:val="24"/>
          <w:szCs w:val="24"/>
          <w:lang w:val="hy-AM"/>
        </w:rPr>
        <w:t>կապակցու</w:t>
      </w:r>
      <w:r w:rsidRPr="00C23AB8">
        <w:rPr>
          <w:rFonts w:ascii="GHEA Grapalat" w:hAnsi="GHEA Grapalat"/>
          <w:sz w:val="24"/>
          <w:szCs w:val="24"/>
          <w:lang w:val="hy-AM"/>
        </w:rPr>
        <w:t>թյամբ պետական կամ տեղական ինքնակառավարման բյուջեում եկամուտների և ծախսերի ավելացում կամ նվազեցում չի նախատեսվում:</w:t>
      </w:r>
      <w:r w:rsidR="00F90E3B" w:rsidRPr="00C23AB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90E3B" w:rsidRPr="00C23AB8" w:rsidRDefault="00F90E3B" w:rsidP="008B46F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C23AB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E932A1" w:rsidRPr="00C23AB8">
        <w:rPr>
          <w:rFonts w:ascii="GHEA Grapalat" w:hAnsi="GHEA Grapalat"/>
          <w:b/>
          <w:sz w:val="24"/>
          <w:szCs w:val="24"/>
          <w:lang w:val="hy-AM"/>
        </w:rPr>
        <w:t>։</w:t>
      </w:r>
      <w:r w:rsidRPr="00C23A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23AB8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C23AB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C23AB8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C23AB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C23AB8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C23AB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C23AB8" w:rsidRPr="00C23AB8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C23AB8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C23AB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C23AB8">
        <w:rPr>
          <w:rFonts w:ascii="GHEA Grapalat" w:hAnsi="GHEA Grapalat"/>
          <w:sz w:val="24"/>
          <w:szCs w:val="24"/>
          <w:lang w:val="hy-AM"/>
        </w:rPr>
        <w:t>կողմից</w:t>
      </w:r>
      <w:r w:rsidRPr="00C23AB8">
        <w:rPr>
          <w:rFonts w:ascii="GHEA Grapalat" w:hAnsi="GHEA Grapalat"/>
          <w:sz w:val="24"/>
          <w:szCs w:val="24"/>
          <w:lang w:val="af-ZA"/>
        </w:rPr>
        <w:t xml:space="preserve">: Նախագծի </w:t>
      </w:r>
      <w:r w:rsidRPr="00C23AB8"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 w:rsidRPr="00C23AB8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F90E3B" w:rsidRPr="00C23AB8" w:rsidRDefault="00F90E3B" w:rsidP="008B46FA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C23AB8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proofErr w:type="spellStart"/>
      <w:r w:rsidRPr="00C23AB8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C23AB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C23AB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E932A1" w:rsidRPr="00C23AB8">
        <w:rPr>
          <w:rFonts w:ascii="GHEA Grapalat" w:hAnsi="GHEA Grapalat"/>
          <w:b/>
          <w:sz w:val="24"/>
          <w:szCs w:val="24"/>
          <w:lang w:val="hy-AM"/>
        </w:rPr>
        <w:t>։</w:t>
      </w:r>
      <w:r w:rsidRPr="00C23AB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3192D" w:rsidRPr="00C23AB8">
        <w:rPr>
          <w:rFonts w:ascii="GHEA Grapalat" w:hAnsi="GHEA Grapalat"/>
          <w:sz w:val="24"/>
          <w:szCs w:val="24"/>
          <w:lang w:val="hy-AM"/>
        </w:rPr>
        <w:t>Նախագծի ընդունումը</w:t>
      </w:r>
      <w:r w:rsidRPr="00C23AB8">
        <w:rPr>
          <w:rFonts w:ascii="GHEA Grapalat" w:hAnsi="GHEA Grapalat"/>
          <w:sz w:val="24"/>
          <w:szCs w:val="24"/>
          <w:lang w:val="hy-AM"/>
        </w:rPr>
        <w:t xml:space="preserve"> կնպաս</w:t>
      </w:r>
      <w:r w:rsidRPr="00C23AB8">
        <w:rPr>
          <w:rFonts w:ascii="GHEA Grapalat" w:hAnsi="GHEA Grapalat"/>
          <w:sz w:val="24"/>
          <w:szCs w:val="24"/>
          <w:lang w:val="af-ZA"/>
        </w:rPr>
        <w:softHyphen/>
      </w:r>
      <w:r w:rsidR="0002258C" w:rsidRPr="00C23AB8">
        <w:rPr>
          <w:rFonts w:ascii="GHEA Grapalat" w:hAnsi="GHEA Grapalat"/>
          <w:sz w:val="24"/>
          <w:szCs w:val="24"/>
          <w:lang w:val="hy-AM"/>
        </w:rPr>
        <w:t>տ</w:t>
      </w:r>
      <w:r w:rsidR="0073192D" w:rsidRPr="00C23AB8">
        <w:rPr>
          <w:rFonts w:ascii="GHEA Grapalat" w:hAnsi="GHEA Grapalat"/>
          <w:sz w:val="24"/>
          <w:szCs w:val="24"/>
          <w:lang w:val="hy-AM"/>
        </w:rPr>
        <w:t>ի</w:t>
      </w:r>
      <w:r w:rsidR="002C66AC" w:rsidRPr="00C23AB8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02258C" w:rsidRPr="00C23AB8">
        <w:rPr>
          <w:rFonts w:ascii="GHEA Grapalat" w:hAnsi="GHEA Grapalat"/>
          <w:sz w:val="24"/>
          <w:szCs w:val="24"/>
          <w:lang w:val="hy-AM"/>
        </w:rPr>
        <w:t xml:space="preserve"> իրականացման գործընթացի պարզեցմանը,</w:t>
      </w:r>
      <w:r w:rsidR="002C66AC" w:rsidRPr="00C23AB8">
        <w:rPr>
          <w:rFonts w:ascii="GHEA Grapalat" w:hAnsi="GHEA Grapalat"/>
          <w:sz w:val="24"/>
          <w:szCs w:val="24"/>
          <w:lang w:val="hy-AM"/>
        </w:rPr>
        <w:t xml:space="preserve"> </w:t>
      </w:r>
      <w:r w:rsidR="00626FC9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2C66AC" w:rsidRPr="00C23AB8">
        <w:rPr>
          <w:rFonts w:ascii="GHEA Grapalat" w:hAnsi="GHEA Grapalat"/>
          <w:sz w:val="24"/>
          <w:szCs w:val="24"/>
          <w:lang w:val="hy-AM"/>
        </w:rPr>
        <w:t xml:space="preserve">շահառուների </w:t>
      </w:r>
      <w:r w:rsidR="00C23AB8" w:rsidRPr="00C23AB8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626FC9">
        <w:rPr>
          <w:rFonts w:ascii="GHEA Grapalat" w:hAnsi="GHEA Grapalat"/>
          <w:sz w:val="24"/>
          <w:szCs w:val="24"/>
          <w:lang w:val="hy-AM"/>
        </w:rPr>
        <w:t>բարենպաստ</w:t>
      </w:r>
      <w:r w:rsidR="00C23AB8" w:rsidRPr="00C23AB8">
        <w:rPr>
          <w:rFonts w:ascii="GHEA Grapalat" w:hAnsi="GHEA Grapalat"/>
          <w:sz w:val="24"/>
          <w:szCs w:val="24"/>
          <w:lang w:val="hy-AM"/>
        </w:rPr>
        <w:t xml:space="preserve"> պայմանների ապահովմանը</w:t>
      </w:r>
      <w:r w:rsidRPr="00C23AB8">
        <w:rPr>
          <w:rFonts w:ascii="GHEA Grapalat" w:hAnsi="GHEA Grapalat"/>
          <w:sz w:val="24"/>
          <w:szCs w:val="24"/>
          <w:lang w:val="af-ZA"/>
        </w:rPr>
        <w:t>:</w:t>
      </w:r>
    </w:p>
    <w:p w:rsidR="00F90E3B" w:rsidRPr="00C23AB8" w:rsidRDefault="00F90E3B" w:rsidP="008B46FA">
      <w:pPr>
        <w:spacing w:line="360" w:lineRule="auto"/>
        <w:rPr>
          <w:rFonts w:asciiTheme="minorHAnsi" w:hAnsiTheme="minorHAnsi"/>
          <w:sz w:val="24"/>
          <w:szCs w:val="24"/>
          <w:lang w:val="hy-AM"/>
        </w:rPr>
      </w:pPr>
    </w:p>
    <w:p w:rsidR="00C17CDF" w:rsidRPr="00C23AB8" w:rsidRDefault="00C17CDF" w:rsidP="008B46FA">
      <w:pPr>
        <w:spacing w:line="360" w:lineRule="auto"/>
        <w:rPr>
          <w:rFonts w:asciiTheme="minorHAnsi" w:hAnsiTheme="minorHAnsi"/>
          <w:sz w:val="24"/>
          <w:szCs w:val="24"/>
          <w:lang w:val="hy-AM"/>
        </w:rPr>
      </w:pPr>
    </w:p>
    <w:sectPr w:rsidR="00C17CDF" w:rsidRPr="00C23AB8" w:rsidSect="00FA394D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C5156"/>
    <w:multiLevelType w:val="hybridMultilevel"/>
    <w:tmpl w:val="F6B2AC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D4D8A"/>
    <w:multiLevelType w:val="hybridMultilevel"/>
    <w:tmpl w:val="68949228"/>
    <w:lvl w:ilvl="0" w:tplc="2C60B14E">
      <w:start w:val="1"/>
      <w:numFmt w:val="decimal"/>
      <w:lvlText w:val="%1)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4BB34F7D"/>
    <w:multiLevelType w:val="hybridMultilevel"/>
    <w:tmpl w:val="501CC35C"/>
    <w:lvl w:ilvl="0" w:tplc="5104680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C57"/>
    <w:rsid w:val="0002258C"/>
    <w:rsid w:val="0009396B"/>
    <w:rsid w:val="000A47D2"/>
    <w:rsid w:val="000D570E"/>
    <w:rsid w:val="00170FA8"/>
    <w:rsid w:val="002351E7"/>
    <w:rsid w:val="00251E67"/>
    <w:rsid w:val="002C66AC"/>
    <w:rsid w:val="002D6E58"/>
    <w:rsid w:val="002E3C88"/>
    <w:rsid w:val="002E501B"/>
    <w:rsid w:val="0033308F"/>
    <w:rsid w:val="003479EE"/>
    <w:rsid w:val="003578CA"/>
    <w:rsid w:val="00401AF4"/>
    <w:rsid w:val="00457466"/>
    <w:rsid w:val="00472C16"/>
    <w:rsid w:val="004908B8"/>
    <w:rsid w:val="004A22C9"/>
    <w:rsid w:val="004B5285"/>
    <w:rsid w:val="004C6821"/>
    <w:rsid w:val="004D6197"/>
    <w:rsid w:val="004D63BF"/>
    <w:rsid w:val="004F5234"/>
    <w:rsid w:val="00503A3B"/>
    <w:rsid w:val="00550FC0"/>
    <w:rsid w:val="005B339D"/>
    <w:rsid w:val="005F520C"/>
    <w:rsid w:val="005F5BE7"/>
    <w:rsid w:val="00626FC9"/>
    <w:rsid w:val="006307F6"/>
    <w:rsid w:val="006B265B"/>
    <w:rsid w:val="006C40DE"/>
    <w:rsid w:val="006E0B30"/>
    <w:rsid w:val="0073192D"/>
    <w:rsid w:val="00734F0C"/>
    <w:rsid w:val="00742611"/>
    <w:rsid w:val="00744FDB"/>
    <w:rsid w:val="00747B08"/>
    <w:rsid w:val="0079426E"/>
    <w:rsid w:val="00867FCD"/>
    <w:rsid w:val="00881508"/>
    <w:rsid w:val="008B46FA"/>
    <w:rsid w:val="008B5CEE"/>
    <w:rsid w:val="00917563"/>
    <w:rsid w:val="0092222A"/>
    <w:rsid w:val="00965E00"/>
    <w:rsid w:val="00981C57"/>
    <w:rsid w:val="00A00ABD"/>
    <w:rsid w:val="00A05C22"/>
    <w:rsid w:val="00B045BA"/>
    <w:rsid w:val="00B253DC"/>
    <w:rsid w:val="00B93AD5"/>
    <w:rsid w:val="00BC5A47"/>
    <w:rsid w:val="00BF5BA2"/>
    <w:rsid w:val="00C009AE"/>
    <w:rsid w:val="00C17CDF"/>
    <w:rsid w:val="00C23AB8"/>
    <w:rsid w:val="00C30443"/>
    <w:rsid w:val="00C36E05"/>
    <w:rsid w:val="00C450BE"/>
    <w:rsid w:val="00C63862"/>
    <w:rsid w:val="00CE24CC"/>
    <w:rsid w:val="00D12CAF"/>
    <w:rsid w:val="00D1470C"/>
    <w:rsid w:val="00D9533E"/>
    <w:rsid w:val="00DD09F2"/>
    <w:rsid w:val="00DF5F6E"/>
    <w:rsid w:val="00E932A1"/>
    <w:rsid w:val="00EE42A8"/>
    <w:rsid w:val="00F245EF"/>
    <w:rsid w:val="00F42FA2"/>
    <w:rsid w:val="00F90E3B"/>
    <w:rsid w:val="00FA394D"/>
    <w:rsid w:val="00FC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39D2C"/>
  <w15:docId w15:val="{E60A51D2-EBA1-4547-9441-D128E3C1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D12C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mechtex">
    <w:name w:val="mechtex"/>
    <w:basedOn w:val="Normal"/>
    <w:link w:val="mechtexChar"/>
    <w:rsid w:val="00D12CAF"/>
    <w:pPr>
      <w:jc w:val="center"/>
    </w:pPr>
    <w:rPr>
      <w:lang w:val="x-none"/>
    </w:rPr>
  </w:style>
  <w:style w:type="character" w:customStyle="1" w:styleId="mechtexChar">
    <w:name w:val="mechtex Char"/>
    <w:link w:val="mechtex"/>
    <w:locked/>
    <w:rsid w:val="00D12CAF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D12CAF"/>
    <w:pPr>
      <w:spacing w:line="480" w:lineRule="auto"/>
      <w:ind w:firstLine="709"/>
      <w:jc w:val="both"/>
    </w:pPr>
    <w:rPr>
      <w:lang w:val="x-none"/>
    </w:rPr>
  </w:style>
  <w:style w:type="character" w:customStyle="1" w:styleId="normChar">
    <w:name w:val="norm Char"/>
    <w:link w:val="norm"/>
    <w:locked/>
    <w:rsid w:val="00D12CAF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Emphasis">
    <w:name w:val="Emphasis"/>
    <w:uiPriority w:val="20"/>
    <w:qFormat/>
    <w:rsid w:val="00D12CAF"/>
    <w:rPr>
      <w:i/>
      <w:iCs/>
    </w:rPr>
  </w:style>
  <w:style w:type="paragraph" w:styleId="ListParagraph">
    <w:name w:val="List Paragraph"/>
    <w:basedOn w:val="Normal"/>
    <w:uiPriority w:val="34"/>
    <w:qFormat/>
    <w:rsid w:val="00170FA8"/>
    <w:pPr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4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https://mul2-mineconomy.gov.am/tasks/220817/oneclick/Himnavorum.docx?token=cd8c1caab4e91ace5a2a75afcce5c762</cp:keywords>
  <cp:lastModifiedBy>Sona Grigoryan</cp:lastModifiedBy>
  <cp:revision>24</cp:revision>
  <cp:lastPrinted>2021-04-29T06:12:00Z</cp:lastPrinted>
  <dcterms:created xsi:type="dcterms:W3CDTF">2021-05-05T09:21:00Z</dcterms:created>
  <dcterms:modified xsi:type="dcterms:W3CDTF">2021-09-26T16:44:00Z</dcterms:modified>
</cp:coreProperties>
</file>