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40F92D2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="00E60BD1">
        <w:rPr>
          <w:rFonts w:ascii="GHEA Grapalat" w:hAnsi="GHEA Grapalat"/>
          <w:b/>
          <w:lang w:val="hy-AM"/>
        </w:rPr>
        <w:t xml:space="preserve">ՓՈՓՈԽՈՒԹՅՈՒՆ ԵՎ </w:t>
      </w:r>
      <w:r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203C83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30-Ի N 2215</w:t>
      </w:r>
      <w:r w:rsidRPr="00203C83">
        <w:rPr>
          <w:rFonts w:ascii="GHEA Grapalat" w:hAnsi="GHEA Grapalat"/>
          <w:b/>
          <w:lang w:val="af-ZA"/>
        </w:rPr>
        <w:t xml:space="preserve">-Ն ՈՐՈՇՄԱՆ </w:t>
      </w:r>
      <w:r w:rsidRPr="002D6186">
        <w:rPr>
          <w:rFonts w:ascii="GHEA Grapalat" w:hAnsi="GHEA Grapalat"/>
          <w:b/>
          <w:lang w:val="af-ZA"/>
        </w:rPr>
        <w:t xml:space="preserve">ՄԵՋ </w:t>
      </w:r>
      <w:r w:rsidRPr="002D6186">
        <w:rPr>
          <w:rFonts w:ascii="GHEA Grapalat" w:hAnsi="GHEA Grapalat" w:cs="Tahoma"/>
          <w:b/>
        </w:rPr>
        <w:t>ՓՈՓՈԽՈՒԹՅՈՒՆՆԵՐ</w:t>
      </w:r>
      <w:r w:rsidRPr="002D6186">
        <w:rPr>
          <w:rFonts w:ascii="GHEA Grapalat" w:hAnsi="GHEA Grapalat" w:cs="Tahoma"/>
          <w:b/>
          <w:lang w:val="af-ZA"/>
        </w:rPr>
        <w:t xml:space="preserve"> </w:t>
      </w:r>
      <w:r w:rsidRPr="002D6186">
        <w:rPr>
          <w:rFonts w:ascii="GHEA Grapalat" w:hAnsi="GHEA Grapalat" w:cs="Tahoma"/>
          <w:b/>
        </w:rPr>
        <w:t>ԵՎ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 w:cs="Tahoma"/>
          <w:b/>
        </w:rPr>
        <w:t>ԼՐԱՑՈՒՄՆԵՐ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/>
          <w:b/>
          <w:lang w:val="af-ZA"/>
        </w:rPr>
        <w:t>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AD3B19F" w:rsidR="00A80737" w:rsidRPr="002C0492" w:rsidRDefault="00E60BD1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E7065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22F319B" w:rsidR="00A80737" w:rsidRPr="002C0492" w:rsidRDefault="00E60BD1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0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01/8-3/15323-2021</w:t>
            </w:r>
          </w:p>
        </w:tc>
      </w:tr>
      <w:tr w:rsidR="007C439F" w:rsidRPr="00E60BD1" w14:paraId="08AB095C" w14:textId="77777777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436DE43B" w:rsidR="00F47C09" w:rsidRPr="00132CBB" w:rsidRDefault="00132CBB" w:rsidP="000F2B35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>
              <w:t xml:space="preserve"> </w:t>
            </w:r>
            <w:r w:rsidR="00E60BD1" w:rsidRPr="00E60BD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1147 ծրագրի 11001 միջոցառմանն ավելացվող վերաբաշխումն իրականացնել որպես նոր միջոցառում՝ ՀՀ 2021 թվականի պետական բյուջեով նախատեսված «Հայաստանի Հանրապետության կառավարության պահուստային ֆոնդ» ծախսային ծրագրի ներգրավվածությամբ:</w:t>
            </w:r>
            <w:bookmarkStart w:id="0" w:name="_GoBack"/>
            <w:bookmarkEnd w:id="0"/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3289DCC2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69D98DD0" w:rsidR="00F47C09" w:rsidRPr="002C0492" w:rsidRDefault="00F47C09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https://mul2.gov.am/tasks/499874/oneclick/Ampopatert.docx?token=21dca18d25b422713ffbc1e61435ec5c</cp:keywords>
  <cp:lastModifiedBy>Zara Margaryan</cp:lastModifiedBy>
  <cp:revision>10</cp:revision>
  <dcterms:created xsi:type="dcterms:W3CDTF">2021-04-15T06:46:00Z</dcterms:created>
  <dcterms:modified xsi:type="dcterms:W3CDTF">2021-09-29T10:50:00Z</dcterms:modified>
</cp:coreProperties>
</file>