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77" w:rsidRDefault="005C3277" w:rsidP="00B46D1E">
      <w:pPr>
        <w:spacing w:line="36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</w:rPr>
        <w:t>ՀԻՄՆԱՎՈՐՈՒՄ</w:t>
      </w:r>
    </w:p>
    <w:p w:rsidR="005C3277" w:rsidRDefault="005C3277" w:rsidP="00B46D1E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AD1968" w:rsidRDefault="005C3277" w:rsidP="00B46D1E">
      <w:pPr>
        <w:pStyle w:val="BodyTextIndent"/>
        <w:tabs>
          <w:tab w:val="left" w:pos="3119"/>
        </w:tabs>
        <w:spacing w:line="360" w:lineRule="auto"/>
        <w:ind w:left="0" w:firstLine="540"/>
        <w:jc w:val="center"/>
        <w:rPr>
          <w:b/>
        </w:rPr>
      </w:pPr>
      <w:r>
        <w:rPr>
          <w:b/>
        </w:rPr>
        <w:t>«</w:t>
      </w:r>
      <w:r>
        <w:rPr>
          <w:rFonts w:cs="Sylfaen"/>
          <w:b/>
          <w:bCs/>
          <w:color w:val="000000"/>
          <w:lang w:val="en-US"/>
        </w:rPr>
        <w:t>ՈՐՊԵՍ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ՆՎԻՐԱՏՎՈՒԹՅՈՒՆ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ԳՈՒՅՔ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ԸՆԴՈՒՆԵԼՈՒ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ԵՎ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ԳՈՒՅՔ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ԱՄՐԱՑՆԵԼՈՒ</w:t>
      </w:r>
      <w:r>
        <w:rPr>
          <w:rFonts w:cs="Arial"/>
          <w:b/>
          <w:bCs/>
          <w:color w:val="000000"/>
          <w:lang w:val="en-US"/>
        </w:rPr>
        <w:t xml:space="preserve"> </w:t>
      </w:r>
      <w:r>
        <w:rPr>
          <w:rFonts w:cs="Sylfaen"/>
          <w:b/>
          <w:bCs/>
          <w:color w:val="000000"/>
          <w:lang w:val="en-US"/>
        </w:rPr>
        <w:t>ՄԱՍԻՆ</w:t>
      </w:r>
      <w:r>
        <w:rPr>
          <w:b/>
        </w:rPr>
        <w:t xml:space="preserve">» </w:t>
      </w:r>
    </w:p>
    <w:p w:rsidR="005C3277" w:rsidRDefault="005C3277" w:rsidP="00B46D1E">
      <w:pPr>
        <w:pStyle w:val="BodyTextIndent"/>
        <w:tabs>
          <w:tab w:val="left" w:pos="3119"/>
        </w:tabs>
        <w:spacing w:line="360" w:lineRule="auto"/>
        <w:ind w:left="0" w:firstLine="540"/>
        <w:jc w:val="center"/>
        <w:rPr>
          <w:b/>
        </w:rPr>
      </w:pPr>
      <w:r>
        <w:rPr>
          <w:b/>
        </w:rPr>
        <w:t xml:space="preserve">ՀՀ ԿԱՌԱՎԱՐՈՒԹՅԱՆ ՈՐՈՇՄԱՆ ՆԱԽԱԳԾԻ </w:t>
      </w:r>
    </w:p>
    <w:p w:rsidR="00D87B30" w:rsidRDefault="00D87B30" w:rsidP="00B46D1E">
      <w:pPr>
        <w:pStyle w:val="BodyTextIndent"/>
        <w:tabs>
          <w:tab w:val="left" w:pos="3119"/>
        </w:tabs>
        <w:spacing w:line="360" w:lineRule="auto"/>
        <w:ind w:left="0" w:firstLine="540"/>
        <w:jc w:val="center"/>
        <w:rPr>
          <w:rFonts w:cs="Sylfaen"/>
          <w:b/>
        </w:rPr>
      </w:pPr>
    </w:p>
    <w:p w:rsidR="005C3277" w:rsidRDefault="00D87B30" w:rsidP="00B46D1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հարավ-արևելյան սահմանագոտում արտակարգ իրավիճակներին օպերատիվորեն արձագանքելու նպատակով առանձնացվել է անհրաժեշտ հողամաս, որի վրա կկառուցվի հենակետ</w:t>
      </w:r>
      <w:r w:rsidR="001C3251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</w:t>
      </w:r>
    </w:p>
    <w:p w:rsidR="001C3251" w:rsidRDefault="001C3251" w:rsidP="00B46D1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ընդունման անհրաժեշտությունը պայմ</w:t>
      </w:r>
      <w:bookmarkStart w:id="0" w:name="_GoBack"/>
      <w:bookmarkEnd w:id="0"/>
      <w:r>
        <w:rPr>
          <w:rFonts w:ascii="GHEA Grapalat" w:hAnsi="GHEA Grapalat"/>
          <w:lang w:val="hy-AM"/>
        </w:rPr>
        <w:t>անավորված է Հայաստանի Հանրապետության հարավ-արևելյան սահմանագոտում  ՀՀ արտակարգ իրավիճակների նախարարության կողմից հենակետի կառուցմամբ և սպասարկմամբ։ Որոշման նախագծի ընդունմամբ Հայաստանի Հանրապետությունը կընդունի Կապան համայնքի կողմից նվիրված  0.07443 հեկտար մակերեսով հողամասը և որպես պետական սեփականություն այն կամրացվի Հայաստանի Հանրապետության արտակարգ իրավիճակների նախարարությանը։</w:t>
      </w:r>
    </w:p>
    <w:p w:rsidR="001C3251" w:rsidRPr="00D87B30" w:rsidRDefault="001C3251" w:rsidP="00B46D1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Առանձնացված հողամասի տեղադիրքը առաջարկվել է ՀՀ արտակարգ իրավիճակների նախարարության կողմից։</w:t>
      </w:r>
    </w:p>
    <w:p w:rsidR="00D87B30" w:rsidRPr="0095263E" w:rsidRDefault="00D87B30" w:rsidP="00B46D1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5263E">
        <w:rPr>
          <w:rFonts w:ascii="GHEA Grapalat" w:hAnsi="GHEA Grapalat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միասնական բազայի հաշվառմանը,  բնակչության սոցիալ-տնտեսական խնդիրների լուծմանն ուղղված մի շարք կատարման ենթակա միջոցառումներ։</w:t>
      </w:r>
    </w:p>
    <w:p w:rsidR="00D87B30" w:rsidRPr="0095263E" w:rsidRDefault="00D87B30" w:rsidP="00B46D1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5263E">
        <w:rPr>
          <w:rFonts w:ascii="GHEA Grapalat" w:hAnsi="GHEA Grapalat"/>
          <w:lang w:val="hy-AM"/>
        </w:rPr>
        <w:t>«Որպես նվիրատվություն անշարժ գույք ընդունելու և անշարժ գույք ամրացնելու մասին» ՀՀ կառավարության որոշման նախագիծը բխում է ՀՀ կառավարության 2021-2026թթ. ծրագրի պահանջներից։</w:t>
      </w:r>
    </w:p>
    <w:p w:rsidR="00D87B30" w:rsidRPr="00704374" w:rsidRDefault="00D87B30" w:rsidP="00B46D1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860B4">
        <w:rPr>
          <w:rFonts w:ascii="GHEA Grapalat" w:hAnsi="GHEA Grapalat"/>
          <w:b/>
          <w:lang w:val="hy-AM"/>
        </w:rPr>
        <w:lastRenderedPageBreak/>
        <w:t xml:space="preserve">«Որպես նվիրատվություն գույք ընդունելու և գույք ամրացնելու մասին» </w:t>
      </w:r>
      <w:r w:rsidRPr="001860B4">
        <w:rPr>
          <w:rFonts w:ascii="GHEA Grapalat" w:hAnsi="GHEA Grapalat"/>
          <w:lang w:val="hy-AM"/>
        </w:rPr>
        <w:t>ՀՀ կառավարության որոշման նախագծի ընդունումը պետական բյուջեում ծախսերի և եկամուտների ավելացում կամ նվազեցում չի առաջացնում</w:t>
      </w:r>
      <w:r w:rsidR="00704374">
        <w:rPr>
          <w:rFonts w:ascii="GHEA Grapalat" w:hAnsi="GHEA Grapalat"/>
          <w:lang w:val="hy-AM"/>
        </w:rPr>
        <w:t>։</w:t>
      </w:r>
    </w:p>
    <w:sectPr w:rsidR="00D87B30" w:rsidRPr="00704374" w:rsidSect="0095263E">
      <w:pgSz w:w="12240" w:h="15840"/>
      <w:pgMar w:top="810" w:right="99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771"/>
    <w:rsid w:val="001860B4"/>
    <w:rsid w:val="001C3251"/>
    <w:rsid w:val="00277771"/>
    <w:rsid w:val="00477E0A"/>
    <w:rsid w:val="005C3277"/>
    <w:rsid w:val="00704374"/>
    <w:rsid w:val="0095263E"/>
    <w:rsid w:val="00AD1968"/>
    <w:rsid w:val="00B46D1E"/>
    <w:rsid w:val="00D8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F9F6D7-6EBF-4E5C-8A16-2F97D4D6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5C3277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C3277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5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https://mul2.gov.am/tasks/502179/oneclick/Himnavorum.docx?token=6df645f8d9a9225944ad7d2929d724c6</cp:keywords>
  <dc:description/>
  <cp:lastModifiedBy>Gohar Mirzoyan</cp:lastModifiedBy>
  <cp:revision>11</cp:revision>
  <dcterms:created xsi:type="dcterms:W3CDTF">2021-09-30T13:02:00Z</dcterms:created>
  <dcterms:modified xsi:type="dcterms:W3CDTF">2021-10-06T13:18:00Z</dcterms:modified>
</cp:coreProperties>
</file>