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D60" w:rsidRPr="0073780A" w:rsidRDefault="007C1D60" w:rsidP="00044179">
      <w:pPr>
        <w:tabs>
          <w:tab w:val="left" w:pos="1629"/>
        </w:tabs>
        <w:autoSpaceDE w:val="0"/>
        <w:autoSpaceDN w:val="0"/>
        <w:adjustRightInd w:val="0"/>
        <w:spacing w:after="0" w:line="360" w:lineRule="auto"/>
        <w:ind w:left="-284" w:right="-143"/>
        <w:jc w:val="center"/>
        <w:rPr>
          <w:rFonts w:ascii="GHEA Grapalat" w:eastAsia="Times New Roman" w:hAnsi="GHEA Grapalat" w:cs="Sylfaen"/>
          <w:b/>
          <w:sz w:val="24"/>
          <w:szCs w:val="24"/>
          <w:lang w:val="af-ZA"/>
        </w:rPr>
      </w:pPr>
      <w:r w:rsidRPr="0073780A">
        <w:rPr>
          <w:rFonts w:ascii="GHEA Grapalat" w:eastAsia="Times New Roman" w:hAnsi="GHEA Grapalat" w:cs="Sylfaen"/>
          <w:b/>
          <w:sz w:val="24"/>
          <w:szCs w:val="24"/>
          <w:lang w:val="af-ZA"/>
        </w:rPr>
        <w:t>ՀԻՄՆԱՎՈՐՈՒՄ</w:t>
      </w:r>
    </w:p>
    <w:p w:rsidR="007C1D60" w:rsidRPr="0073780A" w:rsidRDefault="00044179" w:rsidP="00044179">
      <w:pPr>
        <w:pStyle w:val="NormalWeb"/>
        <w:shd w:val="clear" w:color="auto" w:fill="FFFFFF"/>
        <w:spacing w:before="0" w:beforeAutospacing="0" w:after="0" w:afterAutospacing="0" w:line="360" w:lineRule="auto"/>
        <w:ind w:left="-284" w:right="-143"/>
        <w:jc w:val="center"/>
        <w:rPr>
          <w:rFonts w:ascii="GHEA Grapalat" w:hAnsi="GHEA Grapalat"/>
          <w:color w:val="000000"/>
          <w:lang w:val="hy-AM"/>
        </w:rPr>
      </w:pPr>
      <w:r>
        <w:rPr>
          <w:rFonts w:ascii="GHEA Grapalat" w:hAnsi="GHEA Grapalat"/>
          <w:b/>
          <w:bCs/>
          <w:color w:val="000000"/>
          <w:lang w:val="hy-AM"/>
        </w:rPr>
        <w:t>«</w:t>
      </w:r>
      <w:r w:rsidR="007C1D60" w:rsidRPr="0073780A">
        <w:rPr>
          <w:rFonts w:ascii="GHEA Grapalat" w:hAnsi="GHEA Grapalat"/>
          <w:b/>
          <w:bCs/>
          <w:color w:val="000000"/>
          <w:lang w:val="hy-AM"/>
        </w:rPr>
        <w:t>ԵՐԵՎԱՆ ՔԱՂԱՔՈՒՄ ՏԵՂԱԿԱՆ ԻՆՔՆԱԿԱՌԱՎԱՐՄԱՆ ՄԱՍԻՆ» ՀԱՅԱՍՏԱՆԻ ՀԱՆՐԱՊԵՏՈՒԹՅԱՆ ՕՐԵՆՔՈՒՄ ԼՐԱՑՈՒՄՆԵՐ ԵՎ Փ</w:t>
      </w:r>
      <w:r>
        <w:rPr>
          <w:rFonts w:ascii="GHEA Grapalat" w:hAnsi="GHEA Grapalat"/>
          <w:b/>
          <w:bCs/>
          <w:color w:val="000000"/>
          <w:lang w:val="hy-AM"/>
        </w:rPr>
        <w:t>ՈՓՈԽՈՒԹՅՈՒՆ ԿԱՏԱՐԵԼՈՒ ՄԱՍԻՆ», «</w:t>
      </w:r>
      <w:r w:rsidR="007C1D60" w:rsidRPr="0073780A">
        <w:rPr>
          <w:rFonts w:ascii="GHEA Grapalat" w:hAnsi="GHEA Grapalat"/>
          <w:b/>
          <w:bCs/>
          <w:color w:val="000000"/>
          <w:lang w:val="hy-AM"/>
        </w:rPr>
        <w:t>ՏԵՂԱԿԱՆ ԻՆՔՆԱԿԱՌԱՎԱՐՄԱՆ ՄԱՍԻՆ» ՀԱՅԱՍՏԱՆԻ ՀԱՆՐԱՊԵՏՈՒԹՅԱՆ ՕՐԵՆՔՈՒՄ ԼՐԱՑՈՒՄՆԵՐ ԿԱՏԱՐԵԼՈՒ ՄԱՍԻՆ»,</w:t>
      </w:r>
      <w:r>
        <w:rPr>
          <w:rStyle w:val="Strong"/>
          <w:rFonts w:ascii="GHEA Grapalat" w:hAnsi="GHEA Grapalat"/>
          <w:color w:val="000000"/>
          <w:lang w:val="hy-AM"/>
        </w:rPr>
        <w:t xml:space="preserve"> «</w:t>
      </w:r>
      <w:r w:rsidR="007C1D60" w:rsidRPr="0073780A">
        <w:rPr>
          <w:rStyle w:val="Strong"/>
          <w:rFonts w:ascii="GHEA Grapalat" w:hAnsi="GHEA Grapalat"/>
          <w:color w:val="000000"/>
          <w:lang w:val="hy-AM"/>
        </w:rPr>
        <w:t xml:space="preserve">ՏԵՂԱԿԱՆ ՏՈՒՐՔԵՐԻ ԵՎ ՎՃԱՐՆԵՐԻ ՄԱՍԻՆ» ՀԱՅԱՍՏԱՆԻ ՀԱՆՐԱՊԵՏՈՒԹՅԱՆ ՕՐԵՆՔՈՒՄ ԼՐԱՑՈՒՄՆԵՐ </w:t>
      </w:r>
      <w:r w:rsidR="007C1D60" w:rsidRPr="0073780A">
        <w:rPr>
          <w:rFonts w:ascii="GHEA Grapalat" w:hAnsi="GHEA Grapalat"/>
          <w:b/>
          <w:bCs/>
          <w:color w:val="000000"/>
          <w:lang w:val="hy-AM"/>
        </w:rPr>
        <w:t>ԵՎ ՓՈՓՈԽՈՒԹՅՈՒՆ</w:t>
      </w:r>
      <w:r w:rsidR="007C1D60" w:rsidRPr="0073780A">
        <w:rPr>
          <w:rStyle w:val="Strong"/>
          <w:rFonts w:ascii="GHEA Grapalat" w:hAnsi="GHEA Grapalat"/>
          <w:color w:val="000000"/>
          <w:lang w:val="hy-AM"/>
        </w:rPr>
        <w:t xml:space="preserve"> ԿԱՏԱՐԵԼՈՒ ՄԱՍԻՆ» ԵՎ «ՎԱՐՉԱԿԱՆ ԻՐԱՎԱԽԱԽՏՈՒՄՆԵՐԻ ՎԵՐԱԲԵՐՅԱԼ ՀԱՅԱՍՏԱՆԻ ՀԱՆՐԱՊԵՏՈՒԹՅԱՆ ՕՐԵՆՍԳՐՔՈՒՄ ՓՈՓՈԽՈՒԹՅՈՒՆՆԵՐ ԿԱՏԱՐԵԼՈՒ ՄԱՍԻՆ» </w:t>
      </w:r>
      <w:r>
        <w:rPr>
          <w:rStyle w:val="Strong"/>
          <w:rFonts w:ascii="GHEA Grapalat" w:hAnsi="GHEA Grapalat"/>
          <w:color w:val="000000"/>
          <w:lang w:val="hy-AM"/>
        </w:rPr>
        <w:t xml:space="preserve">ՀԱՅԱՍՏԱՆԻ ՀԱՆՐԱՊԵՏՈՒԹՅԱՆ </w:t>
      </w:r>
      <w:r w:rsidR="007C1D60" w:rsidRPr="0073780A">
        <w:rPr>
          <w:rStyle w:val="Strong"/>
          <w:rFonts w:ascii="GHEA Grapalat" w:hAnsi="GHEA Grapalat"/>
          <w:color w:val="000000"/>
          <w:lang w:val="hy-AM"/>
        </w:rPr>
        <w:t>ՕՐԵՆՔՆԵՐԻ ՆԱԽԱԳԾԵՐԻ ՓԱԹԵԹԻ</w:t>
      </w:r>
    </w:p>
    <w:p w:rsidR="007C1D60" w:rsidRPr="0073780A" w:rsidRDefault="007C1D60" w:rsidP="00044179">
      <w:pPr>
        <w:autoSpaceDE w:val="0"/>
        <w:autoSpaceDN w:val="0"/>
        <w:adjustRightInd w:val="0"/>
        <w:spacing w:after="0" w:line="360" w:lineRule="auto"/>
        <w:ind w:left="-284" w:right="-143" w:firstLine="540"/>
        <w:jc w:val="both"/>
        <w:rPr>
          <w:rFonts w:ascii="GHEA Grapalat" w:eastAsia="Times New Roman" w:hAnsi="GHEA Grapalat" w:cs="Times New Roman"/>
          <w:b/>
          <w:i/>
          <w:sz w:val="24"/>
          <w:szCs w:val="24"/>
          <w:lang w:val="af-ZA"/>
        </w:rPr>
      </w:pPr>
    </w:p>
    <w:p w:rsidR="007C1D60" w:rsidRPr="0073780A" w:rsidRDefault="007C1D60" w:rsidP="0073780A">
      <w:pPr>
        <w:tabs>
          <w:tab w:val="left" w:pos="540"/>
          <w:tab w:val="left" w:pos="765"/>
          <w:tab w:val="left" w:pos="1103"/>
        </w:tabs>
        <w:spacing w:after="0" w:line="360" w:lineRule="auto"/>
        <w:ind w:left="-284" w:right="-143" w:firstLine="540"/>
        <w:jc w:val="both"/>
        <w:rPr>
          <w:rFonts w:ascii="GHEA Grapalat" w:hAnsi="GHEA Grapalat"/>
          <w:sz w:val="24"/>
          <w:szCs w:val="24"/>
          <w:lang w:val="hy-AM"/>
        </w:rPr>
      </w:pPr>
      <w:r w:rsidRPr="0073780A">
        <w:rPr>
          <w:rFonts w:ascii="GHEA Grapalat" w:hAnsi="GHEA Grapalat"/>
          <w:sz w:val="24"/>
          <w:szCs w:val="24"/>
          <w:lang w:val="hy-AM"/>
        </w:rPr>
        <w:t>Վարչական իրավախախտումների վերաբերյալ Հայաստանի Հանրապետության օրենսգրքի</w:t>
      </w:r>
      <w:r w:rsidR="008A6BD5" w:rsidRPr="0073780A">
        <w:rPr>
          <w:rFonts w:ascii="GHEA Grapalat" w:hAnsi="GHEA Grapalat"/>
          <w:sz w:val="24"/>
          <w:szCs w:val="24"/>
          <w:lang w:val="hy-AM"/>
        </w:rPr>
        <w:t xml:space="preserve"> (</w:t>
      </w:r>
      <w:r w:rsidRPr="0073780A">
        <w:rPr>
          <w:rFonts w:ascii="GHEA Grapalat" w:hAnsi="GHEA Grapalat"/>
          <w:sz w:val="24"/>
          <w:szCs w:val="24"/>
          <w:lang w:val="hy-AM"/>
        </w:rPr>
        <w:t>այսուհետ՝ Օրենսգիրք</w:t>
      </w:r>
      <w:r w:rsidR="008A6BD5" w:rsidRPr="0073780A">
        <w:rPr>
          <w:rFonts w:ascii="GHEA Grapalat" w:hAnsi="GHEA Grapalat"/>
          <w:sz w:val="24"/>
          <w:szCs w:val="24"/>
          <w:lang w:val="hy-AM"/>
        </w:rPr>
        <w:t>)</w:t>
      </w:r>
      <w:r w:rsidRPr="0073780A">
        <w:rPr>
          <w:rFonts w:ascii="GHEA Grapalat" w:hAnsi="GHEA Grapalat"/>
          <w:sz w:val="24"/>
          <w:szCs w:val="24"/>
          <w:lang w:val="hy-AM"/>
        </w:rPr>
        <w:t xml:space="preserve"> 169</w:t>
      </w:r>
      <w:r w:rsidRPr="0073780A">
        <w:rPr>
          <w:rFonts w:ascii="GHEA Grapalat" w:hAnsi="GHEA Grapalat"/>
          <w:sz w:val="24"/>
          <w:szCs w:val="24"/>
          <w:vertAlign w:val="superscript"/>
          <w:lang w:val="hy-AM"/>
        </w:rPr>
        <w:t>16</w:t>
      </w:r>
      <w:r w:rsidRPr="0073780A">
        <w:rPr>
          <w:rFonts w:ascii="GHEA Grapalat" w:hAnsi="GHEA Grapalat"/>
          <w:sz w:val="24"/>
          <w:szCs w:val="24"/>
          <w:lang w:val="hy-AM"/>
        </w:rPr>
        <w:t xml:space="preserve">-րդ հոդվածի՝ ներկայումս գործող խմբագրության համաձայն՝ առանց տեղական ինքնակառավարման մարմինների կողմից տրված թույլտվության ոգելից և (կամ) ալկոհոլային խմիչքների և (կամ) ծխախոտի արտադրանքի վաճառքի դեպքում սահմանված է տուգանք նվազագույն աշխատավարձի քսանապատիկից մինչև հիսնապատիկի չափով, ինչը էականորեն ցածր է, քանի որ պակաս է դրանց համար սահմանված տեղական տուրքերի չափից, օրինակ գերակշիռ մաս կազմող 1-ին և 2-րդ գոտիներում ներառված փողոցներում և տարածքներում գտնվող օբյեկտները ոգելից կամ ալկոհոլային խմիչքների համար վճարում են 1-ին գոտում ներառվածները՝ 17500 դրամից մինչև 175000 դրամ, 2-րդ գոտում ներառվածները՝ 10500-105000 դրամ, իսկ տուգանքի չափը սահմանված է 20000-50000 դրամ, ինչը հնարավորություն է ստեղծում գրեթե անպատիժ խուսափել տուրքերի վճարումից՝ տնտեսվարողի համար տուգանքի վճարումը ավելի ձեռնտու է։ Միաժամանակ բացակայում է նաև կրկնակիությունը, ինչը պատիժը դարձնում է ոչ արդյունավետ։ Էականորեն ցածր են նաև </w:t>
      </w:r>
      <w:r w:rsidRPr="0073780A">
        <w:rPr>
          <w:rFonts w:ascii="GHEA Grapalat" w:hAnsi="GHEA Grapalat" w:cs="Sylfaen"/>
          <w:sz w:val="24"/>
          <w:szCs w:val="24"/>
          <w:lang w:val="hy-AM"/>
        </w:rPr>
        <w:t>առանց</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թույլտվության՝</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հեղուկ</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վառելիքի</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սեղմված</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բնական</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կամ</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հեղուկացված</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նավթային</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գազերի</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մանրածախ</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առևտրի</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կետերում</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հեղուկ</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վառելիքի</w:t>
      </w:r>
      <w:r w:rsidRPr="0073780A">
        <w:rPr>
          <w:rFonts w:ascii="GHEA Grapalat" w:hAnsi="GHEA Grapalat"/>
          <w:sz w:val="24"/>
          <w:szCs w:val="24"/>
          <w:lang w:val="hy-AM"/>
        </w:rPr>
        <w:t xml:space="preserve"> </w:t>
      </w:r>
      <w:r w:rsidRPr="0073780A">
        <w:rPr>
          <w:rFonts w:ascii="GHEA Grapalat" w:hAnsi="GHEA Grapalat" w:cs="Sylfaen"/>
          <w:sz w:val="24"/>
          <w:szCs w:val="24"/>
          <w:lang w:val="hy-AM"/>
        </w:rPr>
        <w:t>և</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կամ</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սեղմված</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բնական</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կամ</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հեղուկացված</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նավթային</w:t>
      </w:r>
      <w:r w:rsidRPr="0073780A">
        <w:rPr>
          <w:rFonts w:ascii="GHEA Grapalat" w:hAnsi="GHEA Grapalat"/>
          <w:sz w:val="24"/>
          <w:szCs w:val="24"/>
          <w:lang w:val="hy-AM"/>
        </w:rPr>
        <w:t xml:space="preserve"> </w:t>
      </w:r>
      <w:r w:rsidRPr="0073780A">
        <w:rPr>
          <w:rFonts w:ascii="GHEA Grapalat" w:hAnsi="GHEA Grapalat" w:cs="Sylfaen"/>
          <w:sz w:val="24"/>
          <w:szCs w:val="24"/>
          <w:lang w:val="hy-AM"/>
        </w:rPr>
        <w:lastRenderedPageBreak/>
        <w:t>գազերի</w:t>
      </w:r>
      <w:r w:rsidRPr="0073780A">
        <w:rPr>
          <w:rFonts w:ascii="GHEA Grapalat" w:hAnsi="GHEA Grapalat"/>
          <w:sz w:val="24"/>
          <w:szCs w:val="24"/>
          <w:lang w:val="hy-AM"/>
        </w:rPr>
        <w:t xml:space="preserve"> </w:t>
      </w:r>
      <w:r w:rsidRPr="0073780A">
        <w:rPr>
          <w:rFonts w:ascii="GHEA Grapalat" w:hAnsi="GHEA Grapalat" w:cs="Sylfaen"/>
          <w:sz w:val="24"/>
          <w:szCs w:val="24"/>
          <w:lang w:val="hy-AM"/>
        </w:rPr>
        <w:t>և</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տեխնիկական</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հեղուկների, խանութներում</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կրպակներում</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տեխնիկական</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հեղուկների</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վաճառքի համար սահմանված տուգանքի չափերը։ Հեղուկ</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վառելիքի</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սեղմված</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բնական</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կամ</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հեղուկացված</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նավթային</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գազերի մանրածախ վաճառքի համար տեղական տուրքի չափը Երևանում սահմանված է 600000 դրամ, իսկ տուգանքը 50000-100000, տեխնիկական հեղուկներինը՝ տուրքը 87500 դրամ է, տուգանքը՝ 20000-30000։</w:t>
      </w:r>
    </w:p>
    <w:p w:rsidR="007C1D60" w:rsidRPr="0073780A" w:rsidRDefault="007C1D60" w:rsidP="0073780A">
      <w:pPr>
        <w:tabs>
          <w:tab w:val="left" w:pos="540"/>
          <w:tab w:val="left" w:pos="765"/>
          <w:tab w:val="left" w:pos="1103"/>
        </w:tabs>
        <w:spacing w:after="0" w:line="360" w:lineRule="auto"/>
        <w:ind w:left="-284" w:right="-143" w:firstLine="540"/>
        <w:jc w:val="both"/>
        <w:rPr>
          <w:rFonts w:ascii="GHEA Grapalat" w:hAnsi="GHEA Grapalat"/>
          <w:sz w:val="24"/>
          <w:szCs w:val="24"/>
          <w:lang w:val="hy-AM"/>
        </w:rPr>
      </w:pPr>
      <w:r w:rsidRPr="0073780A">
        <w:rPr>
          <w:rFonts w:ascii="GHEA Grapalat" w:hAnsi="GHEA Grapalat" w:cs="Sylfaen"/>
          <w:sz w:val="24"/>
          <w:szCs w:val="24"/>
          <w:lang w:val="hy-AM"/>
        </w:rPr>
        <w:t>«Տեղական տուրքերի և վճարների մասին» օրենքի 9-րդ հոդվածի 1-ին կետի 9-րդ ենթակետի համաձայն՝</w:t>
      </w:r>
      <w:r w:rsidRPr="0073780A">
        <w:rPr>
          <w:rFonts w:ascii="GHEA Grapalat" w:hAnsi="GHEA Grapalat"/>
          <w:color w:val="000000"/>
          <w:sz w:val="24"/>
          <w:szCs w:val="24"/>
          <w:shd w:val="clear" w:color="auto" w:fill="FFFFFF"/>
          <w:lang w:val="hy-AM"/>
        </w:rPr>
        <w:t xml:space="preserve"> </w:t>
      </w:r>
      <w:r w:rsidRPr="0073780A">
        <w:rPr>
          <w:rFonts w:ascii="GHEA Grapalat" w:hAnsi="GHEA Grapalat" w:cs="Sylfaen"/>
          <w:sz w:val="24"/>
          <w:szCs w:val="24"/>
          <w:lang w:val="hy-AM"/>
        </w:rPr>
        <w:t xml:space="preserve">տեղական տուրք է սահմանված </w:t>
      </w:r>
      <w:r w:rsidRPr="0073780A">
        <w:rPr>
          <w:rFonts w:ascii="GHEA Grapalat" w:hAnsi="GHEA Grapalat"/>
          <w:color w:val="000000"/>
          <w:sz w:val="24"/>
          <w:szCs w:val="24"/>
          <w:shd w:val="clear" w:color="auto" w:fill="FFFFFF"/>
          <w:lang w:val="hy-AM"/>
        </w:rPr>
        <w:t xml:space="preserve">համայնքի վարչական տարածքում ոգելից և ալկոհոլային խմիչքների և (կամ) ծխախոտի արտադրանքի վաճառքի թույլտվության համար, սակայն օրենսգրքի </w:t>
      </w:r>
      <w:r w:rsidRPr="0073780A">
        <w:rPr>
          <w:rFonts w:ascii="GHEA Grapalat" w:hAnsi="GHEA Grapalat"/>
          <w:sz w:val="24"/>
          <w:szCs w:val="24"/>
          <w:lang w:val="hy-AM"/>
        </w:rPr>
        <w:t>169</w:t>
      </w:r>
      <w:r w:rsidRPr="0073780A">
        <w:rPr>
          <w:rFonts w:ascii="GHEA Grapalat" w:hAnsi="GHEA Grapalat"/>
          <w:sz w:val="24"/>
          <w:szCs w:val="24"/>
          <w:vertAlign w:val="superscript"/>
          <w:lang w:val="hy-AM"/>
        </w:rPr>
        <w:t>16</w:t>
      </w:r>
      <w:r w:rsidRPr="0073780A">
        <w:rPr>
          <w:rFonts w:ascii="GHEA Grapalat" w:hAnsi="GHEA Grapalat"/>
          <w:sz w:val="24"/>
          <w:szCs w:val="24"/>
          <w:lang w:val="hy-AM"/>
        </w:rPr>
        <w:t>-րդ հոդվածի 1-ին մասի համաձայն՝ տուգանք սահմանված է ա</w:t>
      </w:r>
      <w:r w:rsidRPr="0073780A">
        <w:rPr>
          <w:rFonts w:ascii="GHEA Grapalat" w:hAnsi="GHEA Grapalat" w:cs="Sylfaen"/>
          <w:sz w:val="24"/>
          <w:szCs w:val="24"/>
          <w:lang w:val="hy-AM"/>
        </w:rPr>
        <w:t>ռանց</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թույլտվության</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ոգելից</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խմիչքների</w:t>
      </w:r>
      <w:r w:rsidRPr="0073780A">
        <w:rPr>
          <w:rFonts w:ascii="GHEA Grapalat" w:hAnsi="GHEA Grapalat"/>
          <w:sz w:val="24"/>
          <w:szCs w:val="24"/>
          <w:lang w:val="hy-AM"/>
        </w:rPr>
        <w:t xml:space="preserve"> </w:t>
      </w:r>
      <w:r w:rsidRPr="0073780A">
        <w:rPr>
          <w:rFonts w:ascii="GHEA Grapalat" w:hAnsi="GHEA Grapalat" w:cs="Sylfaen"/>
          <w:sz w:val="24"/>
          <w:szCs w:val="24"/>
          <w:lang w:val="hy-AM"/>
        </w:rPr>
        <w:t>և</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կամ</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ծխախոտի</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արտադրանքի</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վաճառք</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իրականացնելը</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իսկ</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հանրային</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սննդի</w:t>
      </w:r>
      <w:r w:rsidRPr="0073780A">
        <w:rPr>
          <w:rFonts w:ascii="GHEA Grapalat" w:hAnsi="GHEA Grapalat"/>
          <w:sz w:val="24"/>
          <w:szCs w:val="24"/>
          <w:lang w:val="hy-AM"/>
        </w:rPr>
        <w:t xml:space="preserve"> </w:t>
      </w:r>
      <w:r w:rsidRPr="0073780A">
        <w:rPr>
          <w:rFonts w:ascii="GHEA Grapalat" w:hAnsi="GHEA Grapalat" w:cs="Sylfaen"/>
          <w:sz w:val="24"/>
          <w:szCs w:val="24"/>
          <w:lang w:val="hy-AM"/>
        </w:rPr>
        <w:t>օբյեկտներում</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ոգելից</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խմիչքների</w:t>
      </w:r>
      <w:r w:rsidRPr="0073780A">
        <w:rPr>
          <w:rFonts w:ascii="GHEA Grapalat" w:hAnsi="GHEA Grapalat"/>
          <w:sz w:val="24"/>
          <w:szCs w:val="24"/>
          <w:lang w:val="hy-AM"/>
        </w:rPr>
        <w:t xml:space="preserve"> </w:t>
      </w:r>
      <w:r w:rsidRPr="0073780A">
        <w:rPr>
          <w:rFonts w:ascii="GHEA Grapalat" w:hAnsi="GHEA Grapalat" w:cs="Sylfaen"/>
          <w:sz w:val="24"/>
          <w:szCs w:val="24"/>
          <w:lang w:val="hy-AM"/>
        </w:rPr>
        <w:t>և</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կամ</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ծխախոտի</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արտադրանքի</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իրացում</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իրականացնելու համար, այսինքն իրավակիրառ պրակտիկայում առաջանում են խնդիրներ և հակասություններ առանց թույլտվության ալկոհոլային խմիչքների վաճառքի համար վարչական տույժ նշանակելու դեպքում։</w:t>
      </w:r>
    </w:p>
    <w:p w:rsidR="007C1D60" w:rsidRPr="0073780A" w:rsidRDefault="007C1D60" w:rsidP="0073780A">
      <w:pPr>
        <w:tabs>
          <w:tab w:val="left" w:pos="540"/>
          <w:tab w:val="left" w:pos="765"/>
          <w:tab w:val="left" w:pos="1103"/>
        </w:tabs>
        <w:spacing w:after="0" w:line="360" w:lineRule="auto"/>
        <w:ind w:left="-284" w:right="-143" w:firstLine="540"/>
        <w:jc w:val="both"/>
        <w:rPr>
          <w:rFonts w:ascii="GHEA Grapalat" w:hAnsi="GHEA Grapalat"/>
          <w:sz w:val="24"/>
          <w:szCs w:val="24"/>
          <w:lang w:val="hy-AM"/>
        </w:rPr>
      </w:pPr>
      <w:r w:rsidRPr="0073780A">
        <w:rPr>
          <w:rFonts w:ascii="GHEA Grapalat" w:hAnsi="GHEA Grapalat" w:cs="Sylfaen"/>
          <w:sz w:val="24"/>
          <w:szCs w:val="24"/>
          <w:lang w:val="hy-AM"/>
        </w:rPr>
        <w:t xml:space="preserve">«Տեղական տուրքերի և վճարների մասին» օրենքի 9-րդ հոդվածի 1-ին կետի 6-րդ ենթակետի համաձայն՝ տեղական տուրք է սահմանված </w:t>
      </w:r>
      <w:r w:rsidRPr="0073780A">
        <w:rPr>
          <w:rFonts w:ascii="GHEA Grapalat" w:hAnsi="GHEA Grapalat"/>
          <w:color w:val="000000"/>
          <w:sz w:val="24"/>
          <w:szCs w:val="24"/>
          <w:shd w:val="clear" w:color="auto" w:fill="FFFFFF"/>
          <w:lang w:val="hy-AM"/>
        </w:rPr>
        <w:t xml:space="preserve">համայնքի վարչական տարածքում գտնվող խանութներում և կրպակներում հեղուկ վառելիքի, սեղմված բնական կամ հեղուկացված նավթային գազերի,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 սակայն օրենսգրքի </w:t>
      </w:r>
      <w:r w:rsidRPr="0073780A">
        <w:rPr>
          <w:rFonts w:ascii="GHEA Grapalat" w:hAnsi="GHEA Grapalat"/>
          <w:sz w:val="24"/>
          <w:szCs w:val="24"/>
          <w:lang w:val="hy-AM"/>
        </w:rPr>
        <w:t>169</w:t>
      </w:r>
      <w:r w:rsidRPr="0073780A">
        <w:rPr>
          <w:rFonts w:ascii="GHEA Grapalat" w:hAnsi="GHEA Grapalat"/>
          <w:sz w:val="24"/>
          <w:szCs w:val="24"/>
          <w:vertAlign w:val="superscript"/>
          <w:lang w:val="hy-AM"/>
        </w:rPr>
        <w:t>16</w:t>
      </w:r>
      <w:r w:rsidRPr="0073780A">
        <w:rPr>
          <w:rFonts w:ascii="GHEA Grapalat" w:hAnsi="GHEA Grapalat"/>
          <w:sz w:val="24"/>
          <w:szCs w:val="24"/>
          <w:lang w:val="hy-AM"/>
        </w:rPr>
        <w:t xml:space="preserve">-րդ հոդվածի 6-րդ մասի համաձայն՝ տուգանք սահմանված է </w:t>
      </w:r>
      <w:r w:rsidRPr="0073780A">
        <w:rPr>
          <w:rFonts w:ascii="GHEA Grapalat" w:hAnsi="GHEA Grapalat" w:cs="Sylfaen"/>
          <w:sz w:val="24"/>
          <w:szCs w:val="24"/>
          <w:lang w:val="hy-AM"/>
        </w:rPr>
        <w:t>առանց</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թույլտվության</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խանութներում</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կրպակներում</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տեխնիկական</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հեղուկների</w:t>
      </w:r>
      <w:r w:rsidRPr="0073780A">
        <w:rPr>
          <w:rFonts w:ascii="GHEA Grapalat" w:hAnsi="GHEA Grapalat"/>
          <w:sz w:val="24"/>
          <w:szCs w:val="24"/>
          <w:lang w:val="hy-AM"/>
        </w:rPr>
        <w:t xml:space="preserve"> </w:t>
      </w:r>
      <w:r w:rsidRPr="0073780A">
        <w:rPr>
          <w:rFonts w:ascii="GHEA Grapalat" w:hAnsi="GHEA Grapalat" w:cs="Sylfaen"/>
          <w:sz w:val="24"/>
          <w:szCs w:val="24"/>
          <w:lang w:val="hy-AM"/>
        </w:rPr>
        <w:t>վաճառք</w:t>
      </w:r>
      <w:r w:rsidRPr="0073780A">
        <w:rPr>
          <w:rFonts w:ascii="GHEA Grapalat" w:hAnsi="GHEA Grapalat"/>
          <w:sz w:val="24"/>
          <w:szCs w:val="24"/>
          <w:lang w:val="hy-AM"/>
        </w:rPr>
        <w:t xml:space="preserve"> </w:t>
      </w:r>
      <w:r w:rsidRPr="0073780A">
        <w:rPr>
          <w:rFonts w:ascii="GHEA Grapalat" w:hAnsi="GHEA Grapalat" w:cs="Sylfaen"/>
          <w:sz w:val="24"/>
          <w:szCs w:val="24"/>
          <w:lang w:val="hy-AM"/>
        </w:rPr>
        <w:t xml:space="preserve">իրականացնելու համար։ Այս դեպքում նույնպես վարչական մարմնի կողմից </w:t>
      </w:r>
      <w:r w:rsidRPr="0073780A">
        <w:rPr>
          <w:rFonts w:ascii="GHEA Grapalat" w:hAnsi="GHEA Grapalat"/>
          <w:color w:val="000000"/>
          <w:sz w:val="24"/>
          <w:szCs w:val="24"/>
          <w:shd w:val="clear" w:color="auto" w:fill="FFFFFF"/>
          <w:lang w:val="hy-AM"/>
        </w:rPr>
        <w:t xml:space="preserve">հեղուկ վառելիքի, սեղմված բնական կամ հեղուկացված նավթային գազերի, մանրածախ առևտրի կետերում կամ ավտոմեքենաների տեխնիկական սպասարկման և նորոգման ծառայության օբյեկտներում առանց թույլտվության տեխնիկական հեղուկների վաճառքի </w:t>
      </w:r>
      <w:r w:rsidRPr="0073780A">
        <w:rPr>
          <w:rFonts w:ascii="GHEA Grapalat" w:hAnsi="GHEA Grapalat"/>
          <w:color w:val="000000"/>
          <w:sz w:val="24"/>
          <w:szCs w:val="24"/>
          <w:shd w:val="clear" w:color="auto" w:fill="FFFFFF"/>
          <w:lang w:val="hy-AM"/>
        </w:rPr>
        <w:lastRenderedPageBreak/>
        <w:t>փաստի առթիվ տուգանք նշանակելու դեպքում հակասություններ են առաջանում, իսկ տնտեսվարողները շարունակում են առանց թույլտվության գործունեություն ծավալել։</w:t>
      </w:r>
    </w:p>
    <w:p w:rsidR="007C1D60" w:rsidRPr="0073780A" w:rsidRDefault="007C1D60" w:rsidP="0073780A">
      <w:pPr>
        <w:tabs>
          <w:tab w:val="left" w:pos="540"/>
          <w:tab w:val="left" w:pos="765"/>
          <w:tab w:val="left" w:pos="1103"/>
        </w:tabs>
        <w:spacing w:after="0" w:line="360" w:lineRule="auto"/>
        <w:ind w:left="-284" w:right="-143" w:firstLine="540"/>
        <w:jc w:val="both"/>
        <w:rPr>
          <w:rFonts w:ascii="GHEA Grapalat" w:hAnsi="GHEA Grapalat"/>
          <w:sz w:val="24"/>
          <w:szCs w:val="24"/>
          <w:lang w:val="hy-AM"/>
        </w:rPr>
      </w:pPr>
      <w:r w:rsidRPr="0073780A">
        <w:rPr>
          <w:rFonts w:ascii="GHEA Grapalat" w:hAnsi="GHEA Grapalat" w:cs="Sylfaen"/>
          <w:sz w:val="24"/>
          <w:szCs w:val="24"/>
          <w:lang w:val="hy-AM"/>
        </w:rPr>
        <w:t xml:space="preserve">«Տեղական տուրքերի և վճարների մասին» օրենքի 9-րդ հոդվածի 1-ին կետի 16-րդ ենթակետի համաձայն՝ տեղական տուրք է սահմանված </w:t>
      </w:r>
      <w:r w:rsidRPr="0073780A">
        <w:rPr>
          <w:rFonts w:ascii="GHEA Grapalat" w:hAnsi="GHEA Grapalat"/>
          <w:color w:val="000000"/>
          <w:sz w:val="24"/>
          <w:szCs w:val="24"/>
          <w:shd w:val="clear" w:color="auto" w:fill="FFFFFF"/>
          <w:lang w:val="hy-AM"/>
        </w:rPr>
        <w:t>համայնքի վարչական տարածքում մարդատար-տաքսու (բացառությամբ երթուղային տաքսիների՝ միկրոավտոբուսների) ծառայություն իրականացնելու թույլտվության համար, սակայն այն չվճարելու դեպքում պատժամիջոց սահմանված չէ, ինչը գործնականում դրա գանձումը դարձնում է անհնարին։</w:t>
      </w:r>
    </w:p>
    <w:p w:rsidR="007C1D60" w:rsidRPr="0073780A" w:rsidRDefault="007C1D60" w:rsidP="0073780A">
      <w:pPr>
        <w:tabs>
          <w:tab w:val="left" w:pos="540"/>
          <w:tab w:val="left" w:pos="765"/>
          <w:tab w:val="left" w:pos="1103"/>
        </w:tabs>
        <w:spacing w:after="0" w:line="360" w:lineRule="auto"/>
        <w:ind w:left="-284" w:right="-143" w:firstLine="540"/>
        <w:jc w:val="both"/>
        <w:rPr>
          <w:rFonts w:ascii="GHEA Grapalat" w:hAnsi="GHEA Grapalat"/>
          <w:sz w:val="24"/>
          <w:szCs w:val="24"/>
          <w:lang w:val="hy-AM"/>
        </w:rPr>
      </w:pPr>
      <w:r w:rsidRPr="0073780A">
        <w:rPr>
          <w:rFonts w:ascii="GHEA Grapalat" w:hAnsi="GHEA Grapalat"/>
          <w:sz w:val="24"/>
          <w:szCs w:val="24"/>
          <w:lang w:val="hy-AM"/>
        </w:rPr>
        <w:t>Կրկնակիությունը բացակայում է նաև ա</w:t>
      </w:r>
      <w:r w:rsidRPr="0073780A">
        <w:rPr>
          <w:rFonts w:ascii="GHEA Grapalat" w:hAnsi="GHEA Grapalat"/>
          <w:color w:val="000000"/>
          <w:sz w:val="24"/>
          <w:szCs w:val="24"/>
          <w:shd w:val="clear" w:color="auto" w:fill="FFFFFF"/>
          <w:lang w:val="hy-AM"/>
        </w:rPr>
        <w:t>ռանց թույլտվության քաղաքացիական հոգեհանգստի (հրաժեշտի) ծիսակատարության ծառայությունների իրականացման և (կամ) մատուցման դեպքում</w:t>
      </w:r>
      <w:r w:rsidRPr="0073780A">
        <w:rPr>
          <w:rFonts w:ascii="GHEA Grapalat" w:hAnsi="GHEA Grapalat"/>
          <w:sz w:val="24"/>
          <w:szCs w:val="24"/>
          <w:lang w:val="hy-AM"/>
        </w:rPr>
        <w:t>, ինչը պատիժը դարձնում է ոչ արդյունավետ։</w:t>
      </w:r>
    </w:p>
    <w:p w:rsidR="007C1D60" w:rsidRPr="0073780A" w:rsidRDefault="007C1D60" w:rsidP="0073780A">
      <w:pPr>
        <w:tabs>
          <w:tab w:val="left" w:pos="540"/>
          <w:tab w:val="left" w:pos="765"/>
          <w:tab w:val="left" w:pos="1103"/>
        </w:tabs>
        <w:spacing w:after="0" w:line="360" w:lineRule="auto"/>
        <w:ind w:left="-284" w:right="-143" w:firstLine="540"/>
        <w:jc w:val="both"/>
        <w:rPr>
          <w:rFonts w:ascii="GHEA Grapalat" w:hAnsi="GHEA Grapalat"/>
          <w:sz w:val="24"/>
          <w:szCs w:val="24"/>
          <w:lang w:val="hy-AM"/>
        </w:rPr>
      </w:pPr>
      <w:r w:rsidRPr="0073780A">
        <w:rPr>
          <w:rFonts w:ascii="GHEA Grapalat" w:hAnsi="GHEA Grapalat"/>
          <w:sz w:val="24"/>
          <w:szCs w:val="24"/>
          <w:lang w:val="hy-AM"/>
        </w:rPr>
        <w:t xml:space="preserve">Հանրային սննդի ժամանակավոր-սեզոնային ծառայություն իրականացնող տնտեսվարողները հաճախ գործունեությունն իրականացնում են առանց  թույլտվության կամ էսքիզային առաջարկի խախտումներով՝ խոչընդոտելով հետիոտնի ազատ տեղաշարժին, ինչի համար պատժամիջոց նույնպես սահմանված չէ, ինչը որպես առանձին իրավախախտման տեսակ սահմանված չէ։ </w:t>
      </w:r>
    </w:p>
    <w:p w:rsidR="007C1D60" w:rsidRPr="0073780A" w:rsidRDefault="007C1D60" w:rsidP="0073780A">
      <w:pPr>
        <w:tabs>
          <w:tab w:val="left" w:pos="540"/>
          <w:tab w:val="left" w:pos="765"/>
          <w:tab w:val="left" w:pos="1103"/>
        </w:tabs>
        <w:spacing w:after="0" w:line="360" w:lineRule="auto"/>
        <w:ind w:left="-284" w:right="-143" w:firstLine="540"/>
        <w:jc w:val="both"/>
        <w:rPr>
          <w:rFonts w:ascii="GHEA Grapalat" w:hAnsi="GHEA Grapalat"/>
          <w:sz w:val="24"/>
          <w:szCs w:val="24"/>
          <w:lang w:val="hy-AM"/>
        </w:rPr>
      </w:pPr>
      <w:r w:rsidRPr="0073780A">
        <w:rPr>
          <w:rFonts w:ascii="GHEA Grapalat" w:hAnsi="GHEA Grapalat"/>
          <w:sz w:val="24"/>
          <w:szCs w:val="24"/>
          <w:lang w:val="hy-AM"/>
        </w:rPr>
        <w:t>«Վարչական իրավախախտումների վերաբերյալ Հայաստանի Հանրապետության օրենսգրքում լրացումներ և փոփոխություն կատարելու մասին» 2017 թվականի նոյեմբերի 17-ին ընդունված ՀՀ օրենքի 2-րդ հոդվածի 2-րդ կետի համաձայն՝ ՎԻՎ օրենսգրքի 158-րդ հոդվածի 35-րդ մասով կատարվել է լրացում հետևյալ բովանդակությամբ</w:t>
      </w:r>
      <w:r w:rsidRPr="0073780A">
        <w:rPr>
          <w:rFonts w:ascii="GHEA Grapalat" w:hAnsi="GHEA Grapalat" w:cs="Cambria Math"/>
          <w:sz w:val="24"/>
          <w:szCs w:val="24"/>
          <w:lang w:val="hy-AM"/>
        </w:rPr>
        <w:t>.</w:t>
      </w:r>
    </w:p>
    <w:p w:rsidR="007C1D60" w:rsidRPr="0073780A" w:rsidRDefault="007C1D60" w:rsidP="0073780A">
      <w:pPr>
        <w:tabs>
          <w:tab w:val="left" w:pos="540"/>
          <w:tab w:val="left" w:pos="765"/>
          <w:tab w:val="left" w:pos="1103"/>
        </w:tabs>
        <w:spacing w:after="0" w:line="360" w:lineRule="auto"/>
        <w:ind w:left="-284" w:right="-143" w:firstLine="540"/>
        <w:jc w:val="both"/>
        <w:rPr>
          <w:rFonts w:ascii="GHEA Grapalat" w:hAnsi="GHEA Grapalat"/>
          <w:sz w:val="24"/>
          <w:szCs w:val="24"/>
          <w:lang w:val="hy-AM"/>
        </w:rPr>
      </w:pPr>
      <w:r w:rsidRPr="0073780A">
        <w:rPr>
          <w:rFonts w:ascii="GHEA Grapalat" w:hAnsi="GHEA Grapalat"/>
          <w:sz w:val="24"/>
          <w:szCs w:val="24"/>
          <w:lang w:val="hy-AM"/>
        </w:rPr>
        <w:t>«Սննդամթերքի անվտանգության ապահովման ոլորտի նորմատիվ իրավական ակտերով սահմանված սանիտարահիգիենիկ պահանջներին չհամապատասխանող առևտուր և (կամ) հանրային սննդի ծառայություն իրականացնելը`առաջացնում է խախտումը վերացնելու հանձնարարականի հայտնում և տուգանքի նշանակում պաշտոնատար անձի, կազմակերպչի (պատասխանատու անձի) նկատմամբ՝ սահմանված նվազագույն աշխատավարձի քսանապատիկից մինչև երեսնապատիկի չափով:»:</w:t>
      </w:r>
    </w:p>
    <w:p w:rsidR="007C1D60" w:rsidRPr="0073780A" w:rsidRDefault="007C1D60" w:rsidP="0073780A">
      <w:pPr>
        <w:tabs>
          <w:tab w:val="left" w:pos="540"/>
          <w:tab w:val="left" w:pos="765"/>
          <w:tab w:val="left" w:pos="1103"/>
        </w:tabs>
        <w:spacing w:after="0" w:line="360" w:lineRule="auto"/>
        <w:ind w:left="-284" w:right="-143" w:firstLine="540"/>
        <w:jc w:val="both"/>
        <w:rPr>
          <w:rFonts w:ascii="GHEA Grapalat" w:hAnsi="GHEA Grapalat" w:cs="Cambria Math"/>
          <w:sz w:val="24"/>
          <w:szCs w:val="24"/>
          <w:lang w:val="hy-AM"/>
        </w:rPr>
      </w:pPr>
      <w:r w:rsidRPr="0073780A">
        <w:rPr>
          <w:rFonts w:ascii="GHEA Grapalat" w:hAnsi="GHEA Grapalat"/>
          <w:sz w:val="24"/>
          <w:szCs w:val="24"/>
          <w:lang w:val="hy-AM"/>
        </w:rPr>
        <w:lastRenderedPageBreak/>
        <w:t>«Վարչական իրավախախտումների վերաբերյալ Հայաստանի Հանրապետության օրենսգրքում լրացումներ և փոփոխություններ կատարելու մասին» 2018 թվականի սեպտեմբերի 11-ին ընդունված ՀՀ օրենքի 2-րդ հոդվածի 2-րդ կետի համաձայն՝ ՎԻՎ օրենսգրքի 158-րդ հոդվածի 35-38-րդ մասերով կատարվել է լրացում հետևյալ բովանդակությամբ</w:t>
      </w:r>
      <w:r w:rsidRPr="0073780A">
        <w:rPr>
          <w:rFonts w:ascii="GHEA Grapalat" w:hAnsi="GHEA Grapalat" w:cs="Cambria Math"/>
          <w:sz w:val="24"/>
          <w:szCs w:val="24"/>
          <w:lang w:val="hy-AM"/>
        </w:rPr>
        <w:t>.</w:t>
      </w:r>
    </w:p>
    <w:p w:rsidR="007C1D60" w:rsidRPr="0073780A" w:rsidRDefault="007C1D60" w:rsidP="0073780A">
      <w:pPr>
        <w:tabs>
          <w:tab w:val="left" w:pos="540"/>
          <w:tab w:val="left" w:pos="765"/>
          <w:tab w:val="left" w:pos="1103"/>
        </w:tabs>
        <w:spacing w:after="0" w:line="360" w:lineRule="auto"/>
        <w:ind w:left="-284" w:right="-143" w:firstLine="540"/>
        <w:jc w:val="both"/>
        <w:rPr>
          <w:rFonts w:ascii="GHEA Grapalat" w:hAnsi="GHEA Grapalat"/>
          <w:sz w:val="24"/>
          <w:szCs w:val="24"/>
          <w:lang w:val="hy-AM"/>
        </w:rPr>
      </w:pPr>
      <w:r w:rsidRPr="0073780A">
        <w:rPr>
          <w:rFonts w:ascii="GHEA Grapalat" w:hAnsi="GHEA Grapalat"/>
          <w:color w:val="000000"/>
          <w:sz w:val="24"/>
          <w:szCs w:val="24"/>
          <w:lang w:val="hy-AM"/>
        </w:rPr>
        <w:t>«Առանց համայնքի ղեկավարի, իսկ Երևան քաղաքում` Երևանի քաղաքապետի թույլտվության սահմանափակման ենթակա ծառայության ոլորտում (կարաոկե, դիսկոտեկ, բաղնիք, սաունա կամ շոգեբաղնիք) գործունեություն իրականացնելը`</w:t>
      </w:r>
      <w:r w:rsidRPr="0073780A">
        <w:rPr>
          <w:rFonts w:ascii="GHEA Grapalat" w:hAnsi="GHEA Grapalat"/>
          <w:sz w:val="24"/>
          <w:szCs w:val="24"/>
          <w:lang w:val="hy-AM"/>
        </w:rPr>
        <w:t xml:space="preserve"> </w:t>
      </w:r>
      <w:r w:rsidRPr="0073780A">
        <w:rPr>
          <w:rFonts w:ascii="GHEA Grapalat" w:hAnsi="GHEA Grapalat"/>
          <w:color w:val="000000"/>
          <w:sz w:val="24"/>
          <w:szCs w:val="24"/>
          <w:lang w:val="hy-AM"/>
        </w:rPr>
        <w:t>առաջացնում է տուգանքի նշանակում պաշտոնատար անձի նկատմամբ` սահմանված նվազագույն աշխատավարձի հիսնապատիկից մինչև հարյուրապատիկի չափով: Առանց համայնքի ղեկավարի, իսկ Երևան քաղաքում` Երևանի քաղաքապետի թույլտվության սահմանափակման ենթակա ծառայության ոլորտում (հեստապարային ակումբի) գործունեություն իրականացնելը`առաջացնում է տուգանքի նշանակում պաշտոնատար անձի նկատմամբ` սահմանված նվազագույն աշխատավարձի երեքհարյուրապատիկից մինչև հինգհարյուրապատիկի չափով:</w:t>
      </w:r>
    </w:p>
    <w:p w:rsidR="007C1D60" w:rsidRPr="0073780A" w:rsidRDefault="007C1D60" w:rsidP="0073780A">
      <w:pPr>
        <w:tabs>
          <w:tab w:val="left" w:pos="540"/>
          <w:tab w:val="left" w:pos="765"/>
          <w:tab w:val="left" w:pos="1103"/>
        </w:tabs>
        <w:spacing w:after="0" w:line="360" w:lineRule="auto"/>
        <w:ind w:left="-284" w:right="-143" w:firstLine="540"/>
        <w:jc w:val="both"/>
        <w:rPr>
          <w:rFonts w:ascii="GHEA Grapalat" w:hAnsi="GHEA Grapalat"/>
          <w:sz w:val="24"/>
          <w:szCs w:val="24"/>
          <w:lang w:val="hy-AM"/>
        </w:rPr>
      </w:pPr>
      <w:r w:rsidRPr="0073780A">
        <w:rPr>
          <w:rFonts w:ascii="GHEA Grapalat" w:hAnsi="GHEA Grapalat"/>
          <w:color w:val="000000"/>
          <w:sz w:val="24"/>
          <w:szCs w:val="24"/>
          <w:lang w:val="hy-AM"/>
        </w:rPr>
        <w:t>Սույն հոդվածի 35-րդ մասով նախատեսված արարքը վարչական տույժի նշանակման օրվանից մեկ տարվա ընթացքում կրկին կատարելը`առաջացնում է տուգանքի նշանակում պաշտոնատար անձի նկատմամբ` սահմանված նվազագույն աշխատավարձի երկուհարյուրապատիկից մինչև երեքհարյուրապատիկի չափով:</w:t>
      </w:r>
    </w:p>
    <w:p w:rsidR="007C1D60" w:rsidRPr="0073780A" w:rsidRDefault="007C1D60" w:rsidP="0073780A">
      <w:pPr>
        <w:tabs>
          <w:tab w:val="left" w:pos="540"/>
          <w:tab w:val="left" w:pos="765"/>
          <w:tab w:val="left" w:pos="1103"/>
        </w:tabs>
        <w:spacing w:after="0" w:line="360" w:lineRule="auto"/>
        <w:ind w:left="-284" w:right="-143" w:firstLine="540"/>
        <w:jc w:val="both"/>
        <w:rPr>
          <w:rFonts w:ascii="GHEA Grapalat" w:hAnsi="GHEA Grapalat"/>
          <w:sz w:val="24"/>
          <w:szCs w:val="24"/>
          <w:lang w:val="hy-AM"/>
        </w:rPr>
      </w:pPr>
      <w:r w:rsidRPr="0073780A">
        <w:rPr>
          <w:rFonts w:ascii="GHEA Grapalat" w:hAnsi="GHEA Grapalat"/>
          <w:color w:val="000000"/>
          <w:sz w:val="24"/>
          <w:szCs w:val="24"/>
          <w:lang w:val="hy-AM"/>
        </w:rPr>
        <w:t>Սույն հոդվածի 36-րդ մասով նախատեսված արարքը վարչական տույժի նշանակման օրվանից մեկ տարվա ընթացքում կրկին կատարելը`առաջացնում է տուգանքի նշանակում պաշտոնատար անձի նկատմամբ` սահմանված նվազագույն աշխատավարձի հազարապատիկից մինչև հազարերեքհարյուրապատիկի չափով:»։</w:t>
      </w:r>
    </w:p>
    <w:p w:rsidR="007C1D60" w:rsidRPr="0073780A" w:rsidRDefault="007C1D60" w:rsidP="0073780A">
      <w:pPr>
        <w:tabs>
          <w:tab w:val="left" w:pos="540"/>
          <w:tab w:val="left" w:pos="765"/>
          <w:tab w:val="left" w:pos="1103"/>
        </w:tabs>
        <w:spacing w:after="0" w:line="360" w:lineRule="auto"/>
        <w:ind w:left="-284" w:right="-143" w:firstLine="540"/>
        <w:jc w:val="both"/>
        <w:rPr>
          <w:rFonts w:ascii="GHEA Grapalat" w:hAnsi="GHEA Grapalat"/>
          <w:sz w:val="24"/>
          <w:szCs w:val="24"/>
          <w:lang w:val="hy-AM"/>
        </w:rPr>
      </w:pPr>
      <w:r w:rsidRPr="0073780A">
        <w:rPr>
          <w:rFonts w:ascii="GHEA Grapalat" w:hAnsi="GHEA Grapalat"/>
          <w:color w:val="000000"/>
          <w:sz w:val="24"/>
          <w:szCs w:val="24"/>
          <w:lang w:val="hy-AM"/>
        </w:rPr>
        <w:t>Oրենսգրքի 219</w:t>
      </w:r>
      <w:r w:rsidRPr="0073780A">
        <w:rPr>
          <w:rFonts w:ascii="GHEA Grapalat" w:hAnsi="GHEA Grapalat"/>
          <w:color w:val="000000"/>
          <w:sz w:val="24"/>
          <w:szCs w:val="24"/>
          <w:vertAlign w:val="superscript"/>
          <w:lang w:val="hy-AM"/>
        </w:rPr>
        <w:t>1</w:t>
      </w:r>
      <w:r w:rsidRPr="0073780A">
        <w:rPr>
          <w:rFonts w:ascii="GHEA Grapalat" w:hAnsi="GHEA Grapalat"/>
          <w:color w:val="000000"/>
          <w:sz w:val="24"/>
          <w:szCs w:val="24"/>
          <w:lang w:val="hy-AM"/>
        </w:rPr>
        <w:t>-րդ հոդվածի 2-րդ պարբերության համաձայն՝ տ</w:t>
      </w:r>
      <w:r w:rsidRPr="0073780A">
        <w:rPr>
          <w:rFonts w:ascii="GHEA Grapalat" w:hAnsi="GHEA Grapalat"/>
          <w:color w:val="000000"/>
          <w:sz w:val="24"/>
          <w:szCs w:val="24"/>
          <w:shd w:val="clear" w:color="auto" w:fill="FFFFFF"/>
          <w:lang w:val="hy-AM"/>
        </w:rPr>
        <w:t xml:space="preserve">եղական ինքնակառավարման մարմինները քննում են սույն օրենսգրքի 43.1-ին հոդվածի 2-8-րդ և 10-12-րդ մասերով, 48-րդ հոդվածով` իրենց տնօրինության տակ գտնվող հողերի մասով, 113-րդ, 124.7-րդ հոդվածով, 152.1-րդ հոդվածի 1-ին, 2-րդ, 3-րդ մասերով, 152.2-րդ հոդվածի 1-ին մասով, 156-րդ, 157-րդ հոդվածի 2-րդ մասով, 157.15-րդ, 158-րդ (բացառությամբ 2-րդ, 3-րդ, 12-րդ, 17-րդ, 19-րդ, 21-րդ, 23-րդ, 26-րդ և 27-րդ մասերի), </w:t>
      </w:r>
      <w:r w:rsidRPr="0073780A">
        <w:rPr>
          <w:rFonts w:ascii="GHEA Grapalat" w:hAnsi="GHEA Grapalat"/>
          <w:color w:val="000000"/>
          <w:sz w:val="24"/>
          <w:szCs w:val="24"/>
          <w:shd w:val="clear" w:color="auto" w:fill="FFFFFF"/>
          <w:lang w:val="hy-AM"/>
        </w:rPr>
        <w:lastRenderedPageBreak/>
        <w:t>162</w:t>
      </w:r>
      <w:r w:rsidRPr="0073780A">
        <w:rPr>
          <w:rFonts w:ascii="GHEA Grapalat" w:hAnsi="GHEA Grapalat"/>
          <w:color w:val="000000"/>
          <w:sz w:val="24"/>
          <w:szCs w:val="24"/>
          <w:shd w:val="clear" w:color="auto" w:fill="FFFFFF"/>
          <w:lang w:val="hy-AM"/>
        </w:rPr>
        <w:noBreakHyphen/>
        <w:t>րդ, 169.14-րդ հոդվածի 4-րդ մասով, 180-րդ հոդվածի 5-րդ և 6-րդ մասերով, 169.16</w:t>
      </w:r>
      <w:r w:rsidRPr="0073780A">
        <w:rPr>
          <w:rFonts w:ascii="GHEA Grapalat" w:hAnsi="GHEA Grapalat"/>
          <w:color w:val="000000"/>
          <w:sz w:val="24"/>
          <w:szCs w:val="24"/>
          <w:shd w:val="clear" w:color="auto" w:fill="FFFFFF"/>
          <w:lang w:val="hy-AM"/>
        </w:rPr>
        <w:noBreakHyphen/>
        <w:t>րդ,</w:t>
      </w:r>
      <w:r w:rsidRPr="0073780A">
        <w:rPr>
          <w:rFonts w:ascii="Courier New" w:hAnsi="Courier New" w:cs="Courier New"/>
          <w:color w:val="000000"/>
          <w:sz w:val="24"/>
          <w:szCs w:val="24"/>
          <w:shd w:val="clear" w:color="auto" w:fill="FFFFFF"/>
          <w:lang w:val="hy-AM"/>
        </w:rPr>
        <w:t> </w:t>
      </w:r>
      <w:r w:rsidRPr="0073780A">
        <w:rPr>
          <w:rFonts w:ascii="GHEA Grapalat" w:hAnsi="GHEA Grapalat" w:cs="Arial Unicode"/>
          <w:color w:val="000000"/>
          <w:sz w:val="24"/>
          <w:szCs w:val="24"/>
          <w:shd w:val="clear" w:color="auto" w:fill="FFFFFF"/>
          <w:lang w:val="hy-AM"/>
        </w:rPr>
        <w:t xml:space="preserve"> 189.11-</w:t>
      </w:r>
      <w:r w:rsidRPr="0073780A">
        <w:rPr>
          <w:rFonts w:ascii="GHEA Grapalat" w:hAnsi="GHEA Grapalat"/>
          <w:color w:val="000000"/>
          <w:sz w:val="24"/>
          <w:szCs w:val="24"/>
          <w:shd w:val="clear" w:color="auto" w:fill="FFFFFF"/>
          <w:lang w:val="hy-AM"/>
        </w:rPr>
        <w:t xml:space="preserve">րդ, 189.12-րդ և 189.18-րդ հոդվածներով նախատեսված վարչական իրավախախտումների վերաբերյալ գործերը, իսկ </w:t>
      </w:r>
      <w:r w:rsidRPr="0073780A">
        <w:rPr>
          <w:rFonts w:ascii="GHEA Grapalat" w:hAnsi="GHEA Grapalat"/>
          <w:color w:val="000000"/>
          <w:sz w:val="24"/>
          <w:szCs w:val="24"/>
          <w:lang w:val="hy-AM"/>
        </w:rPr>
        <w:t>238</w:t>
      </w:r>
      <w:r w:rsidRPr="0073780A">
        <w:rPr>
          <w:rFonts w:ascii="GHEA Grapalat" w:hAnsi="GHEA Grapalat"/>
          <w:color w:val="000000"/>
          <w:sz w:val="24"/>
          <w:szCs w:val="24"/>
          <w:vertAlign w:val="superscript"/>
          <w:lang w:val="hy-AM"/>
        </w:rPr>
        <w:t>2</w:t>
      </w:r>
      <w:r w:rsidRPr="0073780A">
        <w:rPr>
          <w:rFonts w:ascii="GHEA Grapalat" w:hAnsi="GHEA Grapalat"/>
          <w:color w:val="000000"/>
          <w:sz w:val="24"/>
          <w:szCs w:val="24"/>
          <w:lang w:val="hy-AM"/>
        </w:rPr>
        <w:t>-րդ հոդվածի համաձայն՝ սննդամթերքի անվտանգության բնագավառում պետական վերահսկողություն իրականացնող պետական լիազորված մարմինը քննում է սույն սույն օրենսգրքի 158-րդ հոդվածի առաջին, երկրորդ, երրորդ, հինգերորդ, վեցերորդ, տասնմեկերորդ, տասներեքերորդ, տասնչորսերորդ, քսանհինգերորդ, քսանութերորդ, քսանիններորդ, երեսուներորդ և երեսունհինգերորդ մասերով, 182</w:t>
      </w:r>
      <w:r w:rsidRPr="0073780A">
        <w:rPr>
          <w:rFonts w:ascii="GHEA Grapalat" w:hAnsi="GHEA Grapalat"/>
          <w:color w:val="000000"/>
          <w:sz w:val="24"/>
          <w:szCs w:val="24"/>
          <w:vertAlign w:val="superscript"/>
          <w:lang w:val="hy-AM"/>
        </w:rPr>
        <w:t>2</w:t>
      </w:r>
      <w:r w:rsidRPr="0073780A">
        <w:rPr>
          <w:rFonts w:ascii="Courier New" w:hAnsi="Courier New" w:cs="Courier New"/>
          <w:color w:val="000000"/>
          <w:sz w:val="24"/>
          <w:szCs w:val="24"/>
          <w:lang w:val="hy-AM"/>
        </w:rPr>
        <w:t>  </w:t>
      </w:r>
      <w:r w:rsidRPr="0073780A">
        <w:rPr>
          <w:rFonts w:ascii="GHEA Grapalat" w:hAnsi="GHEA Grapalat" w:cs="Arial Unicode"/>
          <w:color w:val="000000"/>
          <w:sz w:val="24"/>
          <w:szCs w:val="24"/>
          <w:lang w:val="hy-AM"/>
        </w:rPr>
        <w:t>և 188 հոդվածներով նախատեսված վարչական իրավախախտումների վերաբերյալ գործերը:</w:t>
      </w:r>
    </w:p>
    <w:p w:rsidR="007C1D60" w:rsidRPr="0073780A" w:rsidRDefault="007C1D60" w:rsidP="0073780A">
      <w:pPr>
        <w:tabs>
          <w:tab w:val="left" w:pos="540"/>
          <w:tab w:val="left" w:pos="765"/>
          <w:tab w:val="left" w:pos="1103"/>
        </w:tabs>
        <w:spacing w:after="0" w:line="360" w:lineRule="auto"/>
        <w:ind w:left="-284" w:right="-143" w:firstLine="540"/>
        <w:jc w:val="both"/>
        <w:rPr>
          <w:rFonts w:ascii="GHEA Grapalat" w:hAnsi="GHEA Grapalat"/>
          <w:sz w:val="24"/>
          <w:szCs w:val="24"/>
          <w:lang w:val="hy-AM"/>
        </w:rPr>
      </w:pPr>
      <w:r w:rsidRPr="0073780A">
        <w:rPr>
          <w:rFonts w:ascii="GHEA Grapalat" w:hAnsi="GHEA Grapalat"/>
          <w:sz w:val="24"/>
          <w:szCs w:val="24"/>
          <w:lang w:val="hy-AM"/>
        </w:rPr>
        <w:t>Վերը նշված իրավանորմերի վերլուծությունից պարզ է դառնում, որ օրենսգրքում տարբեր նորմատիվ իրավական ակտերով 158-րդ հոդվածի 35-րդ մասով կատարվել են լրացումներ: Միաժամանակ տեղական ինքնակառավարման մարմինների աշխատակիցների կողմից սահմանափակման ենթակա ծառայության ոլորտում հսկողություն իրականացնելու և առանց թույլտվության գործունեություն ծավալելու համար վարչական իրավախախտման վերաբերյալ արձանագրություն կազմելու դեպքում անհրաժեշտ է համայնքի ղեկավարի կողմից տրված հանձնարարագիր, ինչը կարող է լրացուցիչ դժվարություններ առաջացնել տեսուչների համար, քանի որ սահմանափակման ենթակա օբյեկտները հիմնականում աշխատում են ոչ աշխատանքային ժամերին՝ երեկոյան ժամերից մինչև ուշ գիշեր, ինչպես նաև ա</w:t>
      </w:r>
      <w:r w:rsidRPr="0073780A">
        <w:rPr>
          <w:rFonts w:ascii="GHEA Grapalat" w:hAnsi="GHEA Grapalat"/>
          <w:bCs/>
          <w:color w:val="000000"/>
          <w:sz w:val="24"/>
          <w:szCs w:val="24"/>
          <w:lang w:val="hy-AM"/>
        </w:rPr>
        <w:t>ռևտրի, հանրային սննդի և կենցաղային ծառայությունների ոլորտում առանց համապատասխան թույլտվության գործունեություն իրականացնելու համար պատժամիջոցները սահմանված են օրենսգրքի 169</w:t>
      </w:r>
      <w:r w:rsidRPr="0073780A">
        <w:rPr>
          <w:rFonts w:ascii="GHEA Grapalat" w:hAnsi="GHEA Grapalat"/>
          <w:bCs/>
          <w:color w:val="000000"/>
          <w:sz w:val="24"/>
          <w:szCs w:val="24"/>
          <w:vertAlign w:val="superscript"/>
          <w:lang w:val="hy-AM"/>
        </w:rPr>
        <w:t>16</w:t>
      </w:r>
      <w:r w:rsidRPr="0073780A">
        <w:rPr>
          <w:rFonts w:ascii="GHEA Grapalat" w:hAnsi="GHEA Grapalat"/>
          <w:bCs/>
          <w:color w:val="000000"/>
          <w:sz w:val="24"/>
          <w:szCs w:val="24"/>
          <w:lang w:val="hy-AM"/>
        </w:rPr>
        <w:t>-րդ հոդվածով, ուստի առաջարկվում է օրենսգրքի 158-րդ հոդվածի 35-38-րդ մասերը ավելացնել 169</w:t>
      </w:r>
      <w:r w:rsidRPr="0073780A">
        <w:rPr>
          <w:rFonts w:ascii="GHEA Grapalat" w:hAnsi="GHEA Grapalat"/>
          <w:bCs/>
          <w:color w:val="000000"/>
          <w:sz w:val="24"/>
          <w:szCs w:val="24"/>
          <w:vertAlign w:val="superscript"/>
          <w:lang w:val="hy-AM"/>
        </w:rPr>
        <w:t>16</w:t>
      </w:r>
      <w:r w:rsidRPr="0073780A">
        <w:rPr>
          <w:rFonts w:ascii="GHEA Grapalat" w:hAnsi="GHEA Grapalat"/>
          <w:bCs/>
          <w:color w:val="000000"/>
          <w:sz w:val="24"/>
          <w:szCs w:val="24"/>
          <w:lang w:val="hy-AM"/>
        </w:rPr>
        <w:t>-րդ հոդվածում։</w:t>
      </w:r>
    </w:p>
    <w:p w:rsidR="007C1D60" w:rsidRPr="0073780A" w:rsidRDefault="007C1D60" w:rsidP="0073780A">
      <w:pPr>
        <w:tabs>
          <w:tab w:val="left" w:pos="540"/>
          <w:tab w:val="left" w:pos="765"/>
          <w:tab w:val="left" w:pos="1103"/>
        </w:tabs>
        <w:spacing w:after="0" w:line="360" w:lineRule="auto"/>
        <w:ind w:left="-284" w:right="-143" w:firstLine="540"/>
        <w:jc w:val="both"/>
        <w:rPr>
          <w:rFonts w:ascii="GHEA Grapalat" w:hAnsi="GHEA Grapalat"/>
          <w:sz w:val="24"/>
          <w:szCs w:val="24"/>
          <w:lang w:val="hy-AM"/>
        </w:rPr>
      </w:pPr>
      <w:r w:rsidRPr="0073780A">
        <w:rPr>
          <w:rFonts w:ascii="GHEA Grapalat" w:hAnsi="GHEA Grapalat"/>
          <w:bCs/>
          <w:color w:val="000000"/>
          <w:sz w:val="24"/>
          <w:szCs w:val="24"/>
          <w:lang w:val="hy-AM"/>
        </w:rPr>
        <w:t>«Առևտրի և ծառայությունների մասին» օրենքի 17</w:t>
      </w:r>
      <w:r w:rsidRPr="0073780A">
        <w:rPr>
          <w:rFonts w:ascii="GHEA Grapalat" w:hAnsi="GHEA Grapalat"/>
          <w:bCs/>
          <w:color w:val="000000"/>
          <w:sz w:val="24"/>
          <w:szCs w:val="24"/>
          <w:vertAlign w:val="superscript"/>
          <w:lang w:val="hy-AM"/>
        </w:rPr>
        <w:t>1</w:t>
      </w:r>
      <w:r w:rsidRPr="0073780A">
        <w:rPr>
          <w:rFonts w:ascii="GHEA Grapalat" w:hAnsi="GHEA Grapalat"/>
          <w:bCs/>
          <w:color w:val="000000"/>
          <w:sz w:val="24"/>
          <w:szCs w:val="24"/>
          <w:lang w:val="hy-AM"/>
        </w:rPr>
        <w:t>-րդ հոդվածի 14-րդ կետի «բ» ենթակետի համաձայն՝ տ</w:t>
      </w:r>
      <w:r w:rsidRPr="0073780A">
        <w:rPr>
          <w:rFonts w:ascii="GHEA Grapalat" w:hAnsi="GHEA Grapalat"/>
          <w:color w:val="000000"/>
          <w:sz w:val="24"/>
          <w:szCs w:val="24"/>
          <w:shd w:val="clear" w:color="auto" w:fill="FFFFFF"/>
          <w:lang w:val="hy-AM"/>
        </w:rPr>
        <w:t xml:space="preserve">նտեսավարող սուբյեկտի ղեկավարը կամ նրան փոխարինող պաշտոնատար անձը պարտավոր է չխոչընդոտել հսկողության իրականացման աշխատանքների ընթացքին, սակայն շատ հաճախ տնտեսվարողները կամ նրանց փոխարինողները խոչընդոտում են հսկողության ընթացքին կամ ընդհանրապես տեսուչներին չեն թողնում մուտք գործել օբյեկտ, ինչի հետևանքով տեսուչները չեն </w:t>
      </w:r>
      <w:r w:rsidRPr="0073780A">
        <w:rPr>
          <w:rFonts w:ascii="GHEA Grapalat" w:hAnsi="GHEA Grapalat"/>
          <w:color w:val="000000"/>
          <w:sz w:val="24"/>
          <w:szCs w:val="24"/>
          <w:shd w:val="clear" w:color="auto" w:fill="FFFFFF"/>
          <w:lang w:val="hy-AM"/>
        </w:rPr>
        <w:lastRenderedPageBreak/>
        <w:t xml:space="preserve">կարողանում իրականացնել իրենց օրինական գործողությունները,իսկ տնտեսվարողները շարունակում են աշխատել օրենքի պահանջների խախտմամբ՝ մնալով անպատիժ։ </w:t>
      </w:r>
    </w:p>
    <w:p w:rsidR="007C1D60" w:rsidRPr="0073780A" w:rsidRDefault="007C1D60" w:rsidP="0073780A">
      <w:pPr>
        <w:tabs>
          <w:tab w:val="left" w:pos="540"/>
          <w:tab w:val="left" w:pos="765"/>
          <w:tab w:val="left" w:pos="1103"/>
        </w:tabs>
        <w:spacing w:after="0" w:line="360" w:lineRule="auto"/>
        <w:ind w:left="-284" w:right="-143" w:firstLine="540"/>
        <w:jc w:val="both"/>
        <w:rPr>
          <w:rFonts w:ascii="GHEA Grapalat" w:hAnsi="GHEA Grapalat"/>
          <w:sz w:val="24"/>
          <w:szCs w:val="24"/>
          <w:lang w:val="hy-AM"/>
        </w:rPr>
      </w:pPr>
      <w:r w:rsidRPr="0073780A">
        <w:rPr>
          <w:rFonts w:ascii="GHEA Grapalat" w:hAnsi="GHEA Grapalat"/>
          <w:sz w:val="24"/>
          <w:szCs w:val="24"/>
          <w:lang w:val="hy-AM"/>
        </w:rPr>
        <w:t>«Սպառողների իրավունքների պաշտպանության մասին» օրենքի 23-րդ հոդվածի 1-ին կետի 2-րդ պարբերության համաձայն՝ ս</w:t>
      </w:r>
      <w:r w:rsidRPr="0073780A">
        <w:rPr>
          <w:rFonts w:ascii="GHEA Grapalat" w:hAnsi="GHEA Grapalat"/>
          <w:color w:val="000000"/>
          <w:sz w:val="24"/>
          <w:szCs w:val="24"/>
          <w:shd w:val="clear" w:color="auto" w:fill="FFFFFF"/>
          <w:lang w:val="hy-AM"/>
        </w:rPr>
        <w:t>պառողն իրավունք ունի փոխարինելու կամ վերադարձնելու պատշաճ որակի ապրանքն իրեն հանձնելու օրվանից 14 օրվա ընթացքում, եթե վաճառողն ավելի երկար ժամկետ չի հայտարարել: Պատշաճ որակի ապրանքը վերադարձնելու ժամկետը համարվում է պահպանված, եթե սպառողն ապրանքն ստանալու օրվանից 14-օրյա ժամկետում այն հանձնել է փոստային, սուրհանդակային, տրանսպորտային կամ առաքման այլ ծառայության, սակայն կատարված ուսումնասիրությունները և քաղաքացիների կողմից ստացված ահազանգերը ցույց են տալիս, որ տնտեսվարողների կողմից չի պահպանվում նշված իրավանորմի պահանջները՝ շատ հաճախ անգամ առևտրի օբյեկտներում փակցվում են հայտարարություններ վաճառված ապրանքը հետ չվերցնելու և չփոխարինելու վերաբերյալ՝ կոպիտ խախտելով սպառողների շահերն ու իրավունքները։</w:t>
      </w:r>
      <w:r w:rsidRPr="0073780A">
        <w:rPr>
          <w:rFonts w:ascii="GHEA Grapalat" w:hAnsi="GHEA Grapalat"/>
          <w:sz w:val="24"/>
          <w:szCs w:val="24"/>
          <w:lang w:val="hy-AM"/>
        </w:rPr>
        <w:t xml:space="preserve"> </w:t>
      </w:r>
      <w:r w:rsidRPr="0073780A">
        <w:rPr>
          <w:rFonts w:ascii="GHEA Grapalat" w:hAnsi="GHEA Grapalat"/>
          <w:color w:val="000000"/>
          <w:sz w:val="24"/>
          <w:szCs w:val="24"/>
          <w:shd w:val="clear" w:color="auto" w:fill="FFFFFF"/>
          <w:lang w:val="hy-AM"/>
        </w:rPr>
        <w:t>Միաժամանակ անհրաժեշտություն է առաջացել փոփոխություն կատարել օրենսգրքի 219</w:t>
      </w:r>
      <w:r w:rsidRPr="0073780A">
        <w:rPr>
          <w:rFonts w:ascii="GHEA Grapalat" w:hAnsi="GHEA Grapalat"/>
          <w:color w:val="000000"/>
          <w:sz w:val="24"/>
          <w:szCs w:val="24"/>
          <w:shd w:val="clear" w:color="auto" w:fill="FFFFFF"/>
          <w:vertAlign w:val="superscript"/>
          <w:lang w:val="hy-AM"/>
        </w:rPr>
        <w:t>1</w:t>
      </w:r>
      <w:r w:rsidRPr="0073780A">
        <w:rPr>
          <w:rFonts w:ascii="GHEA Grapalat" w:hAnsi="GHEA Grapalat"/>
          <w:color w:val="000000"/>
          <w:sz w:val="24"/>
          <w:szCs w:val="24"/>
          <w:shd w:val="clear" w:color="auto" w:fill="FFFFFF"/>
          <w:lang w:val="hy-AM"/>
        </w:rPr>
        <w:t>-րդ հոդվածում, որով սահմանված են այն հոդվածները որոնց քննումը իրականացվում է  տեղական ինքնակառավարման մարմինների կողմից։</w:t>
      </w:r>
    </w:p>
    <w:p w:rsidR="007C1D60" w:rsidRPr="0073780A" w:rsidRDefault="007C1D60" w:rsidP="0073780A">
      <w:pPr>
        <w:tabs>
          <w:tab w:val="left" w:pos="540"/>
          <w:tab w:val="left" w:pos="765"/>
          <w:tab w:val="left" w:pos="1103"/>
        </w:tabs>
        <w:spacing w:after="0" w:line="360" w:lineRule="auto"/>
        <w:ind w:left="-284" w:right="-143" w:firstLine="540"/>
        <w:jc w:val="both"/>
        <w:rPr>
          <w:rFonts w:ascii="GHEA Grapalat" w:hAnsi="GHEA Grapalat"/>
          <w:sz w:val="24"/>
          <w:szCs w:val="24"/>
          <w:lang w:val="hy-AM"/>
        </w:rPr>
      </w:pPr>
      <w:r w:rsidRPr="0073780A">
        <w:rPr>
          <w:rFonts w:ascii="GHEA Grapalat" w:hAnsi="GHEA Grapalat"/>
          <w:sz w:val="24"/>
          <w:szCs w:val="24"/>
          <w:lang w:val="hy-AM"/>
        </w:rPr>
        <w:t>Հիմք ընդունելով վերոնշյալ՝ նախագծերով նախատեսվել է կարգավորել ՎԻՎ օրենսգրքի 158-րդ և 169</w:t>
      </w:r>
      <w:r w:rsidRPr="0073780A">
        <w:rPr>
          <w:rFonts w:ascii="GHEA Grapalat" w:hAnsi="GHEA Grapalat"/>
          <w:sz w:val="24"/>
          <w:szCs w:val="24"/>
          <w:vertAlign w:val="superscript"/>
          <w:lang w:val="hy-AM"/>
        </w:rPr>
        <w:t>16</w:t>
      </w:r>
      <w:r w:rsidRPr="0073780A">
        <w:rPr>
          <w:rFonts w:ascii="GHEA Grapalat" w:hAnsi="GHEA Grapalat"/>
          <w:sz w:val="24"/>
          <w:szCs w:val="24"/>
          <w:lang w:val="hy-AM"/>
        </w:rPr>
        <w:t>-րդ հոդվածով նախատեսված պատասխանատվության միջոցները՝ տեղական տուրքերի գանձման արդյունավետությունը բարձրացնելու, ինչպես նաև բնակիչների և սպառողների իրավունքների պաշտպանությունը առևտրի և սպասարկումների ոլորտում ապահովելու համար։</w:t>
      </w:r>
    </w:p>
    <w:p w:rsidR="007C1D60" w:rsidRPr="0073780A" w:rsidRDefault="007C1D60" w:rsidP="0073780A">
      <w:pPr>
        <w:tabs>
          <w:tab w:val="left" w:pos="540"/>
          <w:tab w:val="left" w:pos="765"/>
          <w:tab w:val="left" w:pos="1103"/>
        </w:tabs>
        <w:spacing w:after="0" w:line="360" w:lineRule="auto"/>
        <w:ind w:left="-284" w:right="-143" w:firstLine="540"/>
        <w:jc w:val="both"/>
        <w:rPr>
          <w:rFonts w:ascii="GHEA Grapalat" w:hAnsi="GHEA Grapalat"/>
          <w:sz w:val="24"/>
          <w:szCs w:val="24"/>
          <w:lang w:val="hy-AM"/>
        </w:rPr>
      </w:pPr>
      <w:r w:rsidRPr="0073780A">
        <w:rPr>
          <w:rFonts w:ascii="GHEA Grapalat" w:hAnsi="GHEA Grapalat" w:cs="Cambria Math"/>
          <w:sz w:val="24"/>
          <w:szCs w:val="24"/>
          <w:lang w:val="hy-AM"/>
        </w:rPr>
        <w:t xml:space="preserve">Ուսումնասիրությունները ցույց են տվել, որ վերջին տարիներին բացօթյա սեզոնային սրճարանները </w:t>
      </w:r>
      <w:r w:rsidRPr="0073780A">
        <w:rPr>
          <w:rFonts w:ascii="GHEA Grapalat" w:hAnsi="GHEA Grapalat" w:cs="Cambria Math"/>
          <w:color w:val="000000"/>
          <w:sz w:val="24"/>
          <w:szCs w:val="24"/>
          <w:shd w:val="clear" w:color="auto" w:fill="FFFFFF"/>
          <w:lang w:val="hy-AM"/>
        </w:rPr>
        <w:t xml:space="preserve">Երևան քաղաքի </w:t>
      </w:r>
      <w:r w:rsidRPr="0073780A">
        <w:rPr>
          <w:rFonts w:ascii="GHEA Grapalat" w:hAnsi="GHEA Grapalat" w:cs="Arial"/>
          <w:color w:val="000000"/>
          <w:sz w:val="24"/>
          <w:szCs w:val="24"/>
          <w:shd w:val="clear" w:color="auto" w:fill="FFFFFF"/>
          <w:lang w:val="hy-AM"/>
        </w:rPr>
        <w:t xml:space="preserve">համար </w:t>
      </w:r>
      <w:r w:rsidRPr="0073780A">
        <w:rPr>
          <w:rFonts w:ascii="GHEA Grapalat" w:hAnsi="GHEA Grapalat" w:cs="Cambria Math"/>
          <w:color w:val="000000"/>
          <w:sz w:val="24"/>
          <w:szCs w:val="24"/>
          <w:shd w:val="clear" w:color="auto" w:fill="FFFFFF"/>
          <w:lang w:val="hy-AM"/>
        </w:rPr>
        <w:t>յուրօրինակ</w:t>
      </w:r>
      <w:r w:rsidRPr="0073780A">
        <w:rPr>
          <w:rFonts w:ascii="GHEA Grapalat" w:hAnsi="GHEA Grapalat" w:cs="Arial"/>
          <w:color w:val="000000"/>
          <w:sz w:val="24"/>
          <w:szCs w:val="24"/>
          <w:shd w:val="clear" w:color="auto" w:fill="FFFFFF"/>
          <w:lang w:val="hy-AM"/>
        </w:rPr>
        <w:t xml:space="preserve"> </w:t>
      </w:r>
      <w:r w:rsidRPr="0073780A">
        <w:rPr>
          <w:rFonts w:ascii="GHEA Grapalat" w:hAnsi="GHEA Grapalat" w:cs="Cambria Math"/>
          <w:color w:val="000000"/>
          <w:sz w:val="24"/>
          <w:szCs w:val="24"/>
          <w:shd w:val="clear" w:color="auto" w:fill="FFFFFF"/>
          <w:lang w:val="hy-AM"/>
        </w:rPr>
        <w:t>միջավայր</w:t>
      </w:r>
      <w:r w:rsidRPr="0073780A">
        <w:rPr>
          <w:rFonts w:ascii="GHEA Grapalat" w:hAnsi="GHEA Grapalat" w:cs="Arial"/>
          <w:color w:val="000000"/>
          <w:sz w:val="24"/>
          <w:szCs w:val="24"/>
          <w:shd w:val="clear" w:color="auto" w:fill="FFFFFF"/>
          <w:lang w:val="hy-AM"/>
        </w:rPr>
        <w:t xml:space="preserve"> </w:t>
      </w:r>
      <w:r w:rsidRPr="0073780A">
        <w:rPr>
          <w:rFonts w:ascii="GHEA Grapalat" w:hAnsi="GHEA Grapalat" w:cs="Cambria Math"/>
          <w:color w:val="000000"/>
          <w:sz w:val="24"/>
          <w:szCs w:val="24"/>
          <w:shd w:val="clear" w:color="auto" w:fill="FFFFFF"/>
          <w:lang w:val="hy-AM"/>
        </w:rPr>
        <w:t>են դարձել</w:t>
      </w:r>
      <w:r w:rsidRPr="0073780A">
        <w:rPr>
          <w:rFonts w:ascii="GHEA Grapalat" w:hAnsi="GHEA Grapalat" w:cs="Arial"/>
          <w:color w:val="000000"/>
          <w:sz w:val="24"/>
          <w:szCs w:val="24"/>
          <w:shd w:val="clear" w:color="auto" w:fill="FFFFFF"/>
          <w:lang w:val="hy-AM"/>
        </w:rPr>
        <w:t xml:space="preserve">, </w:t>
      </w:r>
      <w:r w:rsidRPr="0073780A">
        <w:rPr>
          <w:rFonts w:ascii="GHEA Grapalat" w:hAnsi="GHEA Grapalat" w:cs="Cambria Math"/>
          <w:color w:val="000000"/>
          <w:sz w:val="24"/>
          <w:szCs w:val="24"/>
          <w:shd w:val="clear" w:color="auto" w:fill="FFFFFF"/>
          <w:lang w:val="hy-AM"/>
        </w:rPr>
        <w:t>որտեղ</w:t>
      </w:r>
      <w:r w:rsidRPr="0073780A">
        <w:rPr>
          <w:rFonts w:ascii="GHEA Grapalat" w:hAnsi="GHEA Grapalat" w:cs="Arial"/>
          <w:color w:val="000000"/>
          <w:sz w:val="24"/>
          <w:szCs w:val="24"/>
          <w:shd w:val="clear" w:color="auto" w:fill="FFFFFF"/>
          <w:lang w:val="hy-AM"/>
        </w:rPr>
        <w:t xml:space="preserve"> </w:t>
      </w:r>
      <w:r w:rsidRPr="0073780A">
        <w:rPr>
          <w:rFonts w:ascii="GHEA Grapalat" w:hAnsi="GHEA Grapalat" w:cs="Cambria Math"/>
          <w:color w:val="000000"/>
          <w:sz w:val="24"/>
          <w:szCs w:val="24"/>
          <w:shd w:val="clear" w:color="auto" w:fill="FFFFFF"/>
          <w:lang w:val="hy-AM"/>
        </w:rPr>
        <w:t>հավաքվում</w:t>
      </w:r>
      <w:r w:rsidRPr="0073780A">
        <w:rPr>
          <w:rFonts w:ascii="GHEA Grapalat" w:hAnsi="GHEA Grapalat" w:cs="Arial"/>
          <w:color w:val="000000"/>
          <w:sz w:val="24"/>
          <w:szCs w:val="24"/>
          <w:shd w:val="clear" w:color="auto" w:fill="FFFFFF"/>
          <w:lang w:val="hy-AM"/>
        </w:rPr>
        <w:t xml:space="preserve"> </w:t>
      </w:r>
      <w:r w:rsidRPr="0073780A">
        <w:rPr>
          <w:rFonts w:ascii="GHEA Grapalat" w:hAnsi="GHEA Grapalat" w:cs="Cambria Math"/>
          <w:color w:val="000000"/>
          <w:sz w:val="24"/>
          <w:szCs w:val="24"/>
          <w:shd w:val="clear" w:color="auto" w:fill="FFFFFF"/>
          <w:lang w:val="hy-AM"/>
        </w:rPr>
        <w:t>են</w:t>
      </w:r>
      <w:r w:rsidRPr="0073780A">
        <w:rPr>
          <w:rFonts w:ascii="GHEA Grapalat" w:hAnsi="GHEA Grapalat" w:cs="Arial"/>
          <w:color w:val="000000"/>
          <w:sz w:val="24"/>
          <w:szCs w:val="24"/>
          <w:shd w:val="clear" w:color="auto" w:fill="FFFFFF"/>
          <w:lang w:val="hy-AM"/>
        </w:rPr>
        <w:t xml:space="preserve"> </w:t>
      </w:r>
      <w:r w:rsidRPr="0073780A">
        <w:rPr>
          <w:rFonts w:ascii="GHEA Grapalat" w:hAnsi="GHEA Grapalat" w:cs="Cambria Math"/>
          <w:color w:val="000000"/>
          <w:sz w:val="24"/>
          <w:szCs w:val="24"/>
          <w:shd w:val="clear" w:color="auto" w:fill="FFFFFF"/>
          <w:lang w:val="hy-AM"/>
        </w:rPr>
        <w:t>բազմաթիվ</w:t>
      </w:r>
      <w:r w:rsidRPr="0073780A">
        <w:rPr>
          <w:rFonts w:ascii="GHEA Grapalat" w:hAnsi="GHEA Grapalat" w:cs="Arial"/>
          <w:color w:val="000000"/>
          <w:sz w:val="24"/>
          <w:szCs w:val="24"/>
          <w:shd w:val="clear" w:color="auto" w:fill="FFFFFF"/>
          <w:lang w:val="hy-AM"/>
        </w:rPr>
        <w:t xml:space="preserve"> </w:t>
      </w:r>
      <w:r w:rsidRPr="0073780A">
        <w:rPr>
          <w:rFonts w:ascii="GHEA Grapalat" w:hAnsi="GHEA Grapalat" w:cs="Cambria Math"/>
          <w:color w:val="000000"/>
          <w:sz w:val="24"/>
          <w:szCs w:val="24"/>
          <w:shd w:val="clear" w:color="auto" w:fill="FFFFFF"/>
          <w:lang w:val="hy-AM"/>
        </w:rPr>
        <w:t>քաղաքացիներ</w:t>
      </w:r>
      <w:r w:rsidRPr="0073780A">
        <w:rPr>
          <w:rFonts w:ascii="GHEA Grapalat" w:hAnsi="GHEA Grapalat" w:cs="Arial"/>
          <w:color w:val="000000"/>
          <w:sz w:val="24"/>
          <w:szCs w:val="24"/>
          <w:shd w:val="clear" w:color="auto" w:fill="FFFFFF"/>
          <w:lang w:val="hy-AM"/>
        </w:rPr>
        <w:t xml:space="preserve">, </w:t>
      </w:r>
      <w:r w:rsidRPr="0073780A">
        <w:rPr>
          <w:rFonts w:ascii="GHEA Grapalat" w:hAnsi="GHEA Grapalat" w:cs="Cambria Math"/>
          <w:color w:val="000000"/>
          <w:sz w:val="24"/>
          <w:szCs w:val="24"/>
          <w:shd w:val="clear" w:color="auto" w:fill="FFFFFF"/>
          <w:lang w:val="hy-AM"/>
        </w:rPr>
        <w:t>մտավորականներ</w:t>
      </w:r>
      <w:r w:rsidRPr="0073780A">
        <w:rPr>
          <w:rFonts w:ascii="GHEA Grapalat" w:hAnsi="GHEA Grapalat" w:cs="Arial"/>
          <w:color w:val="000000"/>
          <w:sz w:val="24"/>
          <w:szCs w:val="24"/>
          <w:shd w:val="clear" w:color="auto" w:fill="FFFFFF"/>
          <w:lang w:val="hy-AM"/>
        </w:rPr>
        <w:t xml:space="preserve"> </w:t>
      </w:r>
      <w:r w:rsidRPr="0073780A">
        <w:rPr>
          <w:rFonts w:ascii="GHEA Grapalat" w:hAnsi="GHEA Grapalat" w:cs="Cambria Math"/>
          <w:color w:val="000000"/>
          <w:sz w:val="24"/>
          <w:szCs w:val="24"/>
          <w:shd w:val="clear" w:color="auto" w:fill="FFFFFF"/>
          <w:lang w:val="hy-AM"/>
        </w:rPr>
        <w:t>ինչպես</w:t>
      </w:r>
      <w:r w:rsidRPr="0073780A">
        <w:rPr>
          <w:rFonts w:ascii="GHEA Grapalat" w:hAnsi="GHEA Grapalat" w:cs="Arial"/>
          <w:color w:val="000000"/>
          <w:sz w:val="24"/>
          <w:szCs w:val="24"/>
          <w:shd w:val="clear" w:color="auto" w:fill="FFFFFF"/>
          <w:lang w:val="hy-AM"/>
        </w:rPr>
        <w:t xml:space="preserve"> </w:t>
      </w:r>
      <w:r w:rsidRPr="0073780A">
        <w:rPr>
          <w:rFonts w:ascii="GHEA Grapalat" w:hAnsi="GHEA Grapalat" w:cs="Cambria Math"/>
          <w:color w:val="000000"/>
          <w:sz w:val="24"/>
          <w:szCs w:val="24"/>
          <w:shd w:val="clear" w:color="auto" w:fill="FFFFFF"/>
          <w:lang w:val="hy-AM"/>
        </w:rPr>
        <w:t>նաև</w:t>
      </w:r>
      <w:r w:rsidRPr="0073780A">
        <w:rPr>
          <w:rFonts w:ascii="GHEA Grapalat" w:hAnsi="GHEA Grapalat" w:cs="Arial"/>
          <w:color w:val="000000"/>
          <w:sz w:val="24"/>
          <w:szCs w:val="24"/>
          <w:shd w:val="clear" w:color="auto" w:fill="FFFFFF"/>
          <w:lang w:val="hy-AM"/>
        </w:rPr>
        <w:t xml:space="preserve"> </w:t>
      </w:r>
      <w:r w:rsidRPr="0073780A">
        <w:rPr>
          <w:rFonts w:ascii="GHEA Grapalat" w:hAnsi="GHEA Grapalat" w:cs="Cambria Math"/>
          <w:color w:val="000000"/>
          <w:sz w:val="24"/>
          <w:szCs w:val="24"/>
          <w:shd w:val="clear" w:color="auto" w:fill="FFFFFF"/>
          <w:lang w:val="hy-AM"/>
        </w:rPr>
        <w:t>զբոսաշրջիկներ</w:t>
      </w:r>
      <w:r w:rsidRPr="0073780A">
        <w:rPr>
          <w:rFonts w:ascii="GHEA Grapalat" w:hAnsi="GHEA Grapalat" w:cs="Arial"/>
          <w:color w:val="000000"/>
          <w:sz w:val="24"/>
          <w:szCs w:val="24"/>
          <w:shd w:val="clear" w:color="auto" w:fill="FFFFFF"/>
          <w:lang w:val="hy-AM"/>
        </w:rPr>
        <w:t xml:space="preserve">։ Բացօթյա սրճարանները դարձել են Երևան քաղաքի այցեքարտը և յուրատեսակ խորհրդանիշը, սակայն հանրային սննդի սեզոնային ծառայության համար առկա չեն օրենսդրական համապատասխան կարգավորումներ։ Ներկայացված </w:t>
      </w:r>
      <w:r w:rsidRPr="0073780A">
        <w:rPr>
          <w:rFonts w:ascii="GHEA Grapalat" w:hAnsi="GHEA Grapalat" w:cs="Arial"/>
          <w:color w:val="000000"/>
          <w:sz w:val="24"/>
          <w:szCs w:val="24"/>
          <w:shd w:val="clear" w:color="auto" w:fill="FFFFFF"/>
          <w:lang w:val="hy-AM"/>
        </w:rPr>
        <w:lastRenderedPageBreak/>
        <w:t>օրենքների նախագծերի փաթեթով առաջարկվում է բացօթյա հանրային սննդի ծառայությունը կազմակերպել երկու սեզոնով՝ ամառային և ձմեռային, քանի որ շատ սրճարաններ ցանկանում են ձմռանը նույնպես աշխատել, ինչը նոր խթան է հանդիսանում Երևանում զբոսաշրջության զարգացման ներկայիս փուլում, ինչպես նաև կստեղծվեն լրացուցիչ աշխատատեղեր։</w:t>
      </w:r>
    </w:p>
    <w:p w:rsidR="007C1D60" w:rsidRPr="0073780A" w:rsidRDefault="007C1D60" w:rsidP="0073780A">
      <w:pPr>
        <w:tabs>
          <w:tab w:val="left" w:pos="540"/>
          <w:tab w:val="left" w:pos="765"/>
          <w:tab w:val="left" w:pos="1103"/>
        </w:tabs>
        <w:spacing w:after="0" w:line="360" w:lineRule="auto"/>
        <w:ind w:left="-284" w:right="-143" w:firstLine="540"/>
        <w:jc w:val="both"/>
        <w:rPr>
          <w:rFonts w:ascii="GHEA Grapalat" w:hAnsi="GHEA Grapalat"/>
          <w:sz w:val="24"/>
          <w:szCs w:val="24"/>
          <w:lang w:val="hy-AM"/>
        </w:rPr>
      </w:pPr>
      <w:r w:rsidRPr="0073780A">
        <w:rPr>
          <w:rFonts w:ascii="GHEA Grapalat" w:hAnsi="GHEA Grapalat"/>
          <w:sz w:val="24"/>
          <w:szCs w:val="24"/>
          <w:lang w:val="hy-AM"/>
        </w:rPr>
        <w:t>«</w:t>
      </w:r>
      <w:proofErr w:type="spellStart"/>
      <w:r w:rsidRPr="0073780A">
        <w:rPr>
          <w:rFonts w:ascii="GHEA Grapalat" w:hAnsi="GHEA Grapalat" w:cs="Arial"/>
          <w:color w:val="000000"/>
          <w:sz w:val="24"/>
          <w:szCs w:val="24"/>
          <w:shd w:val="clear" w:color="auto" w:fill="FFFFFF"/>
          <w:lang w:val="hy-AM"/>
        </w:rPr>
        <w:t>Երևան</w:t>
      </w:r>
      <w:proofErr w:type="spellEnd"/>
      <w:r w:rsidRPr="0073780A">
        <w:rPr>
          <w:rFonts w:ascii="GHEA Grapalat" w:hAnsi="GHEA Grapalat" w:cs="Arial"/>
          <w:color w:val="000000"/>
          <w:sz w:val="24"/>
          <w:szCs w:val="24"/>
          <w:shd w:val="clear" w:color="auto" w:fill="FFFFFF"/>
          <w:lang w:val="hy-AM"/>
        </w:rPr>
        <w:t xml:space="preserve"> քաղաքում տեղական ինքնակավարման մասին» Հայաստանի Հանրապետության օրենքում լրացումներ և փոփոխություն կատարելու մասին»,</w:t>
      </w:r>
      <w:r w:rsidRPr="0073780A">
        <w:rPr>
          <w:rFonts w:ascii="GHEA Grapalat" w:hAnsi="GHEA Grapalat" w:cs="Cambria Math"/>
          <w:color w:val="000000"/>
          <w:sz w:val="24"/>
          <w:szCs w:val="24"/>
          <w:shd w:val="clear" w:color="auto" w:fill="FFFFFF"/>
          <w:lang w:val="hy-AM"/>
        </w:rPr>
        <w:t xml:space="preserve"> «</w:t>
      </w:r>
      <w:r w:rsidRPr="0073780A">
        <w:rPr>
          <w:rFonts w:ascii="GHEA Grapalat" w:hAnsi="GHEA Grapalat" w:cs="Arial"/>
          <w:color w:val="000000"/>
          <w:sz w:val="24"/>
          <w:szCs w:val="24"/>
          <w:shd w:val="clear" w:color="auto" w:fill="FFFFFF"/>
          <w:lang w:val="hy-AM"/>
        </w:rPr>
        <w:t xml:space="preserve">Տեղական ինքնակավարման մասին» Հայաստանի Հանրապետության օրենքում լրացումներ </w:t>
      </w:r>
      <w:bookmarkStart w:id="0" w:name="_GoBack"/>
      <w:bookmarkEnd w:id="0"/>
      <w:r w:rsidRPr="0073780A">
        <w:rPr>
          <w:rFonts w:ascii="GHEA Grapalat" w:hAnsi="GHEA Grapalat" w:cs="Arial"/>
          <w:color w:val="000000"/>
          <w:sz w:val="24"/>
          <w:szCs w:val="24"/>
          <w:shd w:val="clear" w:color="auto" w:fill="FFFFFF"/>
          <w:lang w:val="hy-AM"/>
        </w:rPr>
        <w:t>կատարելու մասին</w:t>
      </w:r>
      <w:r w:rsidR="00044179">
        <w:rPr>
          <w:rFonts w:ascii="GHEA Grapalat" w:hAnsi="GHEA Grapalat" w:cs="Arial"/>
          <w:color w:val="000000"/>
          <w:sz w:val="24"/>
          <w:szCs w:val="24"/>
          <w:shd w:val="clear" w:color="auto" w:fill="FFFFFF"/>
          <w:lang w:val="hy-AM"/>
        </w:rPr>
        <w:t xml:space="preserve">», </w:t>
      </w:r>
      <w:r w:rsidRPr="0073780A">
        <w:rPr>
          <w:rFonts w:ascii="GHEA Grapalat" w:hAnsi="GHEA Grapalat" w:cs="Arial"/>
          <w:color w:val="000000"/>
          <w:sz w:val="24"/>
          <w:szCs w:val="24"/>
          <w:shd w:val="clear" w:color="auto" w:fill="FFFFFF"/>
          <w:lang w:val="hy-AM"/>
        </w:rPr>
        <w:t>«Տեղական տուրքերի և վճարների մասին» Հայաստանի Հանրապետության օրենքում լրացումներ և փոփոխություններ կատարելու մասին», «Վարչական իրավախախտումների վերաբերյալ Հայաստանի Հանրապետության օրենսգրքում լրացումներ և փոփոխություններ կատարելու մասին» օրենքների նախագծերի փաթեթը, վերոնշյալ ոլորտը կանոնակարգելու նպատակ է հետապնդում, ուստի նախատեսվում է սահմանել սույն իրավահարաբերությունները կարգավորող նորմեր։</w:t>
      </w:r>
    </w:p>
    <w:p w:rsidR="007C1D60" w:rsidRPr="00044179" w:rsidRDefault="007C1D60" w:rsidP="0073780A">
      <w:pPr>
        <w:spacing w:after="0" w:line="360" w:lineRule="auto"/>
        <w:ind w:left="-284" w:right="-143" w:firstLine="540"/>
        <w:jc w:val="both"/>
        <w:rPr>
          <w:rFonts w:ascii="GHEA Grapalat" w:eastAsia="Times New Roman" w:hAnsi="GHEA Grapalat" w:cs="GHEA Grapalat"/>
          <w:sz w:val="24"/>
          <w:szCs w:val="24"/>
          <w:lang w:val="hy-AM"/>
        </w:rPr>
      </w:pPr>
      <w:r w:rsidRPr="0073780A">
        <w:rPr>
          <w:rFonts w:ascii="GHEA Grapalat" w:hAnsi="GHEA Grapalat" w:cs="Arial"/>
          <w:color w:val="000000"/>
          <w:sz w:val="24"/>
          <w:szCs w:val="24"/>
          <w:shd w:val="clear" w:color="auto" w:fill="FFFFFF"/>
          <w:lang w:val="hy-AM"/>
        </w:rPr>
        <w:t>Նախագծերի փաթեթի</w:t>
      </w:r>
      <w:r w:rsidRPr="0073780A">
        <w:rPr>
          <w:rFonts w:ascii="GHEA Grapalat" w:eastAsia="Times New Roman" w:hAnsi="GHEA Grapalat" w:cs="Sylfaen"/>
          <w:noProof/>
          <w:sz w:val="24"/>
          <w:szCs w:val="24"/>
          <w:lang w:val="hy-AM"/>
        </w:rPr>
        <w:t xml:space="preserve"> ընդունման </w:t>
      </w:r>
      <w:r w:rsidRPr="0073780A">
        <w:rPr>
          <w:rFonts w:ascii="GHEA Grapalat" w:eastAsia="Times New Roman" w:hAnsi="GHEA Grapalat" w:cs="GHEA Grapalat"/>
          <w:sz w:val="24"/>
          <w:szCs w:val="24"/>
          <w:lang w:val="hy-AM"/>
        </w:rPr>
        <w:t>կապակցությամբ պետական կամ տեղական ինքնակառավարման մարմնի բյուջեում եկամուտների և ծախսերի նվազեցում չի նախատեսվում, իսկ ավելացումների մասին տեղեկատվություն հնարավոր կլինի տրամադրել միայն կոնկրետ տրամադրված թույլտվությունների առկայության պայմաններում, որոնց նախադեպը ներկայումս բացակայում է:</w:t>
      </w:r>
    </w:p>
    <w:p w:rsidR="007C1D60" w:rsidRPr="0073780A" w:rsidRDefault="008A6BD5" w:rsidP="0073780A">
      <w:pPr>
        <w:spacing w:after="0" w:line="360" w:lineRule="auto"/>
        <w:ind w:left="-284" w:right="-143" w:firstLine="540"/>
        <w:jc w:val="both"/>
        <w:rPr>
          <w:rFonts w:ascii="GHEA Grapalat" w:hAnsi="GHEA Grapalat"/>
          <w:i/>
          <w:sz w:val="24"/>
          <w:szCs w:val="24"/>
          <w:lang w:val="hy-AM"/>
        </w:rPr>
      </w:pPr>
      <w:r w:rsidRPr="0073780A">
        <w:rPr>
          <w:rFonts w:ascii="GHEA Grapalat" w:hAnsi="GHEA Grapalat"/>
          <w:sz w:val="24"/>
          <w:szCs w:val="24"/>
          <w:lang w:val="hy-AM"/>
        </w:rPr>
        <w:t>Նախագ</w:t>
      </w:r>
      <w:r w:rsidR="007C1D60" w:rsidRPr="0073780A">
        <w:rPr>
          <w:rFonts w:ascii="GHEA Grapalat" w:hAnsi="GHEA Grapalat"/>
          <w:sz w:val="24"/>
          <w:szCs w:val="24"/>
          <w:lang w:val="hy-AM"/>
        </w:rPr>
        <w:t>ծ</w:t>
      </w:r>
      <w:r w:rsidRPr="00044179">
        <w:rPr>
          <w:rFonts w:ascii="GHEA Grapalat" w:hAnsi="GHEA Grapalat"/>
          <w:sz w:val="24"/>
          <w:szCs w:val="24"/>
          <w:lang w:val="hy-AM"/>
        </w:rPr>
        <w:t>եր</w:t>
      </w:r>
      <w:r w:rsidR="007C1D60" w:rsidRPr="0073780A">
        <w:rPr>
          <w:rFonts w:ascii="GHEA Grapalat" w:hAnsi="GHEA Grapalat"/>
          <w:sz w:val="24"/>
          <w:szCs w:val="24"/>
          <w:lang w:val="hy-AM"/>
        </w:rPr>
        <w:t xml:space="preserve">ը </w:t>
      </w:r>
      <w:r w:rsidRPr="0073780A">
        <w:rPr>
          <w:rFonts w:ascii="GHEA Grapalat" w:hAnsi="GHEA Grapalat"/>
          <w:sz w:val="24"/>
          <w:szCs w:val="24"/>
          <w:lang w:val="hy-AM"/>
        </w:rPr>
        <w:t>չ</w:t>
      </w:r>
      <w:r w:rsidRPr="00044179">
        <w:rPr>
          <w:rFonts w:ascii="GHEA Grapalat" w:hAnsi="GHEA Grapalat"/>
          <w:sz w:val="24"/>
          <w:szCs w:val="24"/>
          <w:lang w:val="hy-AM"/>
        </w:rPr>
        <w:t>են</w:t>
      </w:r>
      <w:r w:rsidR="007C1D60" w:rsidRPr="0073780A">
        <w:rPr>
          <w:rFonts w:ascii="GHEA Grapalat" w:hAnsi="GHEA Grapalat"/>
          <w:sz w:val="24"/>
          <w:szCs w:val="24"/>
          <w:lang w:val="hy-AM"/>
        </w:rPr>
        <w:t xml:space="preserve"> առնչվում Հայաստանի վերափոխման ռազմավարություն 2050, Հայաստանի Հանրապետության կառավարության 2021-2026թթ. ծրագրի, ոլորտային և/կամ այլ ռազմավարությունների հետ։</w:t>
      </w:r>
    </w:p>
    <w:p w:rsidR="007C1D60" w:rsidRPr="0073780A" w:rsidRDefault="007C1D60" w:rsidP="0073780A">
      <w:pPr>
        <w:spacing w:after="0" w:line="360" w:lineRule="auto"/>
        <w:ind w:left="-284" w:right="-143" w:firstLine="540"/>
        <w:jc w:val="both"/>
        <w:rPr>
          <w:rFonts w:ascii="GHEA Grapalat" w:eastAsia="Times New Roman" w:hAnsi="GHEA Grapalat" w:cs="GHEA Grapalat"/>
          <w:sz w:val="24"/>
          <w:szCs w:val="24"/>
          <w:lang w:val="hy-AM"/>
        </w:rPr>
      </w:pPr>
    </w:p>
    <w:p w:rsidR="00583136" w:rsidRPr="0073780A" w:rsidRDefault="00583136" w:rsidP="0073780A">
      <w:pPr>
        <w:spacing w:after="0" w:line="360" w:lineRule="auto"/>
        <w:ind w:left="-284" w:right="-143" w:firstLine="540"/>
        <w:rPr>
          <w:rFonts w:ascii="GHEA Grapalat" w:hAnsi="GHEA Grapalat"/>
          <w:lang w:val="hy-AM"/>
        </w:rPr>
      </w:pPr>
    </w:p>
    <w:sectPr w:rsidR="00583136" w:rsidRPr="007378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w:altName w:val="Arial"/>
    <w:charset w:val="CC"/>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58"/>
    <w:rsid w:val="00044179"/>
    <w:rsid w:val="00583136"/>
    <w:rsid w:val="0073780A"/>
    <w:rsid w:val="007C1D60"/>
    <w:rsid w:val="008A6BD5"/>
    <w:rsid w:val="00E96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F2D1"/>
  <w15:docId w15:val="{19E87DD8-B277-4040-83F2-3767BEE3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D6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unhideWhenUsed/>
    <w:qFormat/>
    <w:rsid w:val="007C1D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1D60"/>
    <w:rPr>
      <w:b/>
      <w:bCs/>
    </w:rPr>
  </w:style>
  <w:style w:type="character" w:customStyle="1" w:styleId="NormalWebChar">
    <w:name w:val="Normal (Web) Char"/>
    <w:aliases w:val="webb Char"/>
    <w:link w:val="NormalWeb"/>
    <w:uiPriority w:val="99"/>
    <w:locked/>
    <w:rsid w:val="007C1D60"/>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8A6BD5"/>
    <w:rPr>
      <w:color w:val="808080"/>
    </w:rPr>
  </w:style>
  <w:style w:type="paragraph" w:styleId="BalloonText">
    <w:name w:val="Balloon Text"/>
    <w:basedOn w:val="Normal"/>
    <w:link w:val="BalloonTextChar"/>
    <w:uiPriority w:val="99"/>
    <w:semiHidden/>
    <w:unhideWhenUsed/>
    <w:rsid w:val="008A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BD5"/>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1416</Words>
  <Characters>10998</Characters>
  <Application>Microsoft Office Word</Application>
  <DocSecurity>0</DocSecurity>
  <Lines>196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https://mul2.gov.am/tasks/507269/oneclick/himnavorumm.docx?token=947fd21cc9f644d9ba55251ec5191aa4</cp:keywords>
  <dc:description/>
  <cp:lastModifiedBy>Lilit Sargsyan1</cp:lastModifiedBy>
  <cp:revision>4</cp:revision>
  <dcterms:created xsi:type="dcterms:W3CDTF">2021-10-12T07:18:00Z</dcterms:created>
  <dcterms:modified xsi:type="dcterms:W3CDTF">2021-10-13T13:08:00Z</dcterms:modified>
</cp:coreProperties>
</file>