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268F" w:rsidRPr="00EC22FE" w:rsidRDefault="008F268F" w:rsidP="008F268F">
      <w:pPr>
        <w:shd w:val="clear" w:color="auto" w:fill="FFFFFF"/>
        <w:tabs>
          <w:tab w:val="left" w:pos="142"/>
          <w:tab w:val="left" w:pos="426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8F268F" w:rsidRPr="009D022D" w:rsidRDefault="008F268F" w:rsidP="008F268F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9D022D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ՀԻՄՆԱՎՈՐՈՒՄ</w:t>
      </w:r>
    </w:p>
    <w:p w:rsidR="008F268F" w:rsidRPr="009D022D" w:rsidRDefault="008F268F" w:rsidP="008F268F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D022D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</w:t>
      </w:r>
      <w:r w:rsidRPr="009D022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ՕԶՈՆԱՅԻՆ ՇԵՐՏԸ ՔԱՅՔԱՅՈՂ ՆՅՈՒԹԵՐԻ ԵՎ ՀԻԴՐՈՖՏՈՐԱԾԽԱԾԻՆՆԵՐԻ ՆԵՐՄՈւԾՄԱՆ ԱՆՀԱՏԱԿԱՆ ՉԱՓԱՔԱՆԱԿԻ ՕԳՏԱԳՈՐԾՄԱՆ ՄԱՍԻՆ ՀԱՇՎԵՏՎՈՒԹՅԱՆ ՀԱՇՎԱՌՄԱՆ </w:t>
      </w:r>
      <w:r w:rsidRPr="009D022D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ԿԱՐԳԸ ՀԱՍՏԱՏԵԼՈՒ </w:t>
      </w:r>
      <w:r w:rsidRPr="009D022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ԵՎ ՀԱՅԱՍՏԱՆԻ ՀԱՆՐԱՊԵՏՈՒԹՅԱՆ ԿԱՌԱՎԱՐՈՒԹՅԱՆ 2007 ԹՎԱԿԱՆԻ ԴԵԿՏԵՄԲԵՐԻ 27-Ի </w:t>
      </w:r>
      <w:r w:rsidRPr="008F268F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</w:t>
      </w:r>
      <w:r w:rsidRPr="009D022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1565-Ն ՈՐՈՇՄԱՆ ՄԵՋ ՓՈՓՈԽՈՒԹՅՈՒՆ ԿԱՏԱՐԵԼՈՒ </w:t>
      </w:r>
      <w:r w:rsidRPr="009D022D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ՄԱՍԻՆ» ՀԱՅԱՍՏԱՆԻ ՀԱՆՐԱՊԵՏՈՒԹՅԱՆ ԿԱՌԱՎԱՐՈՒԹՅԱՆ ՈՐՈՇՄԱՆ ՆԱԽԱԳԾԻ ԸՆԴՈՒՆՄԱՆ </w:t>
      </w:r>
    </w:p>
    <w:p w:rsidR="008F268F" w:rsidRPr="009D022D" w:rsidRDefault="008F268F" w:rsidP="008F268F">
      <w:pPr>
        <w:spacing w:after="0" w:line="360" w:lineRule="auto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</w:p>
    <w:p w:rsidR="008F268F" w:rsidRPr="009D022D" w:rsidRDefault="008F268F" w:rsidP="008F268F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8F268F" w:rsidRPr="008F268F" w:rsidRDefault="008F268F" w:rsidP="008F268F">
      <w:pPr>
        <w:numPr>
          <w:ilvl w:val="0"/>
          <w:numId w:val="1"/>
        </w:numPr>
        <w:spacing w:after="0" w:line="360" w:lineRule="auto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  <w:r w:rsidRPr="008F268F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Ընթացիկ</w:t>
      </w:r>
      <w:r w:rsidRPr="008F268F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</w:t>
      </w:r>
      <w:r w:rsidRPr="008F268F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իրավիճակը</w:t>
      </w:r>
      <w:r w:rsidRPr="008F268F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</w:t>
      </w:r>
      <w:r w:rsidRPr="008F268F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և</w:t>
      </w:r>
      <w:r w:rsidRPr="008F268F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</w:t>
      </w:r>
      <w:r w:rsidRPr="009D022D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իրավական ակտի ընդունման անհրաժեշտությունը</w:t>
      </w:r>
      <w:r w:rsidRPr="008F268F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.</w:t>
      </w:r>
    </w:p>
    <w:p w:rsidR="008F268F" w:rsidRPr="008F268F" w:rsidRDefault="008F268F" w:rsidP="008F268F">
      <w:pPr>
        <w:spacing w:after="0" w:line="360" w:lineRule="auto"/>
        <w:ind w:left="720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</w:p>
    <w:p w:rsidR="008F268F" w:rsidRPr="009D022D" w:rsidRDefault="008F268F" w:rsidP="008F268F">
      <w:pPr>
        <w:spacing w:after="0" w:line="360" w:lineRule="auto"/>
        <w:ind w:right="136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8F268F">
        <w:rPr>
          <w:rFonts w:ascii="GHEA Grapalat" w:hAnsi="GHEA Grapalat"/>
          <w:sz w:val="24"/>
          <w:szCs w:val="24"/>
          <w:lang w:val="hy-AM"/>
        </w:rPr>
        <w:t xml:space="preserve">«Օզոնային շերտի պահպանության մասին» օրենքի </w:t>
      </w:r>
      <w:r w:rsidRPr="009D022D">
        <w:rPr>
          <w:rFonts w:ascii="GHEA Grapalat" w:hAnsi="GHEA Grapalat"/>
          <w:sz w:val="24"/>
          <w:szCs w:val="24"/>
          <w:lang w:val="hy-AM"/>
        </w:rPr>
        <w:t>8-րդ հոդվածի 4-րդ մասի համաձայն՝ կ</w:t>
      </w:r>
      <w:r w:rsidRPr="008F268F">
        <w:rPr>
          <w:rFonts w:ascii="GHEA Grapalat" w:hAnsi="GHEA Grapalat"/>
          <w:sz w:val="24"/>
          <w:szCs w:val="24"/>
          <w:lang w:val="hy-AM"/>
        </w:rPr>
        <w:t>արգավորվող նյութերի ներմուծման անհատական չափաքանակ ստացած իրավաբանական անձինք ու որպես անհատ ձեռնարկատեր հաշվառված ֆիզիկական անձինք մինչև հաջորդ տարվա փետրվարի 25-ը պետական լիազոր մարմին են ներկայացնում կարգավորվող նյութերի ներմուծման անհատական չափաքանակի օգտագործման մասին տարեկան հաշվետվություն:</w:t>
      </w:r>
      <w:r w:rsidRPr="009D022D">
        <w:rPr>
          <w:rFonts w:ascii="GHEA Grapalat" w:hAnsi="GHEA Grapalat"/>
          <w:sz w:val="24"/>
          <w:szCs w:val="24"/>
          <w:lang w:val="hy-AM"/>
        </w:rPr>
        <w:t xml:space="preserve"> Նույն օրենքի   5-րդ հոդվածի 1-ին մասի 2-րդ կետի համաձայն՝ լիազոր պետական մարմինը կարգավորվող նյութերի գործածման բնագավառում իրականացնում է կարգավորվող նյութերի փաստաթղթերի հաշվառում: Այս փաստաթղթերի հաշվառման իրականացմանն է ուղղված նշված կարգի հաստատումը:</w:t>
      </w:r>
    </w:p>
    <w:p w:rsidR="008F268F" w:rsidRPr="009D022D" w:rsidRDefault="008F268F" w:rsidP="008F268F">
      <w:pPr>
        <w:spacing w:after="0" w:line="360" w:lineRule="auto"/>
        <w:ind w:right="142" w:firstLine="543"/>
        <w:jc w:val="both"/>
        <w:rPr>
          <w:rFonts w:ascii="GHEA Grapalat" w:hAnsi="GHEA Grapalat"/>
          <w:sz w:val="24"/>
          <w:szCs w:val="24"/>
          <w:lang w:val="hy-AM"/>
        </w:rPr>
      </w:pPr>
      <w:r w:rsidRPr="008F268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Նախագծի ընդունման անհրաժեշտությունը պայմանավորված է </w:t>
      </w:r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նախ և առաջ </w:t>
      </w:r>
      <w:r w:rsidRPr="008F268F">
        <w:rPr>
          <w:rFonts w:ascii="GHEA Grapalat" w:hAnsi="GHEA Grapalat"/>
          <w:sz w:val="24"/>
          <w:szCs w:val="24"/>
          <w:lang w:val="hy-AM"/>
        </w:rPr>
        <w:t>«Օզոնային շերտի պահպանության մասին» օրենքի ընդունմամբ, որի կարգավորման առարկան ընդլայնվել է և ներառել հիդրոֆտորածխածինները, որոնք ջերմոցային գազեր են: Օրենքում ամրագրված նոր իրավակարգավորումները ներդաշնակեցված են Հայաստանի միջազգային պարտավորություններին, որոնք իրենց արտացոլումը պետք է գտնեն նաև ենթաօրենսդրական ակտերում:</w:t>
      </w:r>
      <w:r w:rsidRPr="009D022D">
        <w:rPr>
          <w:rFonts w:ascii="GHEA Grapalat" w:hAnsi="GHEA Grapalat"/>
          <w:sz w:val="24"/>
          <w:szCs w:val="24"/>
          <w:lang w:val="hy-AM"/>
        </w:rPr>
        <w:t xml:space="preserve"> Այս </w:t>
      </w:r>
      <w:r w:rsidRPr="009D022D">
        <w:rPr>
          <w:rFonts w:ascii="GHEA Grapalat" w:hAnsi="GHEA Grapalat"/>
          <w:sz w:val="24"/>
          <w:szCs w:val="24"/>
          <w:lang w:val="hy-AM"/>
        </w:rPr>
        <w:lastRenderedPageBreak/>
        <w:t xml:space="preserve">նպատակով ոլորտում տնտեսական գործունեություն իրականացնող սուբյեկտների՝ օրենքով սահմանված պարտականությունների պատշաճ իրականացման, ինչպես նաև լիազոր պետական մարմնի գործառույթների իրականացման համար Կառավարության կողմից հաստատվում է կարգ՝ ըստ որի իրականացվելու է տնտեսավարողների կողմից ներկայացված հաշվետվությունների հաշվառում: </w:t>
      </w:r>
    </w:p>
    <w:p w:rsidR="008F268F" w:rsidRPr="009D022D" w:rsidRDefault="008F268F" w:rsidP="008F268F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9D022D">
        <w:rPr>
          <w:rFonts w:ascii="GHEA Grapalat" w:eastAsia="Times New Roman" w:hAnsi="GHEA Grapalat"/>
          <w:color w:val="000000"/>
          <w:sz w:val="24"/>
          <w:szCs w:val="24"/>
          <w:lang w:val="hy-AM"/>
        </w:rPr>
        <w:tab/>
        <w:t xml:space="preserve">Միաժամանակ, նախագծի ընդունման պարագայում անհրաժեշտություն է առաջանում  </w:t>
      </w:r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2007 թվականի դեկտեմբերի 27-ի «Օզոնային շերտը քայքայող նյութերի և հիդրոֆտորածխածինների հաշվառման կարգը հաստատելու մասին» </w:t>
      </w:r>
      <w:r w:rsidRPr="008F268F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</w:t>
      </w:r>
      <w:r w:rsidRPr="009D022D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1565-Ն որոշման հավելվածով հաստատված կարգի 5-րդ կետի 5-րդ ենթակետն ուժը կորցրած ճանաչել, </w:t>
      </w:r>
      <w:r w:rsidRPr="009D022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համաձայն որի լիազոր մարմինը հաշվառում է օզոնային շերտը քայքայող նյութերի և հիդրոֆտորածխածինների ներմուծման անհատական չափաքանակների օգտագործման մասին տարեկան հաշվետվությունը: </w:t>
      </w:r>
    </w:p>
    <w:p w:rsidR="008F268F" w:rsidRPr="009D022D" w:rsidRDefault="008F268F" w:rsidP="008F268F">
      <w:pPr>
        <w:spacing w:after="0" w:line="360" w:lineRule="auto"/>
        <w:ind w:right="136" w:firstLine="708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8F268F" w:rsidRPr="009D022D" w:rsidRDefault="008F268F" w:rsidP="008F268F">
      <w:pPr>
        <w:spacing w:after="0" w:line="360" w:lineRule="auto"/>
        <w:ind w:right="136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8F268F" w:rsidRPr="009D022D" w:rsidRDefault="008F268F" w:rsidP="008F268F">
      <w:pPr>
        <w:numPr>
          <w:ilvl w:val="0"/>
          <w:numId w:val="1"/>
        </w:numPr>
        <w:spacing w:after="0" w:line="360" w:lineRule="auto"/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</w:pPr>
      <w:r w:rsidRPr="009D022D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Առաջարկվող կարգավորման բնույթը</w:t>
      </w:r>
      <w:r w:rsidRPr="009D022D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>.</w:t>
      </w:r>
    </w:p>
    <w:p w:rsidR="008F268F" w:rsidRPr="009D022D" w:rsidRDefault="008F268F" w:rsidP="008F268F">
      <w:pPr>
        <w:spacing w:after="0" w:line="360" w:lineRule="auto"/>
        <w:ind w:left="720"/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</w:pPr>
    </w:p>
    <w:p w:rsidR="008F268F" w:rsidRPr="009D022D" w:rsidRDefault="008F268F" w:rsidP="008F268F">
      <w:pPr>
        <w:spacing w:after="0" w:line="360" w:lineRule="auto"/>
        <w:ind w:firstLine="708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</w:pP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Այս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բնագավառում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Հայաստանի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Հանրապետությունը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շարունակում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է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կատարել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իր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ստանձնած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միջազգային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պարտավորությունները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,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որոնք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բխում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են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«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Օզոնային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շերտի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պահպանության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մասին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»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Վիեննայի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կոնվենցիայից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և «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Օզոնային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շերտը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քայքայող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նյութերի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մասին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»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Մոնրեալի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արձանագրությունից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։</w:t>
      </w:r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Ուստի</w:t>
      </w:r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անհրաժեշտ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է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ապահովել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ոլորտի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նոր իրավակարգավորումներ՝ ոլորտային նշանակության կառուցակարգերն արդյունավետորեն գործարկելու համար: </w:t>
      </w:r>
    </w:p>
    <w:p w:rsidR="008F268F" w:rsidRPr="009D022D" w:rsidRDefault="008F268F" w:rsidP="008F268F">
      <w:pPr>
        <w:spacing w:after="0" w:line="360" w:lineRule="auto"/>
        <w:ind w:firstLine="708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</w:pP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Կարգավորումը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հնարավորություն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կընձեռի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էլ ավելի արդյունավետորեն իրականացնել միջազգային պարտավորությունները և</w:t>
      </w:r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ապահովել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հասարակական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հարաբերությունների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արդյունավետ իրավակարգավորումը</w:t>
      </w:r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:</w:t>
      </w:r>
    </w:p>
    <w:p w:rsidR="008F268F" w:rsidRPr="009D022D" w:rsidRDefault="008F268F" w:rsidP="008F268F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</w:pPr>
    </w:p>
    <w:p w:rsidR="008F268F" w:rsidRPr="009D022D" w:rsidRDefault="008F268F" w:rsidP="008F268F">
      <w:pPr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</w:pPr>
      <w:proofErr w:type="spellStart"/>
      <w:r w:rsidRPr="009D022D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Նախագծի</w:t>
      </w:r>
      <w:proofErr w:type="spellEnd"/>
      <w:r w:rsidRPr="009D022D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մշակման</w:t>
      </w:r>
      <w:proofErr w:type="spellEnd"/>
      <w:r w:rsidRPr="009D022D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գործընթացում</w:t>
      </w:r>
      <w:proofErr w:type="spellEnd"/>
      <w:r w:rsidRPr="009D022D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ներգրավված</w:t>
      </w:r>
      <w:proofErr w:type="spellEnd"/>
      <w:r w:rsidRPr="009D022D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ինստիտուտները</w:t>
      </w:r>
      <w:proofErr w:type="spellEnd"/>
      <w:r w:rsidRPr="009D022D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 xml:space="preserve"> և </w:t>
      </w:r>
      <w:proofErr w:type="spellStart"/>
      <w:r w:rsidRPr="009D022D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անձինք</w:t>
      </w:r>
      <w:proofErr w:type="spellEnd"/>
      <w:r w:rsidRPr="009D022D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.</w:t>
      </w:r>
    </w:p>
    <w:p w:rsidR="008F268F" w:rsidRPr="009D022D" w:rsidRDefault="008F268F" w:rsidP="008F268F">
      <w:pPr>
        <w:spacing w:after="0" w:line="360" w:lineRule="auto"/>
        <w:ind w:left="720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</w:pPr>
    </w:p>
    <w:p w:rsidR="008F268F" w:rsidRPr="009D022D" w:rsidRDefault="008F268F" w:rsidP="008F268F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</w:pP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Նախագիծը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մշակվել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է </w:t>
      </w:r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շրջակա միջավայրի</w:t>
      </w:r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նախարարության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կողմից:</w:t>
      </w:r>
    </w:p>
    <w:p w:rsidR="008F268F" w:rsidRPr="009D022D" w:rsidRDefault="008F268F" w:rsidP="008F268F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</w:pPr>
    </w:p>
    <w:p w:rsidR="008F268F" w:rsidRPr="009D022D" w:rsidRDefault="008F268F" w:rsidP="008F268F">
      <w:pPr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</w:pPr>
      <w:proofErr w:type="spellStart"/>
      <w:r w:rsidRPr="009D022D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Ակնկալվող</w:t>
      </w:r>
      <w:proofErr w:type="spellEnd"/>
      <w:r w:rsidRPr="009D022D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արդյունքը</w:t>
      </w:r>
      <w:proofErr w:type="spellEnd"/>
      <w:r w:rsidRPr="009D022D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.</w:t>
      </w:r>
    </w:p>
    <w:p w:rsidR="008F268F" w:rsidRPr="009D022D" w:rsidRDefault="008F268F" w:rsidP="008F268F">
      <w:pPr>
        <w:spacing w:after="0" w:line="360" w:lineRule="auto"/>
        <w:ind w:left="720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</w:pPr>
    </w:p>
    <w:p w:rsidR="008F268F" w:rsidRPr="009D022D" w:rsidRDefault="008F268F" w:rsidP="008F268F">
      <w:pPr>
        <w:spacing w:after="0" w:line="360" w:lineRule="auto"/>
        <w:ind w:firstLine="708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Գործող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ոլորտային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ներպետական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օրենսդրության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և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միջազգային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պարտավորությունների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ներդաշնակություն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և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իրավակարգավորումների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անխափանություն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ու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արդյունավետություն</w:t>
      </w:r>
      <w:proofErr w:type="spellEnd"/>
      <w:r w:rsidRPr="009D022D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:</w:t>
      </w:r>
    </w:p>
    <w:p w:rsidR="008F268F" w:rsidRPr="009D022D" w:rsidRDefault="008F268F" w:rsidP="008F268F">
      <w:pPr>
        <w:spacing w:after="0" w:line="360" w:lineRule="auto"/>
        <w:ind w:firstLine="708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8F268F" w:rsidRPr="009D022D" w:rsidRDefault="008F268F" w:rsidP="008F268F">
      <w:pPr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9D022D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8F268F" w:rsidRPr="009D022D" w:rsidRDefault="008F268F" w:rsidP="008F268F">
      <w:pPr>
        <w:pStyle w:val="a4"/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8F268F" w:rsidRPr="001E0C2F" w:rsidRDefault="008F268F" w:rsidP="008F268F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9D022D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«</w:t>
      </w:r>
      <w:r w:rsidRPr="009D022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Օզոնային շերտը քայքայող նյութերի և հիդրոֆտորածխածինների ներմուծման անհատական չափաքանակի օգտագործման մասին հաշվետվության հաշվառման </w:t>
      </w:r>
      <w:r w:rsidRPr="009D022D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կարգը հաստատելու </w:t>
      </w:r>
      <w:r w:rsidRPr="009D022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և Հայաստանի Հանրապետության կառավարության 2007 թվականի դեկտեմբերի 27-ի </w:t>
      </w:r>
      <w:r w:rsidRPr="008F268F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</w:t>
      </w:r>
      <w:r w:rsidRPr="009D022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1565-Ն որոշման մեջ փոփոխություն կատարելու </w:t>
      </w:r>
      <w:r w:rsidRPr="009D022D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մասին» Հայաստանի Հանրապետության կառավարության որոշման</w:t>
      </w:r>
      <w:r w:rsidRPr="008F268F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նախագծի</w:t>
      </w:r>
      <w:r w:rsidRPr="009D022D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ընդունման կապակցությամբ լրացուցիչ ֆինանսական միջոցների անհրաժեշտություն չկա և պետական բյուջեի եկամուտներում և ծախսերում փոփոխություններ չեն նախատեսվում:</w:t>
      </w:r>
    </w:p>
    <w:p w:rsidR="008F268F" w:rsidRPr="00550169" w:rsidRDefault="008F268F" w:rsidP="008F268F">
      <w:pPr>
        <w:spacing w:after="0" w:line="360" w:lineRule="auto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886468" w:rsidRPr="006B0F6E" w:rsidRDefault="00886468" w:rsidP="00886468">
      <w:pPr>
        <w:pStyle w:val="a4"/>
        <w:numPr>
          <w:ilvl w:val="0"/>
          <w:numId w:val="1"/>
        </w:numPr>
        <w:spacing w:after="0" w:line="360" w:lineRule="auto"/>
        <w:ind w:right="-21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6B0F6E">
        <w:rPr>
          <w:rFonts w:ascii="GHEA Grapalat" w:eastAsia="Times New Roman" w:hAnsi="GHEA Grapalat"/>
          <w:b/>
          <w:sz w:val="24"/>
          <w:szCs w:val="24"/>
          <w:lang w:val="hy-AM"/>
        </w:rPr>
        <w:t>«Կապը ռազմավարական փաստաթղթերի հետ. Հայաստանի   վերափոխման ռազմավարություն 2050, Կառավարության 2021-2026թթ. ծրագիր, ոլորտային և/կամ այլ ռազմավարություններ»</w:t>
      </w:r>
    </w:p>
    <w:p w:rsidR="00886468" w:rsidRPr="00ED4238" w:rsidRDefault="00886468" w:rsidP="00886468">
      <w:pPr>
        <w:tabs>
          <w:tab w:val="left" w:pos="709"/>
        </w:tabs>
        <w:spacing w:after="0" w:line="360" w:lineRule="auto"/>
        <w:ind w:left="360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    </w:t>
      </w:r>
      <w:bookmarkStart w:id="0" w:name="_GoBack"/>
      <w:bookmarkEnd w:id="0"/>
      <w:r w:rsidRPr="006B0F6E">
        <w:rPr>
          <w:rFonts w:ascii="GHEA Grapalat" w:eastAsia="Times New Roman" w:hAnsi="GHEA Grapalat"/>
          <w:sz w:val="24"/>
          <w:szCs w:val="24"/>
          <w:lang w:val="hy-AM"/>
        </w:rPr>
        <w:t>Նախագիծը ռազմավարական փաստաթղթերի հետ առնչություն չունի։</w:t>
      </w:r>
    </w:p>
    <w:p w:rsidR="00CE5609" w:rsidRPr="008F268F" w:rsidRDefault="00CE5609">
      <w:pPr>
        <w:rPr>
          <w:lang w:val="hy-AM"/>
        </w:rPr>
      </w:pPr>
    </w:p>
    <w:sectPr w:rsidR="00CE5609" w:rsidRPr="008F268F" w:rsidSect="00FF28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rapala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E300B0"/>
    <w:multiLevelType w:val="hybridMultilevel"/>
    <w:tmpl w:val="B016BEA6"/>
    <w:lvl w:ilvl="0" w:tplc="5628AE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04A"/>
    <w:rsid w:val="0024704A"/>
    <w:rsid w:val="0058486B"/>
    <w:rsid w:val="00886468"/>
    <w:rsid w:val="008F268F"/>
    <w:rsid w:val="00CE5609"/>
    <w:rsid w:val="00E90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4EF2A7-0685-4553-8FF8-15E8254FD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rapalat" w:eastAsiaTheme="minorHAnsi" w:hAnsi="Grapalat" w:cstheme="minorBidi"/>
        <w:b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268F"/>
    <w:rPr>
      <w:rFonts w:asciiTheme="minorHAnsi" w:hAnsiTheme="minorHAnsi"/>
      <w:b w:val="0"/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F268F"/>
    <w:rPr>
      <w:b w:val="0"/>
      <w:bCs/>
    </w:rPr>
  </w:style>
  <w:style w:type="paragraph" w:styleId="a4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a"/>
    <w:link w:val="a5"/>
    <w:uiPriority w:val="34"/>
    <w:qFormat/>
    <w:rsid w:val="008F268F"/>
    <w:pPr>
      <w:ind w:left="720"/>
      <w:contextualSpacing/>
    </w:pPr>
  </w:style>
  <w:style w:type="character" w:customStyle="1" w:styleId="a5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4"/>
    <w:uiPriority w:val="34"/>
    <w:locked/>
    <w:rsid w:val="00886468"/>
    <w:rPr>
      <w:rFonts w:asciiTheme="minorHAnsi" w:hAnsiTheme="minorHAnsi"/>
      <w:b w:val="0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590</Words>
  <Characters>3364</Characters>
  <Application>Microsoft Office Word</Application>
  <DocSecurity>0</DocSecurity>
  <Lines>28</Lines>
  <Paragraphs>7</Paragraphs>
  <ScaleCrop>false</ScaleCrop>
  <Company/>
  <LinksUpToDate>false</LinksUpToDate>
  <CharactersWithSpaces>3947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</dc:creator>
  <cp:keywords/>
  <dc:description/>
  <cp:lastModifiedBy>Arman</cp:lastModifiedBy>
  <cp:revision>17</cp:revision>
  <dcterms:created xsi:type="dcterms:W3CDTF">2021-09-24T10:47:00Z</dcterms:created>
  <dcterms:modified xsi:type="dcterms:W3CDTF">2021-09-25T14:08:00Z</dcterms:modified>
</cp:coreProperties>
</file>