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490" w:rsidRPr="00B95DCF" w:rsidRDefault="00B16020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B95DC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EF7375" w:rsidRPr="00424F21" w:rsidRDefault="00A757CF" w:rsidP="00F4687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95DCF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F46879" w:rsidRPr="00424F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ՕԶՈՆԱՅԻՆ ՇԵՐՏԸ ՔԱՅՔԱՅՈՂ ՆՅՈՒԹԵՐԻ ԵՎ ՀԻԴՐՈՖՏՈՐԱԾԽԱԾԻՆՆԵՐԻ ՆԵՐՄՈւԾՄԱՆ ԱՆՀԱՏԱԿԱՆ ՉԱՓԱՔԱՆԱԿԻ ՕԳՏԱԳՈՐԾՄԱՆ ՄԱՍԻՆ ՀԱՇՎԵՏՎՈՒԹՅԱՆ ՀԱՇՎԱՌՄԱՆ ԿԱՐԳԸ ՀԱՍՏԱՏԵԼՈՒ </w:t>
      </w:r>
      <w:r w:rsidR="00F46879" w:rsidRPr="00F468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ԵՎ ՀԱՅԱՍՏԱՆԻ ՀԱՆՐԱՊԵՏՈՒԹՅԱՆ ԿԱՌԱՎԱՐՈՒԹՅԱՆ 2007 ԹՎԱԿԱՆԻ ԴԵԿՏԵՄԲԵՐԻ 27-Ի </w:t>
      </w:r>
      <w:r w:rsidR="00F46879" w:rsidRPr="00424F21">
        <w:rPr>
          <w:rStyle w:val="a8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F46879" w:rsidRPr="00F468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1565-Ն ՈՐՈՇՄԱՆ ՄԵՋ ՓՈՓՈԽՈՒԹՅՈՒՆ ԿԱՏԱՐԵԼՈՒ </w:t>
      </w:r>
      <w:r w:rsidR="00F46879" w:rsidRPr="00424F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ՄԱՍԻՆ</w:t>
      </w:r>
      <w:r w:rsidRPr="00B95DC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</w:p>
    <w:p w:rsidR="00B16020" w:rsidRPr="00EF7375" w:rsidRDefault="00A757CF" w:rsidP="00EF7375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95DCF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B95D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36F76" w:rsidRPr="00B95DCF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="00236F76" w:rsidRPr="00B95DCF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B16020" w:rsidRPr="00B95DCF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864"/>
        <w:gridCol w:w="3883"/>
      </w:tblGrid>
      <w:tr w:rsidR="00B16020" w:rsidRPr="00023BFD" w:rsidTr="00700EF9">
        <w:tc>
          <w:tcPr>
            <w:tcW w:w="7416" w:type="dxa"/>
            <w:shd w:val="clear" w:color="auto" w:fill="D9D9D9" w:themeFill="background1" w:themeFillShade="D9"/>
          </w:tcPr>
          <w:p w:rsidR="00B16020" w:rsidRPr="00A63D17" w:rsidRDefault="00023BFD" w:rsidP="00A63D17">
            <w:pPr>
              <w:pStyle w:val="a5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3BFD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2331" w:type="dxa"/>
            <w:shd w:val="clear" w:color="auto" w:fill="D9D9D9" w:themeFill="background1" w:themeFillShade="D9"/>
          </w:tcPr>
          <w:p w:rsidR="00F33605" w:rsidRDefault="00023BFD" w:rsidP="00E92EF4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11.10.2021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թ.</w:t>
            </w:r>
          </w:p>
          <w:p w:rsidR="00023BFD" w:rsidRPr="00023BFD" w:rsidRDefault="00023BFD" w:rsidP="00E92EF4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N </w:t>
            </w:r>
            <w:r w:rsidRPr="00023BFD">
              <w:rPr>
                <w:rFonts w:ascii="GHEA Grapalat" w:hAnsi="GHEA Grapalat"/>
                <w:sz w:val="24"/>
                <w:szCs w:val="24"/>
              </w:rPr>
              <w:t>01/12.23/34750</w:t>
            </w:r>
          </w:p>
        </w:tc>
      </w:tr>
      <w:tr w:rsidR="00023BFD" w:rsidRPr="009036F3" w:rsidTr="000C69EB">
        <w:tc>
          <w:tcPr>
            <w:tcW w:w="7416" w:type="dxa"/>
            <w:shd w:val="clear" w:color="auto" w:fill="auto"/>
          </w:tcPr>
          <w:p w:rsidR="000C69EB" w:rsidRPr="000C69EB" w:rsidRDefault="000C69EB" w:rsidP="005468AB">
            <w:pPr>
              <w:pStyle w:val="a5"/>
              <w:numPr>
                <w:ilvl w:val="0"/>
                <w:numId w:val="9"/>
              </w:numPr>
              <w:spacing w:line="360" w:lineRule="auto"/>
              <w:ind w:left="0"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կետի՝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տնտեսվարող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սուբյեկտի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ժամկետներում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հաշվառման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հաշվետվության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չներկայացման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դեպքում՝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ծանուցում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69E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օզոնային շերտի պահպանության ոլորտում  վերահսկողություն իրականացնող տեսչական մարմնին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՝ օրենքով վերապահված իրավասությունների շրջանակներում անհրաժեշտ գործառույթներ իրականացնելու համար: Միաժամանակ, «Օզոնային շերտի պահպանության մասին» օրենքով չի սահմանվում </w:t>
            </w:r>
            <w:r w:rsidRPr="000C69E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օզոնային շերտի պահպանության ոլորտում  վերահսկողություն իրականացնող տեսչական մարմին 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հասկացությունը: Հարկ է նշել նաև, որ նաև վերահսկողության ոլորտները ըստ առանձին տեսչական մարմինների </w:t>
            </w:r>
            <w:r w:rsidRPr="000C69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սահմանող ՀՀ կառավարության 2019 թվականի օգոստոսի 22-ի N 1071-Ա որոշման 2-րդ կետի համաձայն՝  շրջակա միջավայրի վերահսկողության ոլորտների շարքում օզոնային շերտի պահպանությունը որպես առանձին ոլորտը նույնպես առանձնացված  չէ: </w:t>
            </w:r>
          </w:p>
          <w:p w:rsidR="000C69EB" w:rsidRPr="000C69EB" w:rsidRDefault="005468AB" w:rsidP="005468AB">
            <w:pPr>
              <w:tabs>
                <w:tab w:val="left" w:pos="345"/>
                <w:tab w:val="left" w:pos="51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68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0C69EB" w:rsidRPr="000C69EB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եմ Նախագծի հավելվածի 9-րդ կետում «օզոնային շերտի պահպանության» բառերը փոխարինել «մթնոլորտային օդի պահպանության» կամ «շրջակա միջավայրի պահպանության» բառերով:</w:t>
            </w:r>
          </w:p>
          <w:p w:rsidR="00023BFD" w:rsidRPr="000C69EB" w:rsidRDefault="00023BFD" w:rsidP="005468A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auto"/>
          </w:tcPr>
          <w:p w:rsidR="00023BFD" w:rsidRPr="00555D01" w:rsidRDefault="00555D01" w:rsidP="00E92EF4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5D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555D01" w:rsidRPr="00555D01" w:rsidRDefault="00687EC0" w:rsidP="009E0F09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7EC0">
              <w:rPr>
                <w:rFonts w:ascii="GHEA Grapalat" w:hAnsi="GHEA Grapalat"/>
                <w:sz w:val="24"/>
                <w:szCs w:val="24"/>
                <w:lang w:val="hy-AM"/>
              </w:rPr>
              <w:t>Կետը խմբագրվել է:</w:t>
            </w:r>
            <w:r w:rsidR="00555D01" w:rsidRPr="00555D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555D01" w:rsidRPr="00555D01">
              <w:rPr>
                <w:rFonts w:ascii="GHEA Grapalat" w:hAnsi="GHEA Grapalat"/>
                <w:sz w:val="24"/>
                <w:szCs w:val="24"/>
                <w:lang w:val="hy-AM"/>
              </w:rPr>
              <w:t>ասնավորապես</w:t>
            </w:r>
            <w:r w:rsidR="00555D0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555D01" w:rsidRPr="00555D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հավելվածի    9-րդ կետում «օզոնային շերտի պահպանության» բառերը փոխարինվել են «</w:t>
            </w:r>
            <w:r w:rsidR="009E0F09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</w:t>
            </w:r>
            <w:r w:rsidR="00555D01" w:rsidRPr="00555D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պահպանության» բառերով:</w:t>
            </w:r>
          </w:p>
        </w:tc>
      </w:tr>
      <w:tr w:rsidR="00023BFD" w:rsidRPr="00B95DCF" w:rsidTr="00700EF9">
        <w:tc>
          <w:tcPr>
            <w:tcW w:w="7416" w:type="dxa"/>
            <w:shd w:val="clear" w:color="auto" w:fill="D9D9D9" w:themeFill="background1" w:themeFillShade="D9"/>
          </w:tcPr>
          <w:p w:rsidR="00023BFD" w:rsidRPr="00A63D17" w:rsidRDefault="00023BFD" w:rsidP="00A63D17">
            <w:pPr>
              <w:pStyle w:val="a5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3D1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Արդարադատության</w:t>
            </w:r>
            <w:r w:rsidRPr="00A63D1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3D17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331" w:type="dxa"/>
            <w:shd w:val="clear" w:color="auto" w:fill="D9D9D9" w:themeFill="background1" w:themeFillShade="D9"/>
          </w:tcPr>
          <w:p w:rsidR="00023BFD" w:rsidRPr="00E92EF4" w:rsidRDefault="00023BFD" w:rsidP="00023BF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2EF4">
              <w:rPr>
                <w:rFonts w:ascii="GHEA Grapalat" w:hAnsi="GHEA Grapalat"/>
                <w:sz w:val="24"/>
                <w:szCs w:val="24"/>
              </w:rPr>
              <w:t>16.08.2021</w:t>
            </w:r>
            <w:r w:rsidRPr="00E92EF4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E92EF4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23BFD" w:rsidRPr="00E92EF4" w:rsidRDefault="00023BFD" w:rsidP="00023BF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2EF4">
              <w:rPr>
                <w:rFonts w:ascii="GHEA Grapalat" w:hAnsi="GHEA Grapalat"/>
                <w:sz w:val="24"/>
                <w:szCs w:val="24"/>
              </w:rPr>
              <w:t>N /27.3/24709</w:t>
            </w:r>
          </w:p>
        </w:tc>
      </w:tr>
      <w:tr w:rsidR="00A63D17" w:rsidRPr="009036F3" w:rsidTr="00A63D17">
        <w:tc>
          <w:tcPr>
            <w:tcW w:w="7416" w:type="dxa"/>
            <w:shd w:val="clear" w:color="auto" w:fill="FFFFFF" w:themeFill="background1"/>
          </w:tcPr>
          <w:p w:rsidR="00A63D17" w:rsidRPr="00A63D17" w:rsidRDefault="00A63D17" w:rsidP="00A63D17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A15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«Օզոնային շերտը քայքայող նյութերի և հիդրոֆտորածխածինների ներմուծման անհատական չափաքանակի օգտագործման մասին հաշվետվության հաշվառման կարգը հաստատելու և Հայաստանի Հանրապետության կառավարության 2007 թվականի դեկտեմբերի 27-ի N 1565-Ն որոշման մեջ փոփոխություն կատարելու մասին» Հայաստանի Հանրապետության կառավարության որոշման նախագծի (այսուհետ՝ Նախագիծ) նախաբանում որպես լիազորող նորմ  հղում է կատարվել «Օզոնային շերտի պահպանության մասին» օրենքի 4-րդ հոդվածի 1-ին մասի 7-րդ կետին, համաձայն որի՝ կարգավորվող նյութերի գործածման բնագավառում </w:t>
            </w:r>
            <w:r w:rsidRPr="00CA152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Կառավարության իրավասություններն են` </w:t>
            </w:r>
            <w:r w:rsidRPr="00CA152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կարգավորվող նյութերի</w:t>
            </w:r>
            <w:r w:rsidRPr="00CA15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ներմուծման անհատական չափաքանակի օգտագործման մասին հաշվետվության հաշվառման կարգի հաստատումը, մինչդեռ Նախագիծը վերաբերում է </w:t>
            </w:r>
            <w:r w:rsidRPr="00CA152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օզոնային շերտը քայքայող նյութերի և հիդրոֆտորածխածինների</w:t>
            </w:r>
            <w:r w:rsidRPr="00CA15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ներմուծման անհատական չափաքանակի օգտագործման մասին հաշվետվության հաշվառման կարգը հաստատելուն: Նշվածը հաշվի առնելով՝ անհրաժեշտ է Նախագիծը համապատասխանեցնել լիազորող նորմին:</w:t>
            </w:r>
          </w:p>
        </w:tc>
        <w:tc>
          <w:tcPr>
            <w:tcW w:w="2331" w:type="dxa"/>
            <w:shd w:val="clear" w:color="auto" w:fill="FFFFFF" w:themeFill="background1"/>
          </w:tcPr>
          <w:p w:rsidR="00A63D17" w:rsidRDefault="00ED35A2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Չի ընդունվել:</w:t>
            </w:r>
          </w:p>
          <w:p w:rsidR="00ED35A2" w:rsidRDefault="00ED35A2" w:rsidP="00ED35A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r w:rsidRPr="00CA15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իազորող նորմ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հանդիսացող</w:t>
            </w:r>
            <w:r w:rsidRPr="00CA15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«Օզոնային շերտի պահպանության մասին» օրենքի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3-րդ հոդվածի 1-ին մասի 4-րդ կետում տրված է «կարգավորող նյութեր» հասկացության սահմանումը, որն իր մեջ ամփոփում է  օզաոնային շերտը քայքայող նյութերը և հիդրոֆտորածխածինները:</w:t>
            </w:r>
          </w:p>
          <w:p w:rsidR="00ED35A2" w:rsidRPr="00ED35A2" w:rsidRDefault="00ED35A2" w:rsidP="00ED35A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</w:t>
            </w:r>
            <w:r w:rsidR="00141F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նելով վերոգրյալը Նախագիծը լիովին համապատասխանում է </w:t>
            </w:r>
            <w:r w:rsidR="00141F9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լիազորող նորմին:</w:t>
            </w:r>
          </w:p>
        </w:tc>
      </w:tr>
      <w:tr w:rsidR="00A63D17" w:rsidRPr="009036F3" w:rsidTr="00A63D17">
        <w:tc>
          <w:tcPr>
            <w:tcW w:w="7416" w:type="dxa"/>
            <w:shd w:val="clear" w:color="auto" w:fill="FFFFFF" w:themeFill="background1"/>
          </w:tcPr>
          <w:p w:rsidR="00A63D17" w:rsidRPr="00424F21" w:rsidRDefault="00A63D17" w:rsidP="00A63D17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1697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 Նախագծի</w:t>
            </w:r>
            <w:r w:rsidRPr="00F705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E3B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կետով հաստատված կարգի 8-րդ կետում անհրաժեշտ է հստակեցնել՝ կարգավորումը կրկին ներկայացված հաշվետվություններին է վերաբերում, թե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սկզբնա</w:t>
            </w:r>
            <w:r w:rsidRPr="00E11120">
              <w:rPr>
                <w:rFonts w:ascii="GHEA Grapalat" w:hAnsi="GHEA Grapalat" w:cs="Sylfaen"/>
                <w:sz w:val="24"/>
                <w:szCs w:val="24"/>
                <w:lang w:val="hy-AM"/>
              </w:rPr>
              <w:t>կան ներկայացված</w:t>
            </w:r>
            <w:r w:rsidRPr="00370B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նկատի ունենալով, որ սկզբնական ներկայացված հաշվետվության դեպքում </w:t>
            </w:r>
            <w:r w:rsidRPr="001A159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երեք աշխատանքային օրվա ընթացքում </w:t>
            </w:r>
            <w:r w:rsidRPr="00370B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գրությանը գրավոր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չպատասխանելու դեպք</w:t>
            </w:r>
            <w:r w:rsidRPr="007C76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</w:t>
            </w:r>
            <w:r w:rsidRPr="00370B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հաշվետությունն ընդունված համարելու վերաբերյալ կարգավորումը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կհա</w:t>
            </w:r>
            <w:r w:rsidRPr="00370B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կասի նույն կարգի 7-րդ կետին, համաձայն որի՝ </w:t>
            </w:r>
            <w:r w:rsidRPr="00832E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անճշտություններ և վրիպակներ պարունակող հաշվետվությունները լիազոր մարմնի կողմից </w:t>
            </w:r>
            <w:r w:rsidRPr="00FB14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հինգ աշխատանքային օրվա ընթացքում</w:t>
            </w:r>
            <w:r w:rsidRPr="00832E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Pr="00832E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նտեսվարող սուբյեկտին հետ են վերադարձվում՝ տասն աշխատանքային օրվա ընթացքում վրիպակները </w:t>
            </w:r>
            <w:r w:rsidRPr="00832E6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շտկելու, վերացնելու և սահմանված կարգով կրկին լիազոր պետական մարմին ներկայ</w:t>
            </w:r>
            <w:r w:rsidRPr="001A159F">
              <w:rPr>
                <w:rFonts w:ascii="GHEA Grapalat" w:hAnsi="GHEA Grapalat" w:cs="Sylfaen"/>
                <w:sz w:val="24"/>
                <w:szCs w:val="24"/>
                <w:lang w:val="hy-AM"/>
              </w:rPr>
              <w:t>ացնելու համար:</w:t>
            </w:r>
          </w:p>
        </w:tc>
        <w:tc>
          <w:tcPr>
            <w:tcW w:w="2331" w:type="dxa"/>
            <w:shd w:val="clear" w:color="auto" w:fill="FFFFFF" w:themeFill="background1"/>
          </w:tcPr>
          <w:p w:rsidR="00A63D17" w:rsidRDefault="00DE72C2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:rsidR="00DE72C2" w:rsidRDefault="00DE72C2" w:rsidP="00DE72C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1697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F705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E3B16">
              <w:rPr>
                <w:rFonts w:ascii="GHEA Grapalat" w:hAnsi="GHEA Grapalat" w:cs="Sylfaen"/>
                <w:sz w:val="24"/>
                <w:szCs w:val="24"/>
                <w:lang w:val="hy-AM"/>
              </w:rPr>
              <w:t>1-ին կետով հաստատված կարգի 8-րդ 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խմբագրվել է հետևյալ բովանդակությամբ.</w:t>
            </w:r>
          </w:p>
          <w:p w:rsidR="00DE72C2" w:rsidRPr="00DE72C2" w:rsidRDefault="00DE72C2" w:rsidP="00DE72C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«8.Հաշվետվությունը համարվում է ընդունված, եթե լիազոր պետական մարմինը սույն կարգի 7-րդ կետում նշված ժամկետում հետ չի վերադարձնում հաշվետվությունը կամ տնտեսվարողի կողմից վրիպակները շտկած, վերացրած տարբերակին գրավոր չի պատասխանում հինգ աշխատանքային օրվա ընթացքում:</w:t>
            </w:r>
          </w:p>
        </w:tc>
      </w:tr>
      <w:tr w:rsidR="00A63D17" w:rsidRPr="00B95DCF" w:rsidTr="00700EF9">
        <w:tc>
          <w:tcPr>
            <w:tcW w:w="7416" w:type="dxa"/>
            <w:shd w:val="clear" w:color="auto" w:fill="D9D9D9" w:themeFill="background1" w:themeFillShade="D9"/>
          </w:tcPr>
          <w:p w:rsidR="00A63D17" w:rsidRPr="00B95DCF" w:rsidRDefault="00A63D17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 եկամուտների կոմիտե</w:t>
            </w:r>
          </w:p>
          <w:p w:rsidR="00A63D17" w:rsidRPr="00B95DCF" w:rsidRDefault="00A63D17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A63D17" w:rsidRPr="00B95DCF" w:rsidRDefault="00A63D17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>16.06</w:t>
            </w: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>.2021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>թ.</w:t>
            </w:r>
          </w:p>
          <w:p w:rsidR="00A63D17" w:rsidRPr="00B95DCF" w:rsidRDefault="00A63D17" w:rsidP="003266DD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3-2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36816</w:t>
            </w:r>
          </w:p>
          <w:p w:rsidR="00A63D17" w:rsidRPr="00B95DCF" w:rsidRDefault="00A63D17" w:rsidP="003266DD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63D17" w:rsidRPr="00B95DCF" w:rsidTr="00700EF9">
        <w:tc>
          <w:tcPr>
            <w:tcW w:w="7416" w:type="dxa"/>
          </w:tcPr>
          <w:p w:rsidR="00A63D17" w:rsidRPr="00B95DCF" w:rsidRDefault="00A63D17" w:rsidP="00421E8D">
            <w:pPr>
              <w:tabs>
                <w:tab w:val="left" w:pos="526"/>
                <w:tab w:val="left" w:pos="851"/>
              </w:tabs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 xml:space="preserve">       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8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8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331" w:type="dxa"/>
          </w:tcPr>
          <w:p w:rsidR="00A63D17" w:rsidRPr="00B95DCF" w:rsidRDefault="00A63D17" w:rsidP="00B95DC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3D17" w:rsidRPr="00B95DCF" w:rsidTr="00700EF9">
        <w:tc>
          <w:tcPr>
            <w:tcW w:w="7416" w:type="dxa"/>
            <w:shd w:val="clear" w:color="auto" w:fill="D9D9D9" w:themeFill="background1" w:themeFillShade="D9"/>
          </w:tcPr>
          <w:p w:rsidR="00A63D17" w:rsidRPr="00B95DCF" w:rsidRDefault="00A63D17" w:rsidP="002D15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>Էկոնոմիկայի նախարարություն</w:t>
            </w:r>
          </w:p>
          <w:p w:rsidR="00A63D17" w:rsidRPr="00B95DCF" w:rsidRDefault="00A63D17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  <w:p w:rsidR="00A63D17" w:rsidRPr="00B95DCF" w:rsidRDefault="00A63D17" w:rsidP="00B95DCF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A63D17" w:rsidRPr="00B95DCF" w:rsidRDefault="00A63D17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>22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>06</w:t>
            </w: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թ.</w:t>
            </w:r>
          </w:p>
          <w:p w:rsidR="00A63D17" w:rsidRPr="00B95DCF" w:rsidRDefault="00A63D17" w:rsidP="00A63D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8933</w:t>
            </w:r>
          </w:p>
        </w:tc>
      </w:tr>
      <w:tr w:rsidR="00A63D17" w:rsidRPr="00B95DCF" w:rsidTr="00700EF9">
        <w:tc>
          <w:tcPr>
            <w:tcW w:w="7416" w:type="dxa"/>
          </w:tcPr>
          <w:p w:rsidR="00A63D17" w:rsidRPr="00B95DCF" w:rsidRDefault="00A63D17" w:rsidP="00E34A41">
            <w:pPr>
              <w:tabs>
                <w:tab w:val="left" w:pos="430"/>
                <w:tab w:val="left" w:pos="58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 xml:space="preserve">       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8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8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331" w:type="dxa"/>
          </w:tcPr>
          <w:p w:rsidR="00A63D17" w:rsidRPr="00B95DCF" w:rsidRDefault="00A63D17" w:rsidP="00B95DC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A63D17" w:rsidRPr="00B95DCF" w:rsidTr="00700EF9">
        <w:tc>
          <w:tcPr>
            <w:tcW w:w="7416" w:type="dxa"/>
            <w:shd w:val="clear" w:color="auto" w:fill="D9D9D9" w:themeFill="background1" w:themeFillShade="D9"/>
          </w:tcPr>
          <w:p w:rsidR="00A63D17" w:rsidRPr="00B95DCF" w:rsidRDefault="00A63D17" w:rsidP="002D155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Ֆինանսների նախարարություն</w:t>
            </w:r>
          </w:p>
          <w:p w:rsidR="00A63D17" w:rsidRPr="00B95DCF" w:rsidRDefault="00A63D17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:rsidR="00A63D17" w:rsidRPr="00B95DCF" w:rsidRDefault="00A63D17" w:rsidP="00B95DCF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A63D17" w:rsidRPr="009D54AC" w:rsidRDefault="00A63D17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23.06</w:t>
            </w:r>
            <w:r w:rsidRPr="009D54AC">
              <w:rPr>
                <w:rFonts w:ascii="GHEA Grapalat" w:hAnsi="GHEA Grapalat" w:cs="Sylfaen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9D54AC">
              <w:rPr>
                <w:rFonts w:ascii="GHEA Grapalat" w:hAnsi="GHEA Grapalat" w:cs="Sylfaen"/>
                <w:sz w:val="24"/>
                <w:szCs w:val="24"/>
                <w:lang w:val="ru-RU"/>
              </w:rPr>
              <w:t>թ.</w:t>
            </w:r>
          </w:p>
          <w:p w:rsidR="00A63D17" w:rsidRPr="009D54AC" w:rsidRDefault="00A63D17" w:rsidP="009D54A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54AC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9D54AC">
              <w:rPr>
                <w:rFonts w:ascii="Verdana" w:hAnsi="Verdana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Pr="009D54A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10219</w:t>
            </w:r>
          </w:p>
        </w:tc>
      </w:tr>
      <w:tr w:rsidR="00A63D17" w:rsidRPr="009036F3" w:rsidTr="00700EF9">
        <w:trPr>
          <w:trHeight w:val="293"/>
        </w:trPr>
        <w:tc>
          <w:tcPr>
            <w:tcW w:w="7416" w:type="dxa"/>
            <w:shd w:val="clear" w:color="auto" w:fill="FFFFFF" w:themeFill="background1"/>
          </w:tcPr>
          <w:p w:rsidR="00A63D17" w:rsidRPr="00B95DCF" w:rsidRDefault="00A63D17" w:rsidP="00BD47E9">
            <w:pPr>
              <w:tabs>
                <w:tab w:val="left" w:pos="567"/>
                <w:tab w:val="left" w:pos="81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</w:t>
            </w:r>
            <w:r w:rsidRPr="000937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հաստատվող կարգի 8-րդ կետի համաձայն՝ </w:t>
            </w:r>
            <w:r w:rsidRPr="000937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հաշվետվությունը համարվում է ընդունված, եթե լիազոր պետական մարմինը գրությանը գրավոր չի պատասխանում: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Առաջարկում ենք հստակեցնել, թե ինչ ժամկետում է նշված հաշվետվությունը համարվում ընդունված:</w:t>
            </w:r>
          </w:p>
        </w:tc>
        <w:tc>
          <w:tcPr>
            <w:tcW w:w="2331" w:type="dxa"/>
            <w:shd w:val="clear" w:color="auto" w:fill="FFFFFF" w:themeFill="background1"/>
          </w:tcPr>
          <w:p w:rsidR="00A63D17" w:rsidRDefault="00A63D17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A63D17" w:rsidRPr="00424F21" w:rsidRDefault="00424F21" w:rsidP="00424F2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4F21">
              <w:rPr>
                <w:rFonts w:ascii="GHEA Grapalat" w:hAnsi="GHEA Grapalat" w:cs="Sylfaen"/>
                <w:sz w:val="24"/>
                <w:szCs w:val="24"/>
                <w:lang w:val="hy-AM"/>
              </w:rPr>
              <w:t>Կետը խմբագրվել է հաշվի առնելով արդարադատության նախարարության կարծիքը:</w:t>
            </w:r>
          </w:p>
        </w:tc>
      </w:tr>
    </w:tbl>
    <w:p w:rsidR="00B16020" w:rsidRPr="00B95DCF" w:rsidRDefault="00B16020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20B7200000000000000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16020"/>
    <w:rsid w:val="00005D2F"/>
    <w:rsid w:val="00007ADC"/>
    <w:rsid w:val="00023BFD"/>
    <w:rsid w:val="000359CA"/>
    <w:rsid w:val="00056BF3"/>
    <w:rsid w:val="00071918"/>
    <w:rsid w:val="000A4D52"/>
    <w:rsid w:val="000C49A6"/>
    <w:rsid w:val="000C69EB"/>
    <w:rsid w:val="000D1219"/>
    <w:rsid w:val="000D629B"/>
    <w:rsid w:val="00141F91"/>
    <w:rsid w:val="00146EBA"/>
    <w:rsid w:val="001C0DB7"/>
    <w:rsid w:val="002200A3"/>
    <w:rsid w:val="00236F76"/>
    <w:rsid w:val="00240E1D"/>
    <w:rsid w:val="002D1554"/>
    <w:rsid w:val="002D24A3"/>
    <w:rsid w:val="003A56EF"/>
    <w:rsid w:val="003C31CF"/>
    <w:rsid w:val="003C67AA"/>
    <w:rsid w:val="00421E8D"/>
    <w:rsid w:val="00424F21"/>
    <w:rsid w:val="004338CA"/>
    <w:rsid w:val="00451BAE"/>
    <w:rsid w:val="00454501"/>
    <w:rsid w:val="00471C4A"/>
    <w:rsid w:val="00483D68"/>
    <w:rsid w:val="004A082D"/>
    <w:rsid w:val="00543B8E"/>
    <w:rsid w:val="00545D37"/>
    <w:rsid w:val="005468AB"/>
    <w:rsid w:val="00555D01"/>
    <w:rsid w:val="005A3491"/>
    <w:rsid w:val="005B327B"/>
    <w:rsid w:val="005E149E"/>
    <w:rsid w:val="00675CB2"/>
    <w:rsid w:val="0068052D"/>
    <w:rsid w:val="0068344E"/>
    <w:rsid w:val="00685EBA"/>
    <w:rsid w:val="00686C59"/>
    <w:rsid w:val="00687EC0"/>
    <w:rsid w:val="006B588E"/>
    <w:rsid w:val="00700EF9"/>
    <w:rsid w:val="0076170C"/>
    <w:rsid w:val="00762690"/>
    <w:rsid w:val="007731A1"/>
    <w:rsid w:val="007F75B2"/>
    <w:rsid w:val="00802F40"/>
    <w:rsid w:val="00825F6B"/>
    <w:rsid w:val="00835671"/>
    <w:rsid w:val="00835CA5"/>
    <w:rsid w:val="008440F3"/>
    <w:rsid w:val="00853DE0"/>
    <w:rsid w:val="008B2A85"/>
    <w:rsid w:val="008D3492"/>
    <w:rsid w:val="009036F3"/>
    <w:rsid w:val="009104B3"/>
    <w:rsid w:val="00953916"/>
    <w:rsid w:val="0095722C"/>
    <w:rsid w:val="00995490"/>
    <w:rsid w:val="009D0175"/>
    <w:rsid w:val="009D54AC"/>
    <w:rsid w:val="009E0F09"/>
    <w:rsid w:val="009E719E"/>
    <w:rsid w:val="00A1239C"/>
    <w:rsid w:val="00A3303F"/>
    <w:rsid w:val="00A565E0"/>
    <w:rsid w:val="00A63D10"/>
    <w:rsid w:val="00A63D17"/>
    <w:rsid w:val="00A757CF"/>
    <w:rsid w:val="00AB5DFB"/>
    <w:rsid w:val="00B16020"/>
    <w:rsid w:val="00B2261D"/>
    <w:rsid w:val="00B34A38"/>
    <w:rsid w:val="00B647DD"/>
    <w:rsid w:val="00B7635D"/>
    <w:rsid w:val="00B94C39"/>
    <w:rsid w:val="00B95C16"/>
    <w:rsid w:val="00B95DCF"/>
    <w:rsid w:val="00BA4C64"/>
    <w:rsid w:val="00BA5061"/>
    <w:rsid w:val="00BD47E9"/>
    <w:rsid w:val="00BD4F59"/>
    <w:rsid w:val="00BD6728"/>
    <w:rsid w:val="00C34131"/>
    <w:rsid w:val="00C75236"/>
    <w:rsid w:val="00C81EA7"/>
    <w:rsid w:val="00C92DAB"/>
    <w:rsid w:val="00CC0EC1"/>
    <w:rsid w:val="00D31C3A"/>
    <w:rsid w:val="00D36672"/>
    <w:rsid w:val="00D558CD"/>
    <w:rsid w:val="00D63E8D"/>
    <w:rsid w:val="00D81717"/>
    <w:rsid w:val="00D902AA"/>
    <w:rsid w:val="00D92062"/>
    <w:rsid w:val="00DE72C2"/>
    <w:rsid w:val="00E017D3"/>
    <w:rsid w:val="00E244C2"/>
    <w:rsid w:val="00E33786"/>
    <w:rsid w:val="00E34A41"/>
    <w:rsid w:val="00E45B49"/>
    <w:rsid w:val="00E46C31"/>
    <w:rsid w:val="00E65844"/>
    <w:rsid w:val="00E92EF4"/>
    <w:rsid w:val="00EB76AC"/>
    <w:rsid w:val="00EC47F2"/>
    <w:rsid w:val="00ED35A2"/>
    <w:rsid w:val="00EE08DF"/>
    <w:rsid w:val="00EE364C"/>
    <w:rsid w:val="00EE43BE"/>
    <w:rsid w:val="00EF7375"/>
    <w:rsid w:val="00F16F02"/>
    <w:rsid w:val="00F33605"/>
    <w:rsid w:val="00F46879"/>
    <w:rsid w:val="00FB0D10"/>
    <w:rsid w:val="00FB2F15"/>
    <w:rsid w:val="00FC174F"/>
    <w:rsid w:val="00FC5EFB"/>
    <w:rsid w:val="00FF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CE3FAC-99A6-4A4A-A790-B679003D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005D2F"/>
    <w:rPr>
      <w:i/>
      <w:i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2200A3"/>
    <w:rPr>
      <w:color w:val="0000FF"/>
      <w:u w:val="single"/>
    </w:rPr>
  </w:style>
  <w:style w:type="character" w:styleId="a8">
    <w:name w:val="Strong"/>
    <w:basedOn w:val="a0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a0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6089EC-6112-48D1-A4DB-A2AF1119D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User</cp:lastModifiedBy>
  <cp:revision>283</cp:revision>
  <cp:lastPrinted>2021-08-20T05:59:00Z</cp:lastPrinted>
  <dcterms:created xsi:type="dcterms:W3CDTF">2021-03-17T06:17:00Z</dcterms:created>
  <dcterms:modified xsi:type="dcterms:W3CDTF">2021-10-14T09:20:00Z</dcterms:modified>
</cp:coreProperties>
</file>