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A9167" w14:textId="77777777" w:rsidR="001940BD" w:rsidRDefault="001940BD" w:rsidP="001940BD">
      <w:pPr>
        <w:spacing w:before="0" w:after="0" w:line="360" w:lineRule="auto"/>
        <w:ind w:left="0" w:firstLine="0"/>
        <w:jc w:val="center"/>
        <w:rPr>
          <w:rFonts w:ascii="GHEA Grapalat" w:hAnsi="GHEA Grapalat"/>
          <w:b/>
          <w:bCs/>
          <w:sz w:val="24"/>
          <w:szCs w:val="24"/>
        </w:rPr>
      </w:pPr>
      <w:r w:rsidRPr="004F09A9">
        <w:rPr>
          <w:rFonts w:ascii="GHEA Grapalat" w:hAnsi="GHEA Grapalat"/>
          <w:b/>
          <w:bCs/>
          <w:sz w:val="24"/>
          <w:szCs w:val="24"/>
        </w:rPr>
        <w:t>Տ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4F09A9">
        <w:rPr>
          <w:rFonts w:ascii="GHEA Grapalat" w:hAnsi="GHEA Grapalat"/>
          <w:b/>
          <w:bCs/>
          <w:sz w:val="24"/>
          <w:szCs w:val="24"/>
        </w:rPr>
        <w:t>Ե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4F09A9">
        <w:rPr>
          <w:rFonts w:ascii="GHEA Grapalat" w:hAnsi="GHEA Grapalat"/>
          <w:b/>
          <w:bCs/>
          <w:sz w:val="24"/>
          <w:szCs w:val="24"/>
        </w:rPr>
        <w:t>Ղ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4F09A9">
        <w:rPr>
          <w:rFonts w:ascii="GHEA Grapalat" w:hAnsi="GHEA Grapalat"/>
          <w:b/>
          <w:bCs/>
          <w:sz w:val="24"/>
          <w:szCs w:val="24"/>
        </w:rPr>
        <w:t>Ե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4F09A9">
        <w:rPr>
          <w:rFonts w:ascii="GHEA Grapalat" w:hAnsi="GHEA Grapalat"/>
          <w:b/>
          <w:bCs/>
          <w:sz w:val="24"/>
          <w:szCs w:val="24"/>
        </w:rPr>
        <w:t>Կ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4F09A9">
        <w:rPr>
          <w:rFonts w:ascii="GHEA Grapalat" w:hAnsi="GHEA Grapalat"/>
          <w:b/>
          <w:bCs/>
          <w:sz w:val="24"/>
          <w:szCs w:val="24"/>
        </w:rPr>
        <w:t>Ա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4F09A9">
        <w:rPr>
          <w:rFonts w:ascii="GHEA Grapalat" w:hAnsi="GHEA Grapalat"/>
          <w:b/>
          <w:bCs/>
          <w:sz w:val="24"/>
          <w:szCs w:val="24"/>
        </w:rPr>
        <w:t>Ն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4F09A9">
        <w:rPr>
          <w:rFonts w:ascii="GHEA Grapalat" w:hAnsi="GHEA Grapalat"/>
          <w:b/>
          <w:bCs/>
          <w:sz w:val="24"/>
          <w:szCs w:val="24"/>
        </w:rPr>
        <w:t>Ք</w:t>
      </w:r>
    </w:p>
    <w:p w14:paraId="6B390A1C" w14:textId="77777777" w:rsidR="001940BD" w:rsidRPr="00A971E7" w:rsidRDefault="001940BD" w:rsidP="001940BD">
      <w:pPr>
        <w:spacing w:before="0" w:after="0" w:line="360" w:lineRule="auto"/>
        <w:ind w:left="0" w:firstLine="0"/>
        <w:jc w:val="center"/>
        <w:rPr>
          <w:rFonts w:ascii="GHEA Grapalat" w:hAnsi="GHEA Grapalat"/>
          <w:b/>
          <w:bCs/>
          <w:i/>
          <w:iCs/>
          <w:sz w:val="24"/>
          <w:szCs w:val="24"/>
        </w:rPr>
      </w:pPr>
      <w:r w:rsidRPr="00A971E7">
        <w:rPr>
          <w:rFonts w:ascii="GHEA Grapalat" w:hAnsi="GHEA Grapalat"/>
          <w:b/>
          <w:bCs/>
          <w:i/>
          <w:iCs/>
          <w:sz w:val="24"/>
          <w:szCs w:val="24"/>
        </w:rPr>
        <w:t>ԵԱՏՄ անդամ</w:t>
      </w:r>
      <w:r>
        <w:rPr>
          <w:rFonts w:ascii="GHEA Grapalat" w:hAnsi="GHEA Grapalat"/>
          <w:b/>
          <w:bCs/>
          <w:i/>
          <w:iCs/>
          <w:sz w:val="24"/>
          <w:szCs w:val="24"/>
        </w:rPr>
        <w:t xml:space="preserve"> պետություններում</w:t>
      </w:r>
      <w:r w:rsidRPr="00A971E7">
        <w:rPr>
          <w:rFonts w:ascii="GHEA Grapalat" w:hAnsi="GHEA Grapalat"/>
          <w:b/>
          <w:bCs/>
          <w:i/>
          <w:iCs/>
          <w:sz w:val="24"/>
          <w:szCs w:val="24"/>
        </w:rPr>
        <w:t xml:space="preserve"> </w:t>
      </w:r>
      <w:r w:rsidRPr="00A971E7">
        <w:rPr>
          <w:rFonts w:ascii="Sylfaen" w:hAnsi="Sylfaen"/>
          <w:b/>
          <w:bCs/>
          <w:i/>
          <w:iCs/>
          <w:sz w:val="24"/>
          <w:szCs w:val="24"/>
        </w:rPr>
        <w:t>«</w:t>
      </w:r>
      <w:r w:rsidRPr="00A971E7">
        <w:rPr>
          <w:rFonts w:ascii="GHEA Grapalat" w:hAnsi="GHEA Grapalat"/>
          <w:b/>
          <w:bCs/>
          <w:i/>
          <w:iCs/>
          <w:sz w:val="24"/>
          <w:szCs w:val="24"/>
        </w:rPr>
        <w:t>Աուդիտորական գործունեությ</w:t>
      </w:r>
      <w:r>
        <w:rPr>
          <w:rFonts w:ascii="GHEA Grapalat" w:hAnsi="GHEA Grapalat"/>
          <w:b/>
          <w:bCs/>
          <w:i/>
          <w:iCs/>
          <w:sz w:val="24"/>
          <w:szCs w:val="24"/>
        </w:rPr>
        <w:t>ու</w:t>
      </w:r>
      <w:r w:rsidRPr="00A971E7">
        <w:rPr>
          <w:rFonts w:ascii="GHEA Grapalat" w:hAnsi="GHEA Grapalat"/>
          <w:b/>
          <w:bCs/>
          <w:i/>
          <w:iCs/>
          <w:sz w:val="24"/>
          <w:szCs w:val="24"/>
        </w:rPr>
        <w:t>ն իրականաց</w:t>
      </w:r>
      <w:r>
        <w:rPr>
          <w:rFonts w:ascii="GHEA Grapalat" w:hAnsi="GHEA Grapalat"/>
          <w:b/>
          <w:bCs/>
          <w:i/>
          <w:iCs/>
          <w:sz w:val="24"/>
          <w:szCs w:val="24"/>
        </w:rPr>
        <w:t>նելու</w:t>
      </w:r>
      <w:r w:rsidRPr="00A971E7">
        <w:rPr>
          <w:rFonts w:ascii="GHEA Grapalat" w:hAnsi="GHEA Grapalat"/>
          <w:b/>
          <w:bCs/>
          <w:i/>
          <w:iCs/>
          <w:sz w:val="24"/>
          <w:szCs w:val="24"/>
        </w:rPr>
        <w:t xml:space="preserve"> մասին</w:t>
      </w:r>
      <w:r w:rsidRPr="00A971E7">
        <w:rPr>
          <w:rFonts w:ascii="Sylfaen" w:hAnsi="Sylfaen"/>
          <w:b/>
          <w:bCs/>
          <w:i/>
          <w:iCs/>
          <w:sz w:val="24"/>
          <w:szCs w:val="24"/>
        </w:rPr>
        <w:t>»</w:t>
      </w:r>
      <w:r>
        <w:rPr>
          <w:rFonts w:ascii="Sylfaen" w:hAnsi="Sylfaen"/>
          <w:b/>
          <w:bCs/>
          <w:i/>
          <w:iCs/>
          <w:sz w:val="24"/>
          <w:szCs w:val="24"/>
        </w:rPr>
        <w:t xml:space="preserve"> </w:t>
      </w:r>
      <w:r w:rsidRPr="00A971E7">
        <w:rPr>
          <w:rFonts w:ascii="GHEA Grapalat" w:hAnsi="GHEA Grapalat"/>
          <w:b/>
          <w:bCs/>
          <w:i/>
          <w:iCs/>
          <w:sz w:val="24"/>
          <w:szCs w:val="24"/>
        </w:rPr>
        <w:t xml:space="preserve">համաձայնագրի </w:t>
      </w:r>
      <w:r>
        <w:rPr>
          <w:rFonts w:ascii="GHEA Grapalat" w:hAnsi="GHEA Grapalat"/>
          <w:b/>
          <w:bCs/>
          <w:i/>
          <w:iCs/>
          <w:sz w:val="24"/>
          <w:szCs w:val="24"/>
        </w:rPr>
        <w:t xml:space="preserve">նախագծի </w:t>
      </w:r>
      <w:r w:rsidRPr="00A971E7">
        <w:rPr>
          <w:rFonts w:ascii="GHEA Grapalat" w:hAnsi="GHEA Grapalat"/>
          <w:b/>
          <w:bCs/>
          <w:i/>
          <w:iCs/>
          <w:sz w:val="24"/>
          <w:szCs w:val="24"/>
        </w:rPr>
        <w:t>ընդունման նպատակահարմարության</w:t>
      </w:r>
    </w:p>
    <w:p w14:paraId="0645D162" w14:textId="77777777" w:rsidR="001940BD" w:rsidRDefault="001940BD" w:rsidP="001940BD">
      <w:pPr>
        <w:spacing w:before="0" w:after="0" w:line="360" w:lineRule="auto"/>
        <w:ind w:left="0" w:firstLine="0"/>
        <w:rPr>
          <w:rFonts w:ascii="GHEA Grapalat" w:hAnsi="GHEA Grapalat"/>
          <w:sz w:val="24"/>
          <w:szCs w:val="24"/>
        </w:rPr>
      </w:pPr>
    </w:p>
    <w:p w14:paraId="3F7E3DCC" w14:textId="77777777" w:rsidR="001940BD" w:rsidRPr="008329DF" w:rsidRDefault="001940BD" w:rsidP="001940BD">
      <w:pPr>
        <w:spacing w:before="0" w:after="0" w:line="360" w:lineRule="auto"/>
        <w:ind w:left="0" w:right="49" w:firstLine="576"/>
        <w:jc w:val="both"/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</w:pP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Եվրասիական տնտեսական միության շրջանակներում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համագործակցության կարևո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րա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գույն </w:t>
      </w:r>
      <w:r w:rsidRPr="008329DF"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t>ուղղություններից է հանդիսանում աուդիտորական գործունեության ոլորտում համա</w:t>
      </w:r>
      <w:r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softHyphen/>
      </w:r>
      <w:r w:rsidRPr="008329DF"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t>գոր</w:t>
      </w:r>
      <w:r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softHyphen/>
      </w:r>
      <w:r w:rsidRPr="008329DF"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t>ծակցությունը:</w:t>
      </w:r>
    </w:p>
    <w:p w14:paraId="6915807E" w14:textId="77777777" w:rsidR="001940BD" w:rsidRPr="00E11548" w:rsidRDefault="001940BD" w:rsidP="001940BD">
      <w:pPr>
        <w:spacing w:before="0" w:after="0" w:line="360" w:lineRule="auto"/>
        <w:ind w:left="0" w:right="49" w:firstLine="576"/>
        <w:jc w:val="both"/>
        <w:rPr>
          <w:rFonts w:ascii="GHEA Grapalat" w:hAnsi="GHEA Grapalat"/>
          <w:sz w:val="24"/>
          <w:szCs w:val="24"/>
          <w:lang w:val="hy-AM"/>
        </w:rPr>
      </w:pPr>
      <w:r w:rsidRPr="008329DF"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t xml:space="preserve">ԵԱՏՄ անդամ պետություններում «Աուդիտորական գործունեություն իրականացնելու մասին» համաձայնագրի (այսուհետ՝ Համաձայնագիր) ընդունումը բխում է </w:t>
      </w:r>
      <w:r w:rsidRPr="00771F04"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t xml:space="preserve">«Եվրասիական տնտեսական միության մասին» 2014 </w:t>
      </w:r>
      <w:r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t>թվականի մայիսի 29-ի պայմանա</w:t>
      </w:r>
      <w:r w:rsidRPr="00771F04"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t>գր</w:t>
      </w:r>
      <w:r w:rsidRPr="008329DF"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t>ի դրույթներից, ինչպես նաև Եվրասիական տնտեսական բարձրագույն խորհրդի կողմից 2016</w:t>
      </w:r>
      <w:r w:rsidRPr="00E11548"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t xml:space="preserve"> թվականի</w:t>
      </w:r>
      <w:r w:rsidRPr="008329DF"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t xml:space="preserve"> դեկտեմբերի 26-ին հաստատված՝ աուդիտորական ծառայությունների մատուցման բնագա</w:t>
      </w:r>
      <w:r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softHyphen/>
      </w:r>
      <w:r w:rsidRPr="008329DF"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t>վա</w:t>
      </w:r>
      <w:r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softHyphen/>
      </w:r>
      <w:r w:rsidRPr="008329DF"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t>ռում միասնական շուկայի ձևավորման ազատականացման ծրա</w:t>
      </w:r>
      <w:r w:rsidRPr="00E11548"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t>գրից:</w:t>
      </w:r>
    </w:p>
    <w:p w14:paraId="78EF4341" w14:textId="0DD995EF" w:rsidR="001940BD" w:rsidRDefault="001940BD" w:rsidP="001940BD">
      <w:pPr>
        <w:spacing w:before="0" w:after="0" w:line="360" w:lineRule="auto"/>
        <w:ind w:left="0" w:right="49" w:firstLine="576"/>
        <w:jc w:val="both"/>
        <w:rPr>
          <w:rFonts w:ascii="GHEA Grapalat" w:hAnsi="GHEA Grapalat"/>
          <w:sz w:val="24"/>
          <w:szCs w:val="24"/>
          <w:lang w:val="hy-AM"/>
        </w:rPr>
      </w:pPr>
      <w:r w:rsidRPr="00E11548">
        <w:rPr>
          <w:rFonts w:ascii="GHEA Grapalat" w:hAnsi="GHEA Grapalat"/>
          <w:sz w:val="24"/>
          <w:szCs w:val="24"/>
          <w:lang w:val="hy-AM"/>
        </w:rPr>
        <w:t>Համաձայնագրի ընդունմամբ նախատեսվում է միասնական պայմաններ և պահանջներ սահմանել ԵԱՏՄ անդամ պետություններում աուդիտորական ծառայություններ մատուցելու նկատմամբ, ինչի շրջանակներում ԵԱՏՄ անդամ պետություններում կներդրվի աուդիտորա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E11548">
        <w:rPr>
          <w:rFonts w:ascii="GHEA Grapalat" w:hAnsi="GHEA Grapalat"/>
          <w:sz w:val="24"/>
          <w:szCs w:val="24"/>
          <w:lang w:val="hy-AM"/>
        </w:rPr>
        <w:t>կան ծառայություններ մատուցելու իրավունք ունեցող աուդիտորական կազմակերպություն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E11548">
        <w:rPr>
          <w:rFonts w:ascii="GHEA Grapalat" w:hAnsi="GHEA Grapalat"/>
          <w:sz w:val="24"/>
          <w:szCs w:val="24"/>
          <w:lang w:val="hy-AM"/>
        </w:rPr>
        <w:t>ների, անհատ աուդիտորների և աուդիտորների ռեեստր: Սահմանված են նաև դրույթներ աուդիտի որակի արտաքին հսկողության վերաբերյալ:</w:t>
      </w:r>
    </w:p>
    <w:p w14:paraId="0DF3FA85" w14:textId="638864CF" w:rsidR="001940BD" w:rsidRPr="00771F04" w:rsidRDefault="006B6228" w:rsidP="001940BD">
      <w:pPr>
        <w:tabs>
          <w:tab w:val="left" w:pos="851"/>
        </w:tabs>
        <w:spacing w:before="0" w:after="0" w:line="360" w:lineRule="auto"/>
        <w:ind w:left="0" w:firstLine="562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E4107B">
        <w:rPr>
          <w:rFonts w:ascii="GHEA Grapalat" w:hAnsi="GHEA Grapalat"/>
          <w:sz w:val="24"/>
          <w:szCs w:val="24"/>
          <w:lang w:val="hy-AM"/>
        </w:rPr>
        <w:t>Համաձայնագրի 35-րդ հոդվածի 3-րդ մասի համաձայն` Համաձայնագրի որոշ հոդվածներ ուժի մեջ են մտնելու աուդիտորական ծառայությունների շուկան ԵԱՏՄ շրջանակներում ծառայությունների միասնական շուկաների ցանկում ներառելու վերաբերյալ ԵԱՏՄ Բարձրագույն տնտեսական խորհրդի որոշումն ուժի մեջ մտնելուց հետո: Վերը նշվածը պայմանավորված է այն հանգամանքով, որ Համաձայնագրերի վավերացումից հետո ԵԱՏՄ անդամ երկրներին որոշակի ժամանակ է տրամադրվում Համաձայնագրի դրույթների հիման վրա</w:t>
      </w:r>
      <w:r w:rsidR="00E4107B">
        <w:rPr>
          <w:rFonts w:ascii="GHEA Grapalat" w:hAnsi="GHEA Grapalat"/>
          <w:sz w:val="24"/>
          <w:szCs w:val="24"/>
          <w:lang w:val="hy-AM"/>
        </w:rPr>
        <w:t>,</w:t>
      </w:r>
      <w:r w:rsidRPr="00E4107B">
        <w:rPr>
          <w:rFonts w:ascii="GHEA Grapalat" w:hAnsi="GHEA Grapalat"/>
          <w:sz w:val="24"/>
          <w:szCs w:val="24"/>
          <w:lang w:val="hy-AM"/>
        </w:rPr>
        <w:t xml:space="preserve"> </w:t>
      </w:r>
      <w:r w:rsidR="00E4107B">
        <w:rPr>
          <w:rFonts w:ascii="GHEA Grapalat" w:hAnsi="GHEA Grapalat"/>
          <w:sz w:val="24"/>
          <w:szCs w:val="24"/>
          <w:lang w:val="hy-AM"/>
        </w:rPr>
        <w:t xml:space="preserve">ըստ անհրաժեշտության, </w:t>
      </w:r>
      <w:r w:rsidRPr="00E4107B">
        <w:rPr>
          <w:rFonts w:ascii="GHEA Grapalat" w:hAnsi="GHEA Grapalat"/>
          <w:sz w:val="24"/>
          <w:szCs w:val="24"/>
          <w:lang w:val="hy-AM"/>
        </w:rPr>
        <w:t xml:space="preserve">ազգային օրենսդրություններում համապատասխան փոփոխություններ կատարելու համար: Հետևաբար, </w:t>
      </w:r>
      <w:r w:rsidR="00E4107B">
        <w:rPr>
          <w:rFonts w:ascii="GHEA Grapalat" w:hAnsi="GHEA Grapalat"/>
          <w:sz w:val="24"/>
          <w:szCs w:val="24"/>
          <w:lang w:val="hy-AM"/>
        </w:rPr>
        <w:t>Համաձայնագրով նախատեսված՝</w:t>
      </w:r>
      <w:r w:rsidRPr="00E4107B">
        <w:rPr>
          <w:rFonts w:ascii="GHEA Grapalat" w:hAnsi="GHEA Grapalat"/>
          <w:sz w:val="24"/>
          <w:szCs w:val="24"/>
          <w:lang w:val="hy-AM"/>
        </w:rPr>
        <w:t xml:space="preserve"> փոխադարձ ճանաչման հետ կապված դրույթներն ուժի մեջ են մտնելու ԵԱՏՄ բոլոր անդամ երկրների կողմից Համաձայնագրի վավերացումից հետո` ԵԱՏՄ Բարձրագույն տնտեսական խորհրդի որոշման ընդունմամբ:</w:t>
      </w:r>
      <w:r w:rsidR="00F46EC6">
        <w:rPr>
          <w:rFonts w:ascii="GHEA Grapalat" w:hAnsi="GHEA Grapalat"/>
          <w:sz w:val="24"/>
          <w:szCs w:val="24"/>
        </w:rPr>
        <w:t xml:space="preserve"> </w:t>
      </w:r>
      <w:r w:rsidR="001940BD" w:rsidRPr="00E11548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Համաձայնագիրը</w:t>
      </w:r>
      <w:r w:rsidR="001940BD"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նպաստում է ԵԱՏՄ </w:t>
      </w:r>
      <w:r w:rsidR="001940BD" w:rsidRPr="00E11548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համագործակցության </w:t>
      </w:r>
      <w:r w:rsidR="001940BD"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lastRenderedPageBreak/>
        <w:t xml:space="preserve">շրջանակներում </w:t>
      </w:r>
      <w:r w:rsidR="001940BD" w:rsidRPr="00E11548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աուդիտո</w:t>
      </w:r>
      <w:r w:rsidR="001940B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 w:rsidR="001940BD" w:rsidRPr="00E11548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րա</w:t>
      </w:r>
      <w:r w:rsidR="001940B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 w:rsidR="001940BD" w:rsidRPr="00E11548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կան ծառայությունների մատուցման ազատ շուկայի ձևավորմանը, </w:t>
      </w:r>
      <w:r w:rsidR="001940BD"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հետևաբար նաև</w:t>
      </w:r>
      <w:r w:rsidR="001940B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՝</w:t>
      </w:r>
      <w:r w:rsidR="001940BD"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1940BD" w:rsidRPr="00E11548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Հայաստանի Հանրապետությունում աուդիտորական ծառայություններ մատուցող կազմա</w:t>
      </w:r>
      <w:r w:rsidR="001940B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 w:rsidR="001940BD" w:rsidRPr="00E11548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կեր</w:t>
      </w:r>
      <w:r w:rsidR="001940B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 w:rsidR="001940BD" w:rsidRPr="00E11548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պությունների </w:t>
      </w:r>
      <w:r w:rsidR="001940BD"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համար ԵԱՏՄ շուկան հասանելի դարձնելուն:</w:t>
      </w:r>
    </w:p>
    <w:p w14:paraId="63DE74FD" w14:textId="77777777" w:rsidR="001940BD" w:rsidRPr="00E11548" w:rsidRDefault="001940BD" w:rsidP="001940BD">
      <w:pPr>
        <w:tabs>
          <w:tab w:val="left" w:pos="851"/>
        </w:tabs>
        <w:spacing w:before="0" w:after="0" w:line="360" w:lineRule="auto"/>
        <w:ind w:left="0" w:firstLine="562"/>
        <w:jc w:val="both"/>
        <w:rPr>
          <w:rFonts w:ascii="GHEA Grapalat" w:eastAsia="Times New Roman" w:hAnsi="GHEA Grapalat" w:cs="ArTarumianTimes"/>
          <w:sz w:val="24"/>
          <w:szCs w:val="24"/>
          <w:lang w:val="hy-AM"/>
        </w:rPr>
      </w:pP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Հաշվի առնելով վերոգրյալը՝ հայտնում ենք, որ ՀՀ ֆինանսների նախարարությունը նպատակահարմար է գտնում </w:t>
      </w:r>
      <w:r w:rsidRPr="00E11548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Համաձայնագրի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ստորագրումը Հայաստանի Հան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րա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պետու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թյան անունից:</w:t>
      </w:r>
    </w:p>
    <w:p w14:paraId="4054FCFE" w14:textId="77777777" w:rsidR="002C03A2" w:rsidRPr="00E4107B" w:rsidRDefault="002C03A2">
      <w:pPr>
        <w:rPr>
          <w:lang w:val="hy-AM"/>
        </w:rPr>
      </w:pPr>
    </w:p>
    <w:sectPr w:rsidR="002C03A2" w:rsidRPr="00E4107B" w:rsidSect="00424B3D">
      <w:footerReference w:type="default" r:id="rId6"/>
      <w:pgSz w:w="11907" w:h="16840" w:code="9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E4228B" w14:textId="77777777" w:rsidR="006F79D0" w:rsidRDefault="006F79D0">
      <w:pPr>
        <w:spacing w:before="0" w:after="0"/>
      </w:pPr>
      <w:r>
        <w:separator/>
      </w:r>
    </w:p>
  </w:endnote>
  <w:endnote w:type="continuationSeparator" w:id="0">
    <w:p w14:paraId="6CF2AD77" w14:textId="77777777" w:rsidR="006F79D0" w:rsidRDefault="006F79D0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Times">
    <w:altName w:val="Cambria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B0259" w14:textId="119B8DDA" w:rsidR="00673715" w:rsidRPr="001667E3" w:rsidRDefault="006F79D0" w:rsidP="001667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B3C2E3" w14:textId="77777777" w:rsidR="006F79D0" w:rsidRDefault="006F79D0">
      <w:pPr>
        <w:spacing w:before="0" w:after="0"/>
      </w:pPr>
      <w:r>
        <w:separator/>
      </w:r>
    </w:p>
  </w:footnote>
  <w:footnote w:type="continuationSeparator" w:id="0">
    <w:p w14:paraId="45354D4B" w14:textId="77777777" w:rsidR="006F79D0" w:rsidRDefault="006F79D0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1E0"/>
    <w:rsid w:val="000C70CB"/>
    <w:rsid w:val="001667E3"/>
    <w:rsid w:val="001940BD"/>
    <w:rsid w:val="001F42CD"/>
    <w:rsid w:val="00222A47"/>
    <w:rsid w:val="00245BBD"/>
    <w:rsid w:val="002C03A2"/>
    <w:rsid w:val="00375EEF"/>
    <w:rsid w:val="003C6970"/>
    <w:rsid w:val="006B6228"/>
    <w:rsid w:val="006F79D0"/>
    <w:rsid w:val="007A51E0"/>
    <w:rsid w:val="008B5FE4"/>
    <w:rsid w:val="008B6399"/>
    <w:rsid w:val="009630BD"/>
    <w:rsid w:val="00CE4707"/>
    <w:rsid w:val="00E4107B"/>
    <w:rsid w:val="00F46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EFAD56"/>
  <w15:docId w15:val="{C3A30FCD-109E-472E-8450-4DDD34F01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40BD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940B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40BD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6228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228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46EC6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F46EC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Hovsepyan</dc:creator>
  <cp:keywords/>
  <dc:description/>
  <cp:lastModifiedBy>Tigran Hovsepyan</cp:lastModifiedBy>
  <cp:revision>6</cp:revision>
  <dcterms:created xsi:type="dcterms:W3CDTF">2021-08-31T08:56:00Z</dcterms:created>
  <dcterms:modified xsi:type="dcterms:W3CDTF">2021-08-31T09:00:00Z</dcterms:modified>
</cp:coreProperties>
</file>