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325616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325616">
        <w:rPr>
          <w:rFonts w:ascii="GHEA Grapalat" w:hAnsi="GHEA Grapalat"/>
          <w:u w:val="single"/>
        </w:rPr>
        <w:t>ՆԱԽԱԳԻԾ</w:t>
      </w:r>
    </w:p>
    <w:p w:rsidR="00F56F36" w:rsidRPr="00325616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25616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25616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25616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325616">
        <w:rPr>
          <w:rFonts w:ascii="GHEA Grapalat" w:hAnsi="GHEA Grapalat" w:cs="Sylfaen"/>
          <w:b/>
          <w:bCs/>
          <w:lang w:eastAsia="en-GB"/>
        </w:rPr>
        <w:t xml:space="preserve"> </w:t>
      </w:r>
      <w:r w:rsidRPr="00325616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325616">
        <w:rPr>
          <w:rFonts w:ascii="GHEA Grapalat" w:hAnsi="GHEA Grapalat" w:cs="Sylfaen"/>
          <w:b/>
          <w:bCs/>
          <w:lang w:eastAsia="en-GB"/>
        </w:rPr>
        <w:t xml:space="preserve"> </w:t>
      </w:r>
      <w:r w:rsidRPr="00325616">
        <w:rPr>
          <w:rFonts w:ascii="GHEA Grapalat" w:hAnsi="GHEA Grapalat" w:cs="Sylfaen"/>
          <w:b/>
          <w:bCs/>
          <w:lang w:eastAsia="en-GB"/>
        </w:rPr>
        <w:t>ԿԱՌԱՎԱՐՈՒԹՅՈՒ</w:t>
      </w:r>
      <w:r w:rsidRPr="00325616">
        <w:rPr>
          <w:rFonts w:ascii="GHEA Grapalat" w:hAnsi="GHEA Grapalat"/>
          <w:b/>
          <w:bCs/>
          <w:lang w:eastAsia="en-GB"/>
        </w:rPr>
        <w:t>Ն</w:t>
      </w:r>
    </w:p>
    <w:p w:rsidR="00F56F36" w:rsidRPr="00325616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25616">
        <w:rPr>
          <w:rFonts w:ascii="Calibri" w:hAnsi="Calibri" w:cs="Calibri"/>
          <w:lang w:eastAsia="en-GB"/>
        </w:rPr>
        <w:t> </w:t>
      </w:r>
      <w:r w:rsidRPr="00325616">
        <w:rPr>
          <w:rFonts w:ascii="Calibri" w:hAnsi="Calibri" w:cs="Calibri"/>
          <w:b/>
          <w:bCs/>
          <w:lang w:eastAsia="en-GB"/>
        </w:rPr>
        <w:t> </w:t>
      </w:r>
      <w:r w:rsidRPr="00325616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325616" w:rsidRDefault="00F56F36" w:rsidP="00F56F36">
      <w:pPr>
        <w:pStyle w:val="mechtex"/>
        <w:rPr>
          <w:rFonts w:ascii="GHEA Grapalat" w:hAnsi="GHEA Grapalat"/>
        </w:rPr>
      </w:pPr>
    </w:p>
    <w:p w:rsidR="00F56F36" w:rsidRPr="00325616" w:rsidRDefault="00F56F36" w:rsidP="00F56F36">
      <w:pPr>
        <w:pStyle w:val="mechtex"/>
        <w:rPr>
          <w:rFonts w:ascii="GHEA Grapalat" w:hAnsi="GHEA Grapalat"/>
        </w:rPr>
      </w:pPr>
    </w:p>
    <w:p w:rsidR="00F56F36" w:rsidRPr="00325616" w:rsidRDefault="00F56F36" w:rsidP="00F56F36">
      <w:pPr>
        <w:jc w:val="center"/>
        <w:rPr>
          <w:rFonts w:ascii="GHEA Grapalat" w:hAnsi="GHEA Grapalat"/>
        </w:rPr>
      </w:pPr>
      <w:r w:rsidRPr="00325616">
        <w:rPr>
          <w:rFonts w:ascii="GHEA Grapalat" w:hAnsi="GHEA Grapalat" w:cs="Sylfaen"/>
        </w:rPr>
        <w:t xml:space="preserve">   _</w:t>
      </w:r>
      <w:r w:rsidR="00325616" w:rsidRPr="00325616">
        <w:rPr>
          <w:rFonts w:ascii="GHEA Grapalat" w:hAnsi="GHEA Grapalat" w:cs="Sylfaen"/>
          <w:lang w:val="hy-AM"/>
        </w:rPr>
        <w:t>հոկտեմբեր</w:t>
      </w:r>
      <w:r w:rsidR="00F4362B" w:rsidRPr="00325616">
        <w:rPr>
          <w:rFonts w:ascii="GHEA Grapalat" w:hAnsi="GHEA Grapalat" w:cs="Sylfaen"/>
          <w:lang w:val="hy-AM"/>
        </w:rPr>
        <w:t>ի</w:t>
      </w:r>
      <w:r w:rsidR="00F4362B" w:rsidRPr="00325616">
        <w:rPr>
          <w:rFonts w:ascii="GHEA Grapalat" w:hAnsi="GHEA Grapalat"/>
        </w:rPr>
        <w:t xml:space="preserve"> 2021</w:t>
      </w:r>
      <w:r w:rsidR="000063CA" w:rsidRPr="00325616">
        <w:rPr>
          <w:rFonts w:ascii="GHEA Grapalat" w:hAnsi="GHEA Grapalat"/>
        </w:rPr>
        <w:t xml:space="preserve"> </w:t>
      </w:r>
      <w:proofErr w:type="spellStart"/>
      <w:proofErr w:type="gramStart"/>
      <w:r w:rsidRPr="00325616">
        <w:rPr>
          <w:rFonts w:ascii="GHEA Grapalat" w:hAnsi="GHEA Grapalat"/>
        </w:rPr>
        <w:t>թվականի</w:t>
      </w:r>
      <w:proofErr w:type="spellEnd"/>
      <w:r w:rsidRPr="00325616">
        <w:rPr>
          <w:rFonts w:ascii="GHEA Grapalat" w:hAnsi="GHEA Grapalat"/>
        </w:rPr>
        <w:t xml:space="preserve">  N</w:t>
      </w:r>
      <w:proofErr w:type="gramEnd"/>
      <w:r w:rsidRPr="00325616">
        <w:rPr>
          <w:rFonts w:ascii="GHEA Grapalat" w:hAnsi="GHEA Grapalat"/>
        </w:rPr>
        <w:t xml:space="preserve">             - Լ</w:t>
      </w:r>
    </w:p>
    <w:p w:rsidR="00F56F36" w:rsidRPr="00325616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325616" w:rsidRDefault="00325616" w:rsidP="00325616">
      <w:pPr>
        <w:spacing w:after="0" w:line="240" w:lineRule="auto"/>
        <w:ind w:left="993" w:right="855"/>
        <w:jc w:val="both"/>
        <w:rPr>
          <w:rFonts w:ascii="GHEA Grapalat" w:eastAsia="Times New Roman" w:hAnsi="GHEA Grapalat" w:cs="Times New Roman"/>
          <w:lang w:val="af-ZA"/>
        </w:rPr>
      </w:pPr>
      <w:r w:rsidRPr="00325616">
        <w:rPr>
          <w:rFonts w:ascii="GHEA Grapalat" w:hAnsi="GHEA Grapalat" w:cs="Sylfaen"/>
          <w:spacing w:val="10"/>
          <w:lang w:val="af-ZA"/>
        </w:rPr>
        <w:t>«</w:t>
      </w:r>
      <w:r w:rsidRPr="00325616">
        <w:rPr>
          <w:rFonts w:ascii="GHEA Grapalat" w:hAnsi="GHEA Grapalat" w:cs="Sylfaen"/>
          <w:spacing w:val="10"/>
          <w:lang w:val="hy-AM"/>
        </w:rPr>
        <w:t>ՎԱՐՉԱԿԱՆ ԴԱՏԱՎԱՐՈՒԹՅԱՆ ՕՐԵՆՍԳՐՔՈՒՄ ԼՐԱՑՈՒՄՆԵՐ ԿԱՏԱՐԵԼՈՒ ՄԱՍԻՆ</w:t>
      </w:r>
      <w:r w:rsidRPr="00325616">
        <w:rPr>
          <w:rFonts w:ascii="GHEA Grapalat" w:hAnsi="GHEA Grapalat" w:cs="Sylfaen"/>
          <w:spacing w:val="10"/>
          <w:lang w:val="af-ZA"/>
        </w:rPr>
        <w:t xml:space="preserve">» </w:t>
      </w:r>
      <w:r w:rsidR="00F56F36" w:rsidRPr="00325616">
        <w:rPr>
          <w:rFonts w:ascii="GHEA Grapalat" w:hAnsi="GHEA Grapalat" w:cs="Sylfaen"/>
          <w:spacing w:val="10"/>
          <w:lang w:val="af-ZA"/>
        </w:rPr>
        <w:t>ՀԱՅԱՍՏԱ</w:t>
      </w:r>
      <w:r w:rsidR="00F56F36" w:rsidRPr="00325616">
        <w:rPr>
          <w:rFonts w:ascii="GHEA Grapalat" w:hAnsi="GHEA Grapalat" w:cs="Sylfaen"/>
          <w:spacing w:val="10"/>
          <w:lang w:val="af-ZA"/>
        </w:rPr>
        <w:softHyphen/>
        <w:t>ՆԻ ՀԱՆՐԱՊԵՏՈՒԹՅԱՆ ՕՐԵՆ</w:t>
      </w:r>
      <w:r>
        <w:rPr>
          <w:rFonts w:ascii="GHEA Grapalat" w:hAnsi="GHEA Grapalat" w:cs="Sylfaen"/>
          <w:spacing w:val="10"/>
          <w:lang w:val="af-ZA"/>
        </w:rPr>
        <w:softHyphen/>
      </w:r>
      <w:r w:rsidR="00F56F36" w:rsidRPr="00325616">
        <w:rPr>
          <w:rFonts w:ascii="GHEA Grapalat" w:hAnsi="GHEA Grapalat" w:cs="Sylfaen"/>
          <w:spacing w:val="10"/>
          <w:lang w:val="af-ZA"/>
        </w:rPr>
        <w:t>ՔԻ ՆԱԽԱԳԾԻ</w:t>
      </w:r>
      <w:r w:rsidR="000063CA" w:rsidRPr="00325616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501F2E" w:rsidRPr="00325616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325616">
        <w:rPr>
          <w:rFonts w:ascii="GHEA Grapalat" w:hAnsi="GHEA Grapalat" w:cs="Tahoma"/>
          <w:spacing w:val="-4"/>
          <w:lang w:val="af-ZA"/>
        </w:rPr>
        <w:t xml:space="preserve">ՀԱՅԱՍՏԱՆԻ ՀԱՆՐԱՊԵՏՈՒԹՅԱՆ ԿԱՌԱՎԱՐՈՒԹՅԱՆ </w:t>
      </w:r>
      <w:r>
        <w:rPr>
          <w:rFonts w:ascii="GHEA Grapalat" w:hAnsi="GHEA Grapalat" w:cs="Tahoma"/>
          <w:spacing w:val="-4"/>
          <w:lang w:val="af-ZA"/>
        </w:rPr>
        <w:t>ԱՌԱՋԱՐԿՈՒԹՅԱՆ</w:t>
      </w:r>
      <w:r w:rsidR="00F56F36" w:rsidRPr="00325616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F56F36" w:rsidRPr="00325616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325616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325616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325616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325616" w:rsidRPr="00325616" w:rsidRDefault="00F56F36" w:rsidP="0032561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325616">
        <w:rPr>
          <w:rFonts w:ascii="GHEA Grapalat" w:hAnsi="GHEA Grapalat" w:cs="Tahoma"/>
          <w:szCs w:val="22"/>
        </w:rPr>
        <w:t>Հիմք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ընդունելով</w:t>
      </w:r>
      <w:proofErr w:type="spellEnd"/>
      <w:r w:rsidRPr="00325616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325616">
        <w:rPr>
          <w:rFonts w:ascii="GHEA Grapalat" w:hAnsi="GHEA Grapalat" w:cs="Tahoma"/>
          <w:szCs w:val="22"/>
        </w:rPr>
        <w:t>Ազգային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ժողովի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կանոնակարգ</w:t>
      </w:r>
      <w:proofErr w:type="spellEnd"/>
      <w:r w:rsidRPr="00325616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325616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օրենքի</w:t>
      </w:r>
      <w:proofErr w:type="spellEnd"/>
      <w:r w:rsidRPr="00325616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325616">
        <w:rPr>
          <w:rFonts w:ascii="GHEA Grapalat" w:hAnsi="GHEA Grapalat" w:cs="Tahoma"/>
          <w:szCs w:val="22"/>
        </w:rPr>
        <w:t>րդ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հոդվածի</w:t>
      </w:r>
      <w:proofErr w:type="spellEnd"/>
      <w:r w:rsidRPr="00325616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325616">
        <w:rPr>
          <w:rFonts w:ascii="GHEA Grapalat" w:hAnsi="GHEA Grapalat" w:cs="Tahoma"/>
          <w:szCs w:val="22"/>
        </w:rPr>
        <w:t>ին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մասը</w:t>
      </w:r>
      <w:proofErr w:type="spellEnd"/>
      <w:r w:rsidRPr="00325616">
        <w:rPr>
          <w:rFonts w:ascii="GHEA Grapalat" w:hAnsi="GHEA Grapalat" w:cs="Tahoma"/>
          <w:szCs w:val="22"/>
        </w:rPr>
        <w:t>՝</w:t>
      </w:r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որոշում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r w:rsidRPr="00325616">
        <w:rPr>
          <w:rFonts w:ascii="GHEA Grapalat" w:hAnsi="GHEA Grapalat" w:cs="Tahoma"/>
          <w:szCs w:val="22"/>
        </w:rPr>
        <w:t>է</w:t>
      </w:r>
      <w:r w:rsidRPr="00325616">
        <w:rPr>
          <w:rFonts w:ascii="GHEA Grapalat" w:hAnsi="GHEA Grapalat" w:cs="Tahoma"/>
          <w:szCs w:val="22"/>
          <w:lang w:val="af-ZA"/>
        </w:rPr>
        <w:t>.</w:t>
      </w:r>
    </w:p>
    <w:p w:rsidR="00F56F36" w:rsidRPr="00325616" w:rsidRDefault="00F56F36" w:rsidP="0032561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325616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325616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տալ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r w:rsidRPr="00325616">
        <w:rPr>
          <w:rFonts w:ascii="GHEA Grapalat" w:hAnsi="GHEA Grapalat" w:cs="Sylfaen"/>
          <w:spacing w:val="10"/>
          <w:szCs w:val="22"/>
          <w:lang w:val="af-ZA"/>
        </w:rPr>
        <w:t>«</w:t>
      </w:r>
      <w:r w:rsidR="00325616" w:rsidRPr="00325616">
        <w:rPr>
          <w:rFonts w:ascii="GHEA Grapalat" w:hAnsi="GHEA Grapalat" w:cs="Sylfaen"/>
          <w:spacing w:val="10"/>
          <w:szCs w:val="22"/>
          <w:lang w:val="hy-AM"/>
        </w:rPr>
        <w:t>Վարչական դատավարության օրենսգրք</w:t>
      </w:r>
      <w:r w:rsidR="00325616" w:rsidRPr="00325616">
        <w:rPr>
          <w:rFonts w:ascii="GHEA Grapalat" w:hAnsi="GHEA Grapalat" w:cs="Sylfaen"/>
          <w:spacing w:val="10"/>
          <w:szCs w:val="22"/>
          <w:lang w:val="hy-AM"/>
        </w:rPr>
        <w:t>ում լրացումներ կատարելու մասին</w:t>
      </w:r>
      <w:r w:rsidRPr="00325616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325616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325616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325616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325616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325616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325616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325616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325616" w:rsidRPr="00325616">
        <w:rPr>
          <w:rFonts w:ascii="GHEA Grapalat" w:hAnsi="GHEA Grapalat" w:cs="Arial"/>
          <w:i/>
          <w:iCs/>
          <w:szCs w:val="22"/>
        </w:rPr>
        <w:t>Պ</w:t>
      </w:r>
      <w:r w:rsidR="00325616" w:rsidRPr="00325616">
        <w:rPr>
          <w:rFonts w:ascii="GHEA Grapalat" w:hAnsi="GHEA Grapalat"/>
          <w:i/>
          <w:iCs/>
          <w:szCs w:val="22"/>
          <w:lang w:val="af-ZA"/>
        </w:rPr>
        <w:t>-057-04.10.2021-</w:t>
      </w:r>
      <w:r w:rsidR="00325616" w:rsidRPr="00325616">
        <w:rPr>
          <w:rFonts w:ascii="GHEA Grapalat" w:hAnsi="GHEA Grapalat" w:cs="Arial"/>
          <w:i/>
          <w:iCs/>
          <w:szCs w:val="22"/>
        </w:rPr>
        <w:t>ՊԻ</w:t>
      </w:r>
      <w:r w:rsidR="00325616" w:rsidRPr="00325616">
        <w:rPr>
          <w:rFonts w:ascii="GHEA Grapalat" w:hAnsi="GHEA Grapalat"/>
          <w:i/>
          <w:iCs/>
          <w:szCs w:val="22"/>
          <w:lang w:val="af-ZA"/>
        </w:rPr>
        <w:t>-011/0</w:t>
      </w:r>
      <w:r w:rsidRPr="00325616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325616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 w:cs="Tahoma"/>
          <w:szCs w:val="22"/>
        </w:rPr>
        <w:t>կառավարության</w:t>
      </w:r>
      <w:proofErr w:type="spellEnd"/>
      <w:r w:rsidR="000063CA" w:rsidRPr="0032561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="00325616">
        <w:rPr>
          <w:rFonts w:ascii="GHEA Grapalat" w:hAnsi="GHEA Grapalat" w:cs="Tahoma"/>
          <w:szCs w:val="22"/>
        </w:rPr>
        <w:t>առաջարկությանը</w:t>
      </w:r>
      <w:proofErr w:type="spellEnd"/>
      <w:r w:rsidRPr="00325616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325616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325616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325616">
        <w:rPr>
          <w:rFonts w:ascii="GHEA Grapalat" w:hAnsi="GHEA Grapalat"/>
          <w:szCs w:val="22"/>
        </w:rPr>
        <w:t>Հայաստանի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Հանրապետության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կառավարության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առաջարկությունը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սահմանված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կարգով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ներկայացնել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Հայաստանի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Հանրապետության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Ազգային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ժողովի</w:t>
      </w:r>
      <w:proofErr w:type="spellEnd"/>
      <w:r w:rsidR="000063CA" w:rsidRPr="0032561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25616">
        <w:rPr>
          <w:rFonts w:ascii="GHEA Grapalat" w:hAnsi="GHEA Grapalat"/>
          <w:szCs w:val="22"/>
        </w:rPr>
        <w:t>աշխատակազմ</w:t>
      </w:r>
      <w:proofErr w:type="spellEnd"/>
      <w:r w:rsidRPr="00325616">
        <w:rPr>
          <w:rFonts w:ascii="GHEA Grapalat" w:hAnsi="GHEA Grapalat"/>
          <w:szCs w:val="22"/>
          <w:lang w:val="af-ZA"/>
        </w:rPr>
        <w:t>:</w:t>
      </w:r>
    </w:p>
    <w:p w:rsidR="00F56F36" w:rsidRPr="00325616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325616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325616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325616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325616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325616">
        <w:rPr>
          <w:rFonts w:ascii="GHEA Grapalat" w:hAnsi="GHEA Grapalat" w:cs="Sylfaen"/>
          <w:lang w:val="af-ZA"/>
        </w:rPr>
        <w:t xml:space="preserve">               </w:t>
      </w:r>
      <w:r w:rsidR="00F56F36" w:rsidRPr="00325616">
        <w:rPr>
          <w:rFonts w:ascii="GHEA Grapalat" w:hAnsi="GHEA Grapalat" w:cs="Sylfaen"/>
        </w:rPr>
        <w:t>ՎԱՐՉԱՊԵՏ</w:t>
      </w:r>
      <w:r w:rsidR="00F56F36" w:rsidRPr="00325616">
        <w:rPr>
          <w:rFonts w:ascii="GHEA Grapalat" w:hAnsi="GHEA Grapalat" w:cs="Arial Armenian"/>
          <w:lang w:val="af-ZA"/>
        </w:rPr>
        <w:tab/>
      </w:r>
      <w:r w:rsidR="00F56F36" w:rsidRPr="00325616">
        <w:rPr>
          <w:rFonts w:ascii="GHEA Grapalat" w:hAnsi="GHEA Grapalat" w:cs="Arial Armenian"/>
          <w:lang w:val="af-ZA"/>
        </w:rPr>
        <w:tab/>
      </w:r>
      <w:r w:rsidR="00F56F36" w:rsidRPr="00325616">
        <w:rPr>
          <w:rFonts w:ascii="GHEA Grapalat" w:hAnsi="GHEA Grapalat" w:cs="Arial Armenian"/>
          <w:lang w:val="af-ZA"/>
        </w:rPr>
        <w:tab/>
      </w:r>
      <w:r w:rsidR="00731A73" w:rsidRPr="00325616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325616">
        <w:rPr>
          <w:rFonts w:ascii="GHEA Grapalat" w:hAnsi="GHEA Grapalat" w:cs="Arial Armenian"/>
        </w:rPr>
        <w:t>Ն</w:t>
      </w:r>
      <w:r w:rsidR="00F56F36" w:rsidRPr="00325616">
        <w:rPr>
          <w:rFonts w:ascii="GHEA Grapalat" w:hAnsi="GHEA Grapalat" w:cs="Sylfaen"/>
          <w:lang w:val="af-ZA"/>
        </w:rPr>
        <w:t>.</w:t>
      </w:r>
      <w:r w:rsidR="00F56F36" w:rsidRPr="00325616">
        <w:rPr>
          <w:rFonts w:ascii="GHEA Grapalat" w:hAnsi="GHEA Grapalat" w:cs="Arial Armenian"/>
          <w:lang w:val="af-ZA"/>
        </w:rPr>
        <w:t xml:space="preserve"> ՓԱՇԻՆ</w:t>
      </w:r>
      <w:r w:rsidR="00F56F36" w:rsidRPr="00325616">
        <w:rPr>
          <w:rFonts w:ascii="GHEA Grapalat" w:hAnsi="GHEA Grapalat" w:cs="Sylfaen"/>
        </w:rPr>
        <w:t>ՅԱՆ</w:t>
      </w:r>
    </w:p>
    <w:p w:rsidR="00F56F36" w:rsidRPr="00325616" w:rsidRDefault="00F56F36" w:rsidP="00F56F36">
      <w:pPr>
        <w:rPr>
          <w:rFonts w:ascii="GHEA Grapalat" w:hAnsi="GHEA Grapalat"/>
          <w:lang w:val="af-ZA"/>
        </w:rPr>
      </w:pPr>
    </w:p>
    <w:p w:rsidR="00F56F36" w:rsidRPr="00325616" w:rsidRDefault="00F4362B" w:rsidP="00F56F36">
      <w:pPr>
        <w:rPr>
          <w:rFonts w:ascii="GHEA Grapalat" w:hAnsi="GHEA Grapalat"/>
          <w:spacing w:val="-4"/>
          <w:lang w:val="pt-BR"/>
        </w:rPr>
      </w:pPr>
      <w:r w:rsidRPr="00325616">
        <w:rPr>
          <w:rFonts w:ascii="GHEA Grapalat" w:hAnsi="GHEA Grapalat"/>
          <w:lang w:val="af-ZA"/>
        </w:rPr>
        <w:tab/>
        <w:t xml:space="preserve">   2021</w:t>
      </w:r>
      <w:r w:rsidR="00F56F36" w:rsidRPr="00325616">
        <w:rPr>
          <w:rFonts w:ascii="GHEA Grapalat" w:hAnsi="GHEA Grapalat" w:cs="Sylfaen"/>
        </w:rPr>
        <w:t>թ</w:t>
      </w:r>
      <w:r w:rsidR="00F56F36" w:rsidRPr="00325616">
        <w:rPr>
          <w:rFonts w:ascii="GHEA Grapalat" w:hAnsi="GHEA Grapalat" w:cs="Arial Armenian"/>
          <w:lang w:val="af-ZA"/>
        </w:rPr>
        <w:t xml:space="preserve">. </w:t>
      </w:r>
      <w:proofErr w:type="spellStart"/>
      <w:proofErr w:type="gramStart"/>
      <w:r w:rsidR="00325616" w:rsidRPr="00325616">
        <w:rPr>
          <w:rFonts w:ascii="GHEA Grapalat" w:hAnsi="GHEA Grapalat" w:cs="IRTEK Courier"/>
          <w:spacing w:val="-4"/>
          <w:lang w:val="pt-BR"/>
        </w:rPr>
        <w:t>հոկտեմբեր</w:t>
      </w:r>
      <w:r w:rsidRPr="00325616">
        <w:rPr>
          <w:rFonts w:ascii="GHEA Grapalat" w:hAnsi="GHEA Grapalat" w:cs="IRTEK Courier"/>
          <w:spacing w:val="-4"/>
          <w:lang w:val="pt-BR"/>
        </w:rPr>
        <w:t>ի</w:t>
      </w:r>
      <w:proofErr w:type="spellEnd"/>
      <w:proofErr w:type="gramEnd"/>
    </w:p>
    <w:p w:rsidR="00F56F36" w:rsidRPr="00325616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325616">
        <w:rPr>
          <w:rFonts w:ascii="GHEA Grapalat" w:hAnsi="GHEA Grapalat"/>
          <w:lang w:val="af-ZA"/>
        </w:rPr>
        <w:tab/>
      </w:r>
      <w:r w:rsidR="000063CA" w:rsidRPr="00325616">
        <w:rPr>
          <w:rFonts w:ascii="GHEA Grapalat" w:hAnsi="GHEA Grapalat"/>
          <w:lang w:val="af-ZA"/>
        </w:rPr>
        <w:t xml:space="preserve">         </w:t>
      </w:r>
      <w:proofErr w:type="spellStart"/>
      <w:r w:rsidRPr="00325616">
        <w:rPr>
          <w:rFonts w:ascii="GHEA Grapalat" w:hAnsi="GHEA Grapalat" w:cs="Sylfaen"/>
        </w:rPr>
        <w:t>Երևան</w:t>
      </w:r>
      <w:proofErr w:type="spellEnd"/>
    </w:p>
    <w:p w:rsidR="00255CCF" w:rsidRPr="00325616" w:rsidRDefault="00255CCF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325616" w:rsidRDefault="00325616" w:rsidP="003B455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325616" w:rsidRPr="00325616" w:rsidRDefault="00325616" w:rsidP="003B585B">
      <w:pPr>
        <w:spacing w:after="0" w:line="240" w:lineRule="auto"/>
        <w:ind w:left="993" w:right="855"/>
        <w:jc w:val="center"/>
        <w:rPr>
          <w:rFonts w:ascii="GHEA Grapalat" w:eastAsia="Times New Roman" w:hAnsi="GHEA Grapalat" w:cs="Times New Roman"/>
          <w:lang w:val="af-ZA"/>
        </w:rPr>
      </w:pPr>
      <w:r w:rsidRPr="00325616">
        <w:rPr>
          <w:rFonts w:ascii="GHEA Grapalat" w:hAnsi="GHEA Grapalat" w:cs="Sylfaen"/>
          <w:spacing w:val="10"/>
          <w:lang w:val="af-ZA"/>
        </w:rPr>
        <w:lastRenderedPageBreak/>
        <w:t>«</w:t>
      </w:r>
      <w:r w:rsidRPr="00325616">
        <w:rPr>
          <w:rFonts w:ascii="GHEA Grapalat" w:hAnsi="GHEA Grapalat" w:cs="Sylfaen"/>
          <w:spacing w:val="10"/>
          <w:lang w:val="hy-AM"/>
        </w:rPr>
        <w:t>ՎԱՐՉԱԿԱՆ ԴԱՏԱՎԱՐՈՒԹՅԱՆ ՕՐԵՆՍԳՐՔՈՒՄ ԼՐԱՑՈՒՄՆԵՐ ԿԱՏԱՐԵԼՈՒ ՄԱՍԻՆ</w:t>
      </w:r>
      <w:r w:rsidRPr="00325616">
        <w:rPr>
          <w:rFonts w:ascii="GHEA Grapalat" w:hAnsi="GHEA Grapalat" w:cs="Sylfaen"/>
          <w:spacing w:val="10"/>
          <w:lang w:val="af-ZA"/>
        </w:rPr>
        <w:t>» ՀԱՅԱՍՏԱ</w:t>
      </w:r>
      <w:r w:rsidRPr="00325616">
        <w:rPr>
          <w:rFonts w:ascii="GHEA Grapalat" w:hAnsi="GHEA Grapalat" w:cs="Sylfaen"/>
          <w:spacing w:val="10"/>
          <w:lang w:val="af-ZA"/>
        </w:rPr>
        <w:softHyphen/>
        <w:t>ՆԻ ՀԱՆՐԱՊԵՏՈՒԹՅԱՆ ՕՐԵՆ</w:t>
      </w:r>
      <w:r>
        <w:rPr>
          <w:rFonts w:ascii="GHEA Grapalat" w:hAnsi="GHEA Grapalat" w:cs="Sylfaen"/>
          <w:spacing w:val="10"/>
          <w:lang w:val="af-ZA"/>
        </w:rPr>
        <w:softHyphen/>
      </w:r>
      <w:r w:rsidRPr="00325616">
        <w:rPr>
          <w:rFonts w:ascii="GHEA Grapalat" w:hAnsi="GHEA Grapalat" w:cs="Sylfaen"/>
          <w:spacing w:val="10"/>
          <w:lang w:val="af-ZA"/>
        </w:rPr>
        <w:t>ՔԻ ՆԱԽԱԳԾԻ</w:t>
      </w:r>
      <w:r w:rsidRPr="00325616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325616">
        <w:rPr>
          <w:rFonts w:ascii="GHEA Grapalat" w:hAnsi="GHEA Grapalat" w:cs="Sylfaen"/>
          <w:spacing w:val="10"/>
          <w:lang w:val="af-ZA"/>
        </w:rPr>
        <w:t>(</w:t>
      </w:r>
      <w:r w:rsidRPr="00325616">
        <w:rPr>
          <w:rFonts w:ascii="GHEA Grapalat" w:hAnsi="GHEA Grapalat" w:cs="Arial"/>
          <w:i/>
          <w:iCs/>
          <w:lang w:val="hy-AM"/>
        </w:rPr>
        <w:t>Պ</w:t>
      </w:r>
      <w:r w:rsidRPr="00325616">
        <w:rPr>
          <w:rFonts w:ascii="GHEA Grapalat" w:hAnsi="GHEA Grapalat"/>
          <w:i/>
          <w:iCs/>
          <w:lang w:val="af-ZA"/>
        </w:rPr>
        <w:t>-057-04.10.2021-</w:t>
      </w:r>
      <w:r w:rsidRPr="00325616">
        <w:rPr>
          <w:rFonts w:ascii="GHEA Grapalat" w:hAnsi="GHEA Grapalat" w:cs="Arial"/>
          <w:i/>
          <w:iCs/>
          <w:lang w:val="hy-AM"/>
        </w:rPr>
        <w:t>ՊԻ</w:t>
      </w:r>
      <w:r w:rsidRPr="00325616">
        <w:rPr>
          <w:rFonts w:ascii="GHEA Grapalat" w:hAnsi="GHEA Grapalat"/>
          <w:i/>
          <w:iCs/>
          <w:lang w:val="af-ZA"/>
        </w:rPr>
        <w:t>-011/0</w:t>
      </w:r>
      <w:r w:rsidRPr="00325616">
        <w:rPr>
          <w:rFonts w:ascii="GHEA Grapalat" w:hAnsi="GHEA Grapalat" w:cs="Sylfaen"/>
          <w:spacing w:val="10"/>
          <w:lang w:val="af-ZA"/>
        </w:rPr>
        <w:t>)</w:t>
      </w:r>
      <w:r>
        <w:rPr>
          <w:rFonts w:ascii="GHEA Grapalat" w:hAnsi="GHEA Grapalat" w:cs="Sylfaen"/>
          <w:spacing w:val="10"/>
          <w:lang w:val="hy-AM"/>
        </w:rPr>
        <w:t xml:space="preserve"> </w:t>
      </w:r>
      <w:r w:rsidRPr="00325616">
        <w:rPr>
          <w:rFonts w:ascii="GHEA Grapalat" w:hAnsi="GHEA Grapalat" w:cs="Tahoma"/>
          <w:spacing w:val="-4"/>
          <w:lang w:val="af-ZA"/>
        </w:rPr>
        <w:t>ՎԵՐԱԲԵՐՅԱԼ ՀԱՅԱՍ</w:t>
      </w:r>
      <w:r>
        <w:rPr>
          <w:rFonts w:ascii="GHEA Grapalat" w:hAnsi="GHEA Grapalat" w:cs="Tahoma"/>
          <w:spacing w:val="-4"/>
          <w:lang w:val="af-ZA"/>
        </w:rPr>
        <w:softHyphen/>
      </w:r>
      <w:r w:rsidRPr="00325616">
        <w:rPr>
          <w:rFonts w:ascii="GHEA Grapalat" w:hAnsi="GHEA Grapalat" w:cs="Tahoma"/>
          <w:spacing w:val="-4"/>
          <w:lang w:val="af-ZA"/>
        </w:rPr>
        <w:t xml:space="preserve">ՏԱՆԻ ՀԱՆՐԱՊԵՏՈՒԹՅԱՆ ԿԱՌԱՎԱՐՈՒԹՅԱՆ </w:t>
      </w:r>
      <w:r>
        <w:rPr>
          <w:rFonts w:ascii="GHEA Grapalat" w:hAnsi="GHEA Grapalat" w:cs="Tahoma"/>
          <w:spacing w:val="-4"/>
          <w:lang w:val="af-ZA"/>
        </w:rPr>
        <w:t>ԱՌԱՋԱՐԿՈՒԹՅԱՆ</w:t>
      </w:r>
      <w:r w:rsidRPr="00325616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325616" w:rsidRPr="00325616" w:rsidRDefault="00325616" w:rsidP="003B455B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325616" w:rsidRDefault="00325616" w:rsidP="003B455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 w:cs="Sylfaen"/>
          <w:spacing w:val="10"/>
          <w:lang w:val="hy-AM"/>
        </w:rPr>
        <w:t>«Վարչական դատավարության օրենսգրքում լրացումներ կատարելու մասին» Հայաստանի Հանրապետության օրենքի նախագծով (այսուհետ` Նախագիծ) առա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ջարկվում է Վարչական դատավարության օրենսգրքի (այսուհետ՝ Օրենսգիրք) 130-րդ հոդվածը լրացնել 3-րդ մասով, համաձայն որի՝ </w:t>
      </w:r>
      <w:r w:rsidRPr="00325616">
        <w:rPr>
          <w:rFonts w:ascii="GHEA Grapalat" w:hAnsi="GHEA Grapalat" w:cs="Sylfaen"/>
          <w:b/>
          <w:spacing w:val="10"/>
          <w:lang w:val="hy-AM"/>
        </w:rPr>
        <w:t>վարչական մարմինները</w:t>
      </w:r>
      <w:r w:rsidRPr="00325616">
        <w:rPr>
          <w:rFonts w:ascii="GHEA Grapalat" w:hAnsi="GHEA Grapalat" w:cs="Sylfaen"/>
          <w:spacing w:val="10"/>
          <w:lang w:val="hy-AM"/>
        </w:rPr>
        <w:t xml:space="preserve"> տուգանք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նե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րի վերաբերյալ վարչական դատարանի գործն ըստ էության լուծող դատական ակ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տե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րի դեմ </w:t>
      </w:r>
      <w:r w:rsidRPr="00325616">
        <w:rPr>
          <w:rFonts w:ascii="GHEA Grapalat" w:hAnsi="GHEA Grapalat" w:cs="Sylfaen"/>
          <w:b/>
          <w:spacing w:val="10"/>
          <w:lang w:val="hy-AM"/>
        </w:rPr>
        <w:t>վերաքննիչ բողոք բերելու իրավունք ունեն բացառապես այն դեպքե</w:t>
      </w:r>
      <w:r w:rsidR="00823BD1">
        <w:rPr>
          <w:rFonts w:ascii="GHEA Grapalat" w:hAnsi="GHEA Grapalat" w:cs="Sylfaen"/>
          <w:b/>
          <w:spacing w:val="10"/>
          <w:lang w:val="hy-AM"/>
        </w:rPr>
        <w:softHyphen/>
      </w:r>
      <w:r w:rsidRPr="00325616">
        <w:rPr>
          <w:rFonts w:ascii="GHEA Grapalat" w:hAnsi="GHEA Grapalat" w:cs="Sylfaen"/>
          <w:b/>
          <w:spacing w:val="10"/>
          <w:lang w:val="hy-AM"/>
        </w:rPr>
        <w:t>րում</w:t>
      </w:r>
      <w:r w:rsidRPr="00325616">
        <w:rPr>
          <w:rFonts w:ascii="GHEA Grapalat" w:hAnsi="GHEA Grapalat" w:cs="Sylfaen"/>
          <w:spacing w:val="10"/>
          <w:lang w:val="hy-AM"/>
        </w:rPr>
        <w:t xml:space="preserve">, </w:t>
      </w:r>
      <w:r w:rsidRPr="00325616">
        <w:rPr>
          <w:rFonts w:ascii="GHEA Grapalat" w:hAnsi="GHEA Grapalat" w:cs="Sylfaen"/>
          <w:b/>
          <w:spacing w:val="10"/>
          <w:lang w:val="hy-AM"/>
        </w:rPr>
        <w:t>երբ տուգանքի չափը</w:t>
      </w:r>
      <w:r w:rsidRPr="00325616">
        <w:rPr>
          <w:rFonts w:ascii="GHEA Grapalat" w:hAnsi="GHEA Grapalat"/>
          <w:b/>
          <w:lang w:val="hy-AM"/>
        </w:rPr>
        <w:t xml:space="preserve"> չի գերազանցում </w:t>
      </w:r>
      <w:r w:rsidRPr="00325616">
        <w:rPr>
          <w:rFonts w:ascii="GHEA Grapalat" w:hAnsi="GHEA Grapalat"/>
          <w:lang w:val="hy-AM"/>
        </w:rPr>
        <w:t xml:space="preserve">նվազագույն աշխատավարձի </w:t>
      </w:r>
      <w:proofErr w:type="spellStart"/>
      <w:r w:rsidRPr="00325616">
        <w:rPr>
          <w:rFonts w:ascii="GHEA Grapalat" w:hAnsi="GHEA Grapalat"/>
          <w:lang w:val="hy-AM"/>
        </w:rPr>
        <w:t>հինգհար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յուրապատիկը</w:t>
      </w:r>
      <w:proofErr w:type="spellEnd"/>
      <w:r w:rsidRPr="00325616">
        <w:rPr>
          <w:rFonts w:ascii="GHEA Grapalat" w:hAnsi="GHEA Grapalat"/>
          <w:lang w:val="hy-AM"/>
        </w:rPr>
        <w:t>:</w:t>
      </w:r>
    </w:p>
    <w:p w:rsidR="003B455B" w:rsidRDefault="003B455B" w:rsidP="003B455B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/>
          <w:lang w:val="hy-AM"/>
        </w:rPr>
        <w:t xml:space="preserve">Միաժամանակ, առաջարկվում է Օրենսգրքի 154-րդ հոդվածը լրացնել 5-րդ մասով, որի արդյունքում՝ վարչական մարմինների՝ վճռաբեկ բողոք բերելու դեպքերի վրա </w:t>
      </w:r>
      <w:proofErr w:type="spellStart"/>
      <w:r w:rsidRPr="00325616">
        <w:rPr>
          <w:rFonts w:ascii="GHEA Grapalat" w:hAnsi="GHEA Grapalat"/>
          <w:lang w:val="hy-AM"/>
        </w:rPr>
        <w:t>տա</w:t>
      </w:r>
      <w:r w:rsidR="00823BD1">
        <w:rPr>
          <w:rFonts w:ascii="GHEA Grapalat" w:hAnsi="GHEA Grapalat"/>
          <w:lang w:val="hy-AM"/>
        </w:rPr>
        <w:t>-</w:t>
      </w:r>
      <w:r w:rsidRPr="00325616">
        <w:rPr>
          <w:rFonts w:ascii="GHEA Grapalat" w:hAnsi="GHEA Grapalat"/>
          <w:lang w:val="hy-AM"/>
        </w:rPr>
        <w:t>րած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վում</w:t>
      </w:r>
      <w:proofErr w:type="spellEnd"/>
      <w:r w:rsidRPr="00325616">
        <w:rPr>
          <w:rFonts w:ascii="GHEA Grapalat" w:hAnsi="GHEA Grapalat"/>
          <w:lang w:val="hy-AM"/>
        </w:rPr>
        <w:t xml:space="preserve"> են սույն օրենսգրքի 130-րդ </w:t>
      </w:r>
      <w:proofErr w:type="spellStart"/>
      <w:r w:rsidRPr="00325616">
        <w:rPr>
          <w:rFonts w:ascii="GHEA Grapalat" w:hAnsi="GHEA Grapalat"/>
          <w:lang w:val="hy-AM"/>
        </w:rPr>
        <w:t>հոդածի</w:t>
      </w:r>
      <w:proofErr w:type="spellEnd"/>
      <w:r w:rsidRPr="00325616">
        <w:rPr>
          <w:rFonts w:ascii="GHEA Grapalat" w:hAnsi="GHEA Grapalat"/>
          <w:lang w:val="hy-AM"/>
        </w:rPr>
        <w:t xml:space="preserve"> 3-րդ մասով սահմանված կանոնները:</w:t>
      </w:r>
    </w:p>
    <w:p w:rsidR="00A33B27" w:rsidRPr="00325616" w:rsidRDefault="00A33B27" w:rsidP="003B455B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Այդ կապակցությամբ Հայաստանի Հանրապետության կառավարությունը </w:t>
      </w:r>
      <w:proofErr w:type="spellStart"/>
      <w:r>
        <w:rPr>
          <w:rFonts w:ascii="GHEA Grapalat" w:hAnsi="GHEA Grapalat"/>
          <w:lang w:val="hy-AM"/>
        </w:rPr>
        <w:t>ստորև</w:t>
      </w:r>
      <w:proofErr w:type="spellEnd"/>
      <w:r>
        <w:rPr>
          <w:rFonts w:ascii="GHEA Grapalat" w:hAnsi="GHEA Grapalat"/>
          <w:lang w:val="hy-AM"/>
        </w:rPr>
        <w:t xml:space="preserve"> ներկայացնում է իր դիտարկումները:</w:t>
      </w: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hy-AM"/>
        </w:rPr>
      </w:pPr>
      <w:r w:rsidRPr="00325616">
        <w:rPr>
          <w:rFonts w:ascii="GHEA Grapalat" w:hAnsi="GHEA Grapalat" w:cs="Sylfaen"/>
          <w:lang w:val="hy-AM"/>
        </w:rPr>
        <w:t xml:space="preserve">1. </w:t>
      </w:r>
      <w:proofErr w:type="spellStart"/>
      <w:r w:rsidRPr="00325616">
        <w:rPr>
          <w:rFonts w:ascii="GHEA Grapalat" w:hAnsi="GHEA Grapalat" w:cs="Sylfaen"/>
          <w:lang w:val="hy-AM"/>
        </w:rPr>
        <w:t>Նախևառաջ</w:t>
      </w:r>
      <w:proofErr w:type="spellEnd"/>
      <w:r w:rsidRPr="00325616">
        <w:rPr>
          <w:rFonts w:ascii="GHEA Grapalat" w:hAnsi="GHEA Grapalat" w:cs="Sylfaen"/>
          <w:lang w:val="hy-AM"/>
        </w:rPr>
        <w:t xml:space="preserve">, հարկ ենք համարում անդրադառնալ </w:t>
      </w:r>
      <w:r w:rsidRPr="00325616">
        <w:rPr>
          <w:rFonts w:ascii="GHEA Grapalat" w:hAnsi="GHEA Grapalat" w:cs="Sylfaen"/>
          <w:spacing w:val="10"/>
          <w:lang w:val="hy-AM"/>
        </w:rPr>
        <w:t>Նախագծի հիմնավորման մեջ նշված՝ Նախագծով ակնկալվող արդյունքին: Այսպես, ըստ Նախագծի հիմնա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վոր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ման՝ դրա ընդունման դեպքում էապես կբեռնաթափվեն ՀՀ վերաքննիչ վարչական և վճռաբեկ դատարանները, քանի որ վարչական մարմինները մեխանիկորեն ներ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կա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յաց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նում են վերաքննիչ և վճռաբեկ բողոքներ, որի պարագայում առաջանում է ուշա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ցած արդարադատության ծայրահեղ վտանգավոր իրավիճակ և ողջամիտ ժամկետ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նե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րում գործերի քննության երաշխիքի խախտում:</w:t>
      </w: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hy-AM"/>
        </w:rPr>
      </w:pPr>
      <w:proofErr w:type="spellStart"/>
      <w:r w:rsidRPr="00325616">
        <w:rPr>
          <w:rFonts w:ascii="GHEA Grapalat" w:hAnsi="GHEA Grapalat" w:cs="Sylfaen"/>
          <w:spacing w:val="10"/>
          <w:lang w:val="hy-AM"/>
        </w:rPr>
        <w:t>Վերոնշյալի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կապակցությամբ հարկ է ընդգծել, որ վարչական մարմիններին նման էական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կարևորության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իրավունքից զրկումը կամ դրամային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շեմով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սահմանա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lastRenderedPageBreak/>
        <w:t xml:space="preserve">փակումն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որևէ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իրավական տրամաբանությամբ չի կարող հիմքում ունենալ այնպիսի տեխնիկական հիմնավորում, ինչպիսին դատարանների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բեռնաթափումն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է:</w:t>
      </w: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hy-AM"/>
        </w:rPr>
      </w:pPr>
      <w:r w:rsidRPr="00325616">
        <w:rPr>
          <w:rFonts w:ascii="GHEA Grapalat" w:hAnsi="GHEA Grapalat" w:cs="Sylfaen"/>
          <w:spacing w:val="10"/>
          <w:lang w:val="hy-AM"/>
        </w:rPr>
        <w:t xml:space="preserve">Հարկ է նշել, որ բազմաթիվ են սահմանադրական դատարանի որոշումներն ուղղված եռաստիճան դատական համակարգի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երաշխավորման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հրամայականի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կենսագործմանը: Սակայն նման կարգավորման ընդունման պարագայում մեծաթիվ գործերով կբախվենք ոչ թե երկաստիճան, այլ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միաստիճան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դատական համակարգի առկայության փաստին, որը, միանշանակորեն, կհանգեցնի խնդիրների նաև ՀՀ միջազգային պարտավորությունների իրականացման տեսանկյունից:</w:t>
      </w: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hy-AM"/>
        </w:rPr>
      </w:pPr>
      <w:proofErr w:type="spellStart"/>
      <w:r w:rsidRPr="00325616">
        <w:rPr>
          <w:rFonts w:ascii="GHEA Grapalat" w:hAnsi="GHEA Grapalat" w:cs="Sylfaen"/>
          <w:spacing w:val="10"/>
          <w:lang w:val="hy-AM"/>
        </w:rPr>
        <w:t>Վերոգրյալի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համատեքստում անդրադառնալով նաև նախատեսվող սահմանա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փակ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ման տրամաբանությանը, հարկ է ընդգծել, որ փաթեթով ներկայացված չէ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որևէ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տնտե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սագիտական հիմնավորում առ այն, թե ինչու է սահմանափակման հիմքում դրվել հենց նվազագույն աշխատավարձի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հինգհարյուրապատիկի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գաղափարը,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որևէ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վեր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լուծություն կամ վիճակագրություն առկա չէ նշված չափի տուգանքներով պայմա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նա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վորված դատական գործերի քանակի, դրանց բացակայության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հետևանքով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քննարկ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վող դատարանների բեռնվածության նվազեցման տոկոսային հարաբերակ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ցության վերաբերյալ:</w:t>
      </w:r>
    </w:p>
    <w:p w:rsidR="003B455B" w:rsidRPr="00325616" w:rsidRDefault="003B455B" w:rsidP="003B455B">
      <w:pPr>
        <w:spacing w:after="0" w:line="360" w:lineRule="auto"/>
        <w:ind w:firstLine="720"/>
        <w:jc w:val="both"/>
        <w:rPr>
          <w:rFonts w:ascii="GHEA Grapalat" w:hAnsi="GHEA Grapalat" w:cs="Sylfaen"/>
          <w:spacing w:val="10"/>
          <w:lang w:val="hy-AM"/>
        </w:rPr>
      </w:pPr>
      <w:r w:rsidRPr="00325616">
        <w:rPr>
          <w:rFonts w:ascii="GHEA Grapalat" w:hAnsi="GHEA Grapalat" w:cs="Sylfaen"/>
          <w:spacing w:val="10"/>
          <w:lang w:val="hy-AM"/>
        </w:rPr>
        <w:t>Միաժամանակ, հարկ է անդրադառնալ նաև նախագծով առաջարկվող կար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գա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վորման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ձևակերպմանն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այն տեսանկյունից, որ առկա առաջարկով, փաստորեն, վարչական մարմինները հնարավորություն կստանան իրացնել իրենց բողոքարկման դատավարական իրավունքը միայն այն դեպքերում, երբ տուգանքի չափը չի գերա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զանցի 500.000 ՀՀ դրամը. կարծում ենք նախագծի հեղինակը նկատի է ունեցել տրա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մագծորեն հակառակ կարգավորում, սակայն տրված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ձևակերպմամբ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կարգա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վորման նպատակը հանգել է այլ բովանդակության:</w:t>
      </w:r>
    </w:p>
    <w:p w:rsidR="003B455B" w:rsidRPr="00325616" w:rsidRDefault="003B455B" w:rsidP="003B455B">
      <w:pPr>
        <w:pStyle w:val="ListParagraph"/>
        <w:spacing w:line="360" w:lineRule="auto"/>
        <w:ind w:left="0" w:right="270" w:firstLine="540"/>
        <w:jc w:val="both"/>
        <w:rPr>
          <w:rFonts w:ascii="GHEA Grapalat" w:hAnsi="GHEA Grapalat" w:cs="Sylfaen"/>
          <w:lang w:val="hy-AM"/>
        </w:rPr>
      </w:pPr>
      <w:r w:rsidRPr="00325616">
        <w:rPr>
          <w:rFonts w:ascii="GHEA Grapalat" w:hAnsi="GHEA Grapalat"/>
          <w:color w:val="000000"/>
          <w:lang w:val="hy-AM" w:eastAsia="en-GB"/>
        </w:rPr>
        <w:t>Բացի դ</w:t>
      </w:r>
      <w:r w:rsidR="00A33B27">
        <w:rPr>
          <w:rFonts w:ascii="GHEA Grapalat" w:hAnsi="GHEA Grapalat"/>
          <w:color w:val="000000"/>
          <w:lang w:val="hy-AM" w:eastAsia="en-GB"/>
        </w:rPr>
        <w:t>րանից</w:t>
      </w:r>
      <w:r w:rsidRPr="00325616">
        <w:rPr>
          <w:rFonts w:ascii="GHEA Grapalat" w:hAnsi="GHEA Grapalat"/>
          <w:color w:val="000000"/>
          <w:lang w:val="hy-AM" w:eastAsia="en-GB"/>
        </w:rPr>
        <w:t xml:space="preserve">, հարկ ենք համարում նշել, որ ՀՀ կառավարության </w:t>
      </w:r>
      <w:r w:rsidRPr="00325616">
        <w:rPr>
          <w:rFonts w:ascii="GHEA Grapalat" w:hAnsi="GHEA Grapalat"/>
          <w:color w:val="000000"/>
          <w:shd w:val="clear" w:color="auto" w:fill="FFFFFF"/>
          <w:lang w:val="hy-AM"/>
        </w:rPr>
        <w:t>2019 թվականի հոկտեմբերի 10-ի «</w:t>
      </w:r>
      <w:r w:rsidRPr="0032561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</w:t>
      </w:r>
      <w:r w:rsidRPr="00325616">
        <w:rPr>
          <w:rFonts w:ascii="GHEA Grapalat" w:hAnsi="GHEA Grapalat"/>
          <w:color w:val="000000"/>
          <w:shd w:val="clear" w:color="auto" w:fill="FFFFFF"/>
          <w:lang w:val="hy-AM"/>
        </w:rPr>
        <w:t xml:space="preserve">» N 1441-Լ որոշմամբ հաստատված դատական և իրավական բարեփոխումների 2019-2023 թվականների ռազմավարությամբ </w:t>
      </w:r>
      <w:r w:rsidRPr="00325616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որպես ռազմավարական ուղղություններ որդեգրվել  են </w:t>
      </w:r>
      <w:r w:rsidRPr="00325616">
        <w:rPr>
          <w:rFonts w:ascii="GHEA Grapalat" w:hAnsi="GHEA Grapalat" w:cs="Tahoma"/>
          <w:lang w:val="hy-AM"/>
        </w:rPr>
        <w:t>դատարանների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ծանրա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բեռնվա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ծու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թյան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նվազեցումը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և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դատական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քննության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ողջամիտ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ժամկետի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ապահովումը։ Մաս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նավորապես փաստելով, որ դատարանների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գերբեռնվածությունը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խոչընդոտում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է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դատական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գործերի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արագ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և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արդյունավետ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քննությանը՝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հանգեցնելով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անձի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արդար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դատաքննության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իրավունքի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հնարավոր</w:t>
      </w:r>
      <w:r w:rsidRPr="00325616">
        <w:rPr>
          <w:rFonts w:ascii="GHEA Grapalat" w:hAnsi="GHEA Grapalat" w:cs="Sylfaen"/>
          <w:lang w:val="hy-AM"/>
        </w:rPr>
        <w:t xml:space="preserve"> </w:t>
      </w:r>
      <w:r w:rsidRPr="00325616">
        <w:rPr>
          <w:rFonts w:ascii="GHEA Grapalat" w:hAnsi="GHEA Grapalat" w:cs="Tahoma"/>
          <w:lang w:val="hy-AM"/>
        </w:rPr>
        <w:t>խախտումների</w:t>
      </w:r>
      <w:r w:rsidRPr="00325616">
        <w:rPr>
          <w:rFonts w:ascii="GHEA Grapalat" w:hAnsi="GHEA Grapalat" w:cs="Sylfaen"/>
          <w:lang w:val="hy-AM"/>
        </w:rPr>
        <w:t xml:space="preserve">: </w:t>
      </w:r>
    </w:p>
    <w:p w:rsidR="003B455B" w:rsidRPr="00325616" w:rsidRDefault="003B455B" w:rsidP="003B455B">
      <w:pPr>
        <w:pStyle w:val="ListParagraph"/>
        <w:spacing w:line="360" w:lineRule="auto"/>
        <w:ind w:left="0" w:right="270" w:firstLine="540"/>
        <w:jc w:val="both"/>
        <w:rPr>
          <w:rFonts w:ascii="GHEA Grapalat" w:hAnsi="GHEA Grapalat" w:cs="Tahoma"/>
          <w:lang w:val="hy-AM"/>
        </w:rPr>
      </w:pPr>
      <w:r w:rsidRPr="00325616">
        <w:rPr>
          <w:rFonts w:ascii="GHEA Grapalat" w:hAnsi="GHEA Grapalat" w:cs="Tahoma"/>
          <w:lang w:val="hy-AM"/>
        </w:rPr>
        <w:t>Այս համատեքստում խնդիրը լուծելու համար նախատեսվում են ավելացնել դատա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վոր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ների և դատավորի օգնականների թիվը, ներդնել վեճի լուծման այլընտրանքային արդ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յունավետ միջոցներ՝ այդ թվում էլեկտրոնային գործիքներ, ինչպես նաև ներդնել և ակտիվորեն օգտագործել էլեկտրոնային կառավարման համակարգերը:</w:t>
      </w:r>
    </w:p>
    <w:p w:rsidR="003B455B" w:rsidRPr="00325616" w:rsidRDefault="003B455B" w:rsidP="003B455B">
      <w:pPr>
        <w:pStyle w:val="ListParagraph"/>
        <w:spacing w:line="360" w:lineRule="auto"/>
        <w:ind w:left="0" w:right="270" w:firstLine="540"/>
        <w:jc w:val="both"/>
        <w:rPr>
          <w:rFonts w:ascii="GHEA Grapalat" w:hAnsi="GHEA Grapalat" w:cs="Tahoma"/>
          <w:lang w:val="hy-AM"/>
        </w:rPr>
      </w:pPr>
      <w:r w:rsidRPr="00325616">
        <w:rPr>
          <w:rFonts w:ascii="GHEA Grapalat" w:hAnsi="GHEA Grapalat" w:cs="Tahoma"/>
          <w:lang w:val="hy-AM"/>
        </w:rPr>
        <w:t>Հաշվի առնելով վերոգրյալը և դատաիրավական բարեփոխումների  ռազմավարու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թյու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նից բխող գործողությունների ծրագրերը՝ կարծում ենք, քննարկվող նպատակին հաս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 xml:space="preserve">նելու համար </w:t>
      </w:r>
      <w:proofErr w:type="spellStart"/>
      <w:r w:rsidRPr="00325616">
        <w:rPr>
          <w:rFonts w:ascii="GHEA Grapalat" w:hAnsi="GHEA Grapalat" w:cs="Tahoma"/>
          <w:lang w:val="hy-AM"/>
        </w:rPr>
        <w:t>հատվածային</w:t>
      </w:r>
      <w:proofErr w:type="spellEnd"/>
      <w:r w:rsidRPr="00325616">
        <w:rPr>
          <w:rFonts w:ascii="GHEA Grapalat" w:hAnsi="GHEA Grapalat" w:cs="Tahoma"/>
          <w:lang w:val="hy-AM"/>
        </w:rPr>
        <w:t xml:space="preserve"> կամ միջանկյալ լուծումները հիմնավորված չեն և,  ըստ էու</w:t>
      </w:r>
      <w:r w:rsidR="00823BD1">
        <w:rPr>
          <w:rFonts w:ascii="GHEA Grapalat" w:hAnsi="GHEA Grapalat" w:cs="Tahoma"/>
          <w:lang w:val="hy-AM"/>
        </w:rPr>
        <w:softHyphen/>
      </w:r>
      <w:r w:rsidRPr="00325616">
        <w:rPr>
          <w:rFonts w:ascii="GHEA Grapalat" w:hAnsi="GHEA Grapalat" w:cs="Tahoma"/>
          <w:lang w:val="hy-AM"/>
        </w:rPr>
        <w:t>թյան, չեն հանգեցնելու խնդրի համակարգային կարգավորման։</w:t>
      </w:r>
    </w:p>
    <w:p w:rsidR="003B455B" w:rsidRPr="00325616" w:rsidRDefault="003B455B" w:rsidP="003B455B">
      <w:pPr>
        <w:spacing w:after="0" w:line="360" w:lineRule="auto"/>
        <w:ind w:right="270" w:firstLine="540"/>
        <w:jc w:val="both"/>
        <w:rPr>
          <w:rFonts w:ascii="GHEA Grapalat" w:hAnsi="GHEA Grapalat" w:cs="Sylfaen"/>
          <w:lang w:val="hy-AM"/>
        </w:rPr>
      </w:pPr>
      <w:r w:rsidRPr="00325616">
        <w:rPr>
          <w:rFonts w:ascii="GHEA Grapalat" w:hAnsi="GHEA Grapalat" w:cs="Sylfaen"/>
          <w:lang w:val="hy-AM"/>
        </w:rPr>
        <w:t>2. Բովանդակային առումով.</w:t>
      </w:r>
    </w:p>
    <w:p w:rsidR="003B455B" w:rsidRPr="00325616" w:rsidRDefault="003B455B" w:rsidP="003B455B">
      <w:pPr>
        <w:pStyle w:val="ListParagraph"/>
        <w:spacing w:after="0" w:line="360" w:lineRule="auto"/>
        <w:ind w:left="0" w:right="270" w:firstLine="540"/>
        <w:jc w:val="both"/>
        <w:rPr>
          <w:rFonts w:ascii="GHEA Grapalat" w:hAnsi="GHEA Grapalat" w:cs="Sylfaen"/>
          <w:lang w:val="hy-AM"/>
        </w:rPr>
      </w:pPr>
      <w:r w:rsidRPr="00325616">
        <w:rPr>
          <w:rFonts w:ascii="GHEA Grapalat" w:hAnsi="GHEA Grapalat" w:cs="Sylfaen"/>
          <w:lang w:val="hy-AM"/>
        </w:rPr>
        <w:t xml:space="preserve">1) </w:t>
      </w:r>
      <w:r w:rsidR="00A33B27">
        <w:rPr>
          <w:rFonts w:ascii="GHEA Grapalat" w:hAnsi="GHEA Grapalat" w:cs="Sylfaen"/>
          <w:lang w:val="hy-AM"/>
        </w:rPr>
        <w:t>ա</w:t>
      </w:r>
      <w:r w:rsidRPr="00325616">
        <w:rPr>
          <w:rFonts w:ascii="GHEA Grapalat" w:hAnsi="GHEA Grapalat" w:cs="Sylfaen"/>
          <w:lang w:val="hy-AM"/>
        </w:rPr>
        <w:t xml:space="preserve">ռաջարկվող կարգավորումը վիճելի է ինչպես Վճռաբեկ դատարանի </w:t>
      </w:r>
      <w:proofErr w:type="spellStart"/>
      <w:r w:rsidRPr="00325616">
        <w:rPr>
          <w:rFonts w:ascii="GHEA Grapalat" w:hAnsi="GHEA Grapalat" w:cs="Sylfaen"/>
          <w:lang w:val="hy-AM"/>
        </w:rPr>
        <w:t>սահմանա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դրա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իրավական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կարգավիճակի, այնպես էլ Սահմանադրական դատարանի որոշումների և Մարդու իրավունքների </w:t>
      </w:r>
      <w:proofErr w:type="spellStart"/>
      <w:r w:rsidRPr="00325616">
        <w:rPr>
          <w:rFonts w:ascii="GHEA Grapalat" w:hAnsi="GHEA Grapalat" w:cs="Sylfaen"/>
          <w:lang w:val="hy-AM"/>
        </w:rPr>
        <w:t>եվրոպական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դատարանի դատական պրակտիկայի համա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տեքս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 xml:space="preserve">տում, մասնավորապես՝ </w:t>
      </w:r>
      <w:r w:rsidRPr="00325616">
        <w:rPr>
          <w:rFonts w:ascii="GHEA Grapalat" w:hAnsi="GHEA Grapalat"/>
          <w:lang w:val="hy-AM"/>
        </w:rPr>
        <w:t xml:space="preserve">նախագծով նախատեսված դեպքերում վարչական մարմնի բողոքարկման իրավունքի սահմանափակումը </w:t>
      </w:r>
      <w:r w:rsidRPr="00325616">
        <w:rPr>
          <w:rFonts w:ascii="GHEA Grapalat" w:hAnsi="GHEA Grapalat" w:cs="Sylfaen"/>
          <w:lang w:val="hy-AM"/>
        </w:rPr>
        <w:t>խաթարում է Վճռաբեկ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դատարանի՝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որ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պես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դատական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իշխանության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բարձրագույն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մարմնի՝</w:t>
      </w:r>
      <w:r w:rsidRPr="00325616">
        <w:rPr>
          <w:rFonts w:ascii="GHEA Grapalat" w:hAnsi="GHEA Grapalat"/>
          <w:lang w:val="hy-AM"/>
        </w:rPr>
        <w:t xml:space="preserve">  </w:t>
      </w:r>
      <w:r w:rsidRPr="00325616">
        <w:rPr>
          <w:rFonts w:ascii="GHEA Grapalat" w:hAnsi="GHEA Grapalat" w:cs="Sylfaen"/>
          <w:lang w:val="hy-AM"/>
        </w:rPr>
        <w:t>օրենքների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և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այլ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նորմատիվ</w:t>
      </w:r>
      <w:r w:rsidRPr="00325616">
        <w:rPr>
          <w:rFonts w:ascii="GHEA Grapalat" w:hAnsi="GHEA Grapalat"/>
          <w:lang w:val="hy-AM"/>
        </w:rPr>
        <w:t xml:space="preserve"> </w:t>
      </w:r>
      <w:proofErr w:type="spellStart"/>
      <w:r w:rsidRPr="00325616">
        <w:rPr>
          <w:rFonts w:ascii="GHEA Grapalat" w:hAnsi="GHEA Grapalat" w:cs="Sylfaen"/>
          <w:lang w:val="hy-AM"/>
        </w:rPr>
        <w:t>իրա</w:t>
      </w:r>
      <w:r w:rsidR="00823BD1">
        <w:rPr>
          <w:rFonts w:ascii="GHEA Grapalat" w:hAnsi="GHEA Grapalat" w:cs="Sylfaen"/>
          <w:lang w:val="hy-AM"/>
        </w:rPr>
        <w:t>-</w:t>
      </w:r>
      <w:r w:rsidRPr="00325616">
        <w:rPr>
          <w:rFonts w:ascii="GHEA Grapalat" w:hAnsi="GHEA Grapalat" w:cs="Sylfaen"/>
          <w:lang w:val="hy-AM"/>
        </w:rPr>
        <w:t>վա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կան</w:t>
      </w:r>
      <w:proofErr w:type="spellEnd"/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ակտերի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>միատեսակ</w:t>
      </w:r>
      <w:r w:rsidRPr="00325616">
        <w:rPr>
          <w:rFonts w:ascii="GHEA Grapalat" w:hAnsi="GHEA Grapalat"/>
          <w:lang w:val="hy-AM"/>
        </w:rPr>
        <w:t xml:space="preserve"> </w:t>
      </w:r>
      <w:r w:rsidRPr="00325616">
        <w:rPr>
          <w:rFonts w:ascii="GHEA Grapalat" w:hAnsi="GHEA Grapalat" w:cs="Sylfaen"/>
          <w:lang w:val="hy-AM"/>
        </w:rPr>
        <w:t xml:space="preserve">կիրառությունն ապահովելու </w:t>
      </w:r>
      <w:proofErr w:type="spellStart"/>
      <w:r w:rsidRPr="00325616">
        <w:rPr>
          <w:rFonts w:ascii="GHEA Grapalat" w:hAnsi="GHEA Grapalat" w:cs="Sylfaen"/>
          <w:lang w:val="hy-AM"/>
        </w:rPr>
        <w:t>սահմանադրաիրավական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գոր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ծա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ռույթի իրականացումը: Արդյունքում կարող է ստեղծվել մի իրավիճակ, երբ նախագծով նա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 xml:space="preserve">խատեսված գործերով վարչական դատարանների կողմից </w:t>
      </w:r>
      <w:proofErr w:type="spellStart"/>
      <w:r w:rsidRPr="00325616">
        <w:rPr>
          <w:rFonts w:ascii="GHEA Grapalat" w:hAnsi="GHEA Grapalat" w:cs="Sylfaen"/>
          <w:lang w:val="hy-AM"/>
        </w:rPr>
        <w:t>ձևավորվի</w:t>
      </w:r>
      <w:proofErr w:type="spellEnd"/>
      <w:r w:rsidRPr="00325616">
        <w:rPr>
          <w:rFonts w:ascii="GHEA Grapalat" w:hAnsi="GHEA Grapalat" w:cs="Sylfaen"/>
          <w:lang w:val="hy-AM"/>
        </w:rPr>
        <w:t xml:space="preserve"> ոչ միատեսակ կամ սխալ դատական պրակտիկա, իսկ Վճռաբեկ դատարանը </w:t>
      </w:r>
      <w:proofErr w:type="spellStart"/>
      <w:r w:rsidRPr="00325616">
        <w:rPr>
          <w:rFonts w:ascii="GHEA Grapalat" w:hAnsi="GHEA Grapalat" w:cs="Sylfaen"/>
          <w:lang w:val="hy-AM"/>
        </w:rPr>
        <w:t>իրավականորեն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զրկված լինի իր </w:t>
      </w:r>
      <w:proofErr w:type="spellStart"/>
      <w:r w:rsidRPr="00325616">
        <w:rPr>
          <w:rFonts w:ascii="GHEA Grapalat" w:hAnsi="GHEA Grapalat" w:cs="Sylfaen"/>
          <w:lang w:val="hy-AM"/>
        </w:rPr>
        <w:t>սահմանադրաիրավական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առաքելությունն իրականացնելու հնարավորությունից: Ուստի գտնում ենք, որ եթե նույնիսկ ընդունելի համարվի վարչական մարմինների բողոքարկման իրավունքի սահմանափակումը, տուգանքի չափը չի կարող համարվել նման սահմանափակման չափանիշ, քանի որ տուգանքի չափով հնարավոր չէ հասկանալ </w:t>
      </w:r>
      <w:r w:rsidRPr="00325616">
        <w:rPr>
          <w:rFonts w:ascii="GHEA Grapalat" w:hAnsi="GHEA Grapalat" w:cs="Sylfaen"/>
          <w:lang w:val="hy-AM"/>
        </w:rPr>
        <w:lastRenderedPageBreak/>
        <w:t xml:space="preserve">այս կամ այն հարաբերությունների </w:t>
      </w:r>
      <w:proofErr w:type="spellStart"/>
      <w:r w:rsidRPr="00325616">
        <w:rPr>
          <w:rFonts w:ascii="GHEA Grapalat" w:hAnsi="GHEA Grapalat" w:cs="Sylfaen"/>
          <w:lang w:val="hy-AM"/>
        </w:rPr>
        <w:t>կարևորության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աստիճանը: Մինչդեռ, այդ </w:t>
      </w:r>
      <w:proofErr w:type="spellStart"/>
      <w:r w:rsidRPr="00325616">
        <w:rPr>
          <w:rFonts w:ascii="GHEA Grapalat" w:hAnsi="GHEA Grapalat" w:cs="Sylfaen"/>
          <w:lang w:val="hy-AM"/>
        </w:rPr>
        <w:t>կարևորու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թյու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նը</w:t>
      </w:r>
      <w:proofErr w:type="spellEnd"/>
      <w:r w:rsidRPr="00325616">
        <w:rPr>
          <w:rFonts w:ascii="GHEA Grapalat" w:hAnsi="GHEA Grapalat" w:cs="Sylfaen"/>
          <w:lang w:val="hy-AM"/>
        </w:rPr>
        <w:t xml:space="preserve"> </w:t>
      </w:r>
      <w:proofErr w:type="spellStart"/>
      <w:r w:rsidRPr="00325616">
        <w:rPr>
          <w:rFonts w:ascii="GHEA Grapalat" w:hAnsi="GHEA Grapalat" w:cs="Sylfaen"/>
          <w:lang w:val="hy-AM"/>
        </w:rPr>
        <w:t>արժևորվում</w:t>
      </w:r>
      <w:proofErr w:type="spellEnd"/>
      <w:r w:rsidRPr="00325616">
        <w:rPr>
          <w:rFonts w:ascii="GHEA Grapalat" w:hAnsi="GHEA Grapalat" w:cs="Sylfaen"/>
          <w:lang w:val="hy-AM"/>
        </w:rPr>
        <w:t xml:space="preserve"> է այնքանով, որ տվյալ հարաբերություններում կարող է ինչ-որ մի պահ առաջանալ դատական պրակտիկայի միասնականության, նորմի ճիշտ կիրառումն ապա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 xml:space="preserve">հովելու խնդիր: Ստացվում է, որ զուտ տուգանքի չափի պատճառով դատական պրակտիկան չի կարողանալու նպաստել </w:t>
      </w:r>
      <w:proofErr w:type="spellStart"/>
      <w:r w:rsidRPr="00325616">
        <w:rPr>
          <w:rFonts w:ascii="GHEA Grapalat" w:hAnsi="GHEA Grapalat" w:cs="Sylfaen"/>
          <w:lang w:val="hy-AM"/>
        </w:rPr>
        <w:t>կարևոր</w:t>
      </w:r>
      <w:proofErr w:type="spellEnd"/>
      <w:r w:rsidRPr="00325616">
        <w:rPr>
          <w:rFonts w:ascii="GHEA Grapalat" w:hAnsi="GHEA Grapalat" w:cs="Sylfaen"/>
          <w:lang w:val="hy-AM"/>
        </w:rPr>
        <w:t xml:space="preserve"> </w:t>
      </w:r>
      <w:proofErr w:type="spellStart"/>
      <w:r w:rsidRPr="00325616">
        <w:rPr>
          <w:rFonts w:ascii="GHEA Grapalat" w:hAnsi="GHEA Grapalat" w:cs="Sylfaen"/>
          <w:lang w:val="hy-AM"/>
        </w:rPr>
        <w:t>վարչաիրավական</w:t>
      </w:r>
      <w:proofErr w:type="spellEnd"/>
      <w:r w:rsidRPr="00325616">
        <w:rPr>
          <w:rFonts w:ascii="GHEA Grapalat" w:hAnsi="GHEA Grapalat" w:cs="Sylfaen"/>
          <w:lang w:val="hy-AM"/>
        </w:rPr>
        <w:t xml:space="preserve"> հարաբերություն</w:t>
      </w:r>
      <w:r w:rsidR="00823BD1">
        <w:rPr>
          <w:rFonts w:ascii="GHEA Grapalat" w:hAnsi="GHEA Grapalat" w:cs="Sylfaen"/>
          <w:lang w:val="hy-AM"/>
        </w:rPr>
        <w:t>-</w:t>
      </w:r>
      <w:r w:rsidRPr="00325616">
        <w:rPr>
          <w:rFonts w:ascii="GHEA Grapalat" w:hAnsi="GHEA Grapalat" w:cs="Sylfaen"/>
          <w:lang w:val="hy-AM"/>
        </w:rPr>
        <w:t>նե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 xml:space="preserve">րի զարգացումը: Ավելին, պետք է նկատի ունենալ նաև այն հանգամանքը, որ օրինակ, Վարչական իրավախախտումների վերաբերյալ օրենսգրքի ուսումնասիրությունը ցույց է տալիս, որ դրանով վարչական իրավախախտումների համար նախատեսված տուգանքի չափերը հիմնականում չեն գերազանցում նվազագույն աշխատավարձի </w:t>
      </w:r>
      <w:proofErr w:type="spellStart"/>
      <w:r w:rsidRPr="00325616">
        <w:rPr>
          <w:rFonts w:ascii="GHEA Grapalat" w:hAnsi="GHEA Grapalat" w:cs="Sylfaen"/>
          <w:lang w:val="hy-AM"/>
        </w:rPr>
        <w:t>հինգհարյուրա</w:t>
      </w:r>
      <w:r w:rsidR="00823BD1">
        <w:rPr>
          <w:rFonts w:ascii="GHEA Grapalat" w:hAnsi="GHEA Grapalat" w:cs="Sylfaen"/>
          <w:lang w:val="hy-AM"/>
        </w:rPr>
        <w:t>-</w:t>
      </w:r>
      <w:r w:rsidRPr="00325616">
        <w:rPr>
          <w:rFonts w:ascii="GHEA Grapalat" w:hAnsi="GHEA Grapalat" w:cs="Sylfaen"/>
          <w:lang w:val="hy-AM"/>
        </w:rPr>
        <w:t>պա</w:t>
      </w:r>
      <w:r w:rsidR="00823BD1">
        <w:rPr>
          <w:rFonts w:ascii="GHEA Grapalat" w:hAnsi="GHEA Grapalat" w:cs="Sylfaen"/>
          <w:lang w:val="hy-AM"/>
        </w:rPr>
        <w:softHyphen/>
      </w:r>
      <w:r w:rsidRPr="00325616">
        <w:rPr>
          <w:rFonts w:ascii="GHEA Grapalat" w:hAnsi="GHEA Grapalat" w:cs="Sylfaen"/>
          <w:lang w:val="hy-AM"/>
        </w:rPr>
        <w:t>տիկը</w:t>
      </w:r>
      <w:proofErr w:type="spellEnd"/>
      <w:r w:rsidR="00A33B27">
        <w:rPr>
          <w:rFonts w:ascii="GHEA Grapalat" w:hAnsi="GHEA Grapalat" w:cs="Sylfaen"/>
          <w:lang w:val="hy-AM"/>
        </w:rPr>
        <w:t>,</w:t>
      </w:r>
    </w:p>
    <w:p w:rsidR="003B455B" w:rsidRPr="00325616" w:rsidRDefault="003B455B" w:rsidP="003B455B">
      <w:pPr>
        <w:pStyle w:val="ListParagraph"/>
        <w:spacing w:line="360" w:lineRule="auto"/>
        <w:ind w:left="0" w:right="270" w:firstLine="540"/>
        <w:jc w:val="both"/>
        <w:rPr>
          <w:rFonts w:ascii="GHEA Grapalat" w:hAnsi="GHEA Grapalat" w:cs="Sylfaen"/>
          <w:lang w:val="hy-AM"/>
        </w:rPr>
      </w:pPr>
      <w:r w:rsidRPr="00325616">
        <w:rPr>
          <w:rFonts w:ascii="GHEA Grapalat" w:hAnsi="GHEA Grapalat" w:cs="Sylfaen"/>
          <w:lang w:val="hy-AM"/>
        </w:rPr>
        <w:t>2)  Օրենսգրքի 18-րդ հոդվածի 1-ին մասի 7-րդ կետի համաձայն</w:t>
      </w:r>
      <w:r w:rsidRPr="00325616">
        <w:rPr>
          <w:rFonts w:ascii="GHEA Grapalat" w:hAnsi="GHEA Grapalat" w:cs="Sylfaen"/>
          <w:b/>
          <w:lang w:val="hy-AM"/>
        </w:rPr>
        <w:t>՝</w:t>
      </w:r>
      <w:r w:rsidRPr="00325616">
        <w:rPr>
          <w:rFonts w:ascii="Calibri" w:hAnsi="Calibri" w:cs="Calibri"/>
          <w:b/>
          <w:lang w:val="hy-AM"/>
        </w:rPr>
        <w:t> </w:t>
      </w:r>
      <w:r w:rsidRPr="00325616">
        <w:rPr>
          <w:rFonts w:ascii="GHEA Grapalat" w:hAnsi="GHEA Grapalat" w:cs="Sylfaen"/>
          <w:b/>
          <w:lang w:val="hy-AM"/>
        </w:rPr>
        <w:t>կողմերն իրա</w:t>
      </w:r>
      <w:r w:rsidR="00823BD1">
        <w:rPr>
          <w:rFonts w:ascii="GHEA Grapalat" w:hAnsi="GHEA Grapalat" w:cs="Sylfaen"/>
          <w:b/>
          <w:lang w:val="hy-AM"/>
        </w:rPr>
        <w:t>-</w:t>
      </w:r>
      <w:proofErr w:type="spellStart"/>
      <w:r w:rsidRPr="00325616">
        <w:rPr>
          <w:rFonts w:ascii="GHEA Grapalat" w:hAnsi="GHEA Grapalat" w:cs="Sylfaen"/>
          <w:b/>
          <w:lang w:val="hy-AM"/>
        </w:rPr>
        <w:t>վունք</w:t>
      </w:r>
      <w:proofErr w:type="spellEnd"/>
      <w:r w:rsidRPr="00325616">
        <w:rPr>
          <w:rFonts w:ascii="GHEA Grapalat" w:hAnsi="GHEA Grapalat" w:cs="Sylfaen"/>
          <w:b/>
          <w:lang w:val="hy-AM"/>
        </w:rPr>
        <w:t xml:space="preserve"> ունեն`</w:t>
      </w:r>
      <w:r w:rsidRPr="00325616">
        <w:rPr>
          <w:rFonts w:ascii="GHEA Grapalat" w:hAnsi="GHEA Grapalat" w:cs="Sylfaen"/>
          <w:lang w:val="hy-AM"/>
        </w:rPr>
        <w:t xml:space="preserve"> սույն օրենսգրքով նախատեսված դեպքերում </w:t>
      </w:r>
      <w:r w:rsidRPr="00325616">
        <w:rPr>
          <w:rFonts w:ascii="GHEA Grapalat" w:hAnsi="GHEA Grapalat" w:cs="Sylfaen"/>
          <w:b/>
          <w:lang w:val="hy-AM"/>
        </w:rPr>
        <w:t xml:space="preserve">բողոքարկելու դատական ակտերը: </w:t>
      </w:r>
      <w:r w:rsidRPr="00325616">
        <w:rPr>
          <w:rFonts w:ascii="GHEA Grapalat" w:hAnsi="GHEA Grapalat" w:cs="Sylfaen"/>
          <w:lang w:val="hy-AM"/>
        </w:rPr>
        <w:t xml:space="preserve">Նշված դրույթից բխում է, որ դատավարության կողմերն օժտված են հավասար դատավարական իրավունքներով և </w:t>
      </w:r>
      <w:proofErr w:type="spellStart"/>
      <w:r w:rsidRPr="00325616">
        <w:rPr>
          <w:rFonts w:ascii="GHEA Grapalat" w:hAnsi="GHEA Grapalat" w:cs="Sylfaen"/>
          <w:lang w:val="hy-AM"/>
        </w:rPr>
        <w:t>պարտականություններով</w:t>
      </w:r>
      <w:proofErr w:type="spellEnd"/>
      <w:r w:rsidRPr="00325616">
        <w:rPr>
          <w:rFonts w:ascii="GHEA Grapalat" w:hAnsi="GHEA Grapalat" w:cs="Sylfaen"/>
          <w:lang w:val="hy-AM"/>
        </w:rPr>
        <w:t xml:space="preserve">, այդ թվում՝ դատական ակտի բողոքարկման իրավունքով, </w:t>
      </w:r>
      <w:proofErr w:type="spellStart"/>
      <w:r w:rsidRPr="00325616">
        <w:rPr>
          <w:rFonts w:ascii="GHEA Grapalat" w:hAnsi="GHEA Grapalat" w:cs="Sylfaen"/>
          <w:lang w:val="hy-AM"/>
        </w:rPr>
        <w:t>հետևաբար</w:t>
      </w:r>
      <w:proofErr w:type="spellEnd"/>
      <w:r w:rsidRPr="00325616">
        <w:rPr>
          <w:rFonts w:ascii="GHEA Grapalat" w:hAnsi="GHEA Grapalat" w:cs="Sylfaen"/>
          <w:lang w:val="hy-AM"/>
        </w:rPr>
        <w:t xml:space="preserve"> Նախագծով առաջարկվող կարգավորումը կհանգեցնի վարչական դատավարության կողմերի իրավահավասարության սկզբունքի խախտման</w:t>
      </w:r>
      <w:r w:rsidR="00A33B27">
        <w:rPr>
          <w:rFonts w:ascii="GHEA Grapalat" w:hAnsi="GHEA Grapalat" w:cs="Sylfaen"/>
          <w:lang w:val="hy-AM"/>
        </w:rPr>
        <w:t>,</w:t>
      </w:r>
    </w:p>
    <w:p w:rsidR="003B455B" w:rsidRPr="00325616" w:rsidRDefault="003B455B" w:rsidP="003B455B">
      <w:pPr>
        <w:pStyle w:val="ListParagraph"/>
        <w:spacing w:line="360" w:lineRule="auto"/>
        <w:ind w:left="0" w:right="270" w:firstLine="540"/>
        <w:jc w:val="both"/>
        <w:rPr>
          <w:rFonts w:ascii="GHEA Grapalat" w:hAnsi="GHEA Grapalat"/>
          <w:color w:val="000000"/>
          <w:lang w:val="hy-AM" w:eastAsia="en-GB"/>
        </w:rPr>
      </w:pPr>
      <w:r w:rsidRPr="00325616">
        <w:rPr>
          <w:rFonts w:ascii="GHEA Grapalat" w:hAnsi="GHEA Grapalat" w:cs="Sylfaen"/>
          <w:lang w:val="hy-AM"/>
        </w:rPr>
        <w:t xml:space="preserve">3) </w:t>
      </w:r>
      <w:r w:rsidRPr="00325616">
        <w:rPr>
          <w:rFonts w:ascii="GHEA Grapalat" w:hAnsi="GHEA Grapalat" w:cs="Sylfaen"/>
          <w:spacing w:val="10"/>
          <w:lang w:val="hy-AM"/>
        </w:rPr>
        <w:t xml:space="preserve">հարկ է նկատի ունենալ, որ առաջարկվող կարգավորումից պարզ չէ ինչ է իրենից ենթադրում </w:t>
      </w:r>
      <w:r w:rsidRPr="00325616">
        <w:rPr>
          <w:rFonts w:ascii="GHEA Grapalat" w:hAnsi="GHEA Grapalat" w:cs="Sylfaen"/>
          <w:b/>
          <w:spacing w:val="10"/>
          <w:lang w:val="hy-AM"/>
        </w:rPr>
        <w:t>տուգանքների վերաբերյալ</w:t>
      </w:r>
      <w:r w:rsidRPr="00325616">
        <w:rPr>
          <w:rFonts w:ascii="GHEA Grapalat" w:hAnsi="GHEA Grapalat" w:cs="Sylfaen"/>
          <w:spacing w:val="10"/>
          <w:lang w:val="hy-AM"/>
        </w:rPr>
        <w:t xml:space="preserve"> վարչական դատարանի գործն ըստ էության լուծող դատական ակտը: Օրենսգրքի 66-69-րդ հոդվածներով սահ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ման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ված են այն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հայցատեսակները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>, որոնցով հնարավոր է դիմել ՀՀ վարչական դա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տարան, մինչդեռ «տուգանքների վերաբերյալ գործեր» 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ձևակերպումից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պարզ չէ, թե ինչ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հայցատեսակով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գործերին է կարգավորումը վերաբերում՝ նկատի ունե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>նա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լով, որ </w:t>
      </w:r>
      <w:proofErr w:type="spellStart"/>
      <w:r w:rsidRPr="00325616">
        <w:rPr>
          <w:rFonts w:ascii="GHEA Grapalat" w:hAnsi="GHEA Grapalat" w:cs="Sylfaen"/>
          <w:spacing w:val="10"/>
          <w:lang w:val="hy-AM"/>
        </w:rPr>
        <w:t>տուգանքներին</w:t>
      </w:r>
      <w:proofErr w:type="spellEnd"/>
      <w:r w:rsidRPr="00325616">
        <w:rPr>
          <w:rFonts w:ascii="GHEA Grapalat" w:hAnsi="GHEA Grapalat" w:cs="Sylfaen"/>
          <w:spacing w:val="10"/>
          <w:lang w:val="hy-AM"/>
        </w:rPr>
        <w:t xml:space="preserve"> առնչվող գործեր կարող են լինել օրինակ՝ վիճարկման հայ</w:t>
      </w:r>
      <w:r w:rsidR="00823BD1">
        <w:rPr>
          <w:rFonts w:ascii="GHEA Grapalat" w:hAnsi="GHEA Grapalat" w:cs="Sylfaen"/>
          <w:spacing w:val="10"/>
          <w:lang w:val="hy-AM"/>
        </w:rPr>
        <w:softHyphen/>
      </w:r>
      <w:r w:rsidRPr="00325616">
        <w:rPr>
          <w:rFonts w:ascii="GHEA Grapalat" w:hAnsi="GHEA Grapalat" w:cs="Sylfaen"/>
          <w:spacing w:val="10"/>
          <w:lang w:val="hy-AM"/>
        </w:rPr>
        <w:t xml:space="preserve">ցով, երբ ներկայացվել է վարչական մարմնի ակտով նշանակված տուգանքի վերաբերյալ որոշումն անվավեր ճանաչելու մասին պահանջ, կամ, օրինակ՝ գործողության կատարման հայց, երբ ներկայացվել է վարչական մարմնի կողմից նշանակված տուգանքի գումարի բռնագանձման պահանջ: </w:t>
      </w:r>
      <w:r w:rsidRPr="00325616">
        <w:rPr>
          <w:rFonts w:ascii="GHEA Grapalat" w:hAnsi="GHEA Grapalat"/>
          <w:color w:val="000000"/>
          <w:lang w:val="hy-AM" w:eastAsia="en-GB"/>
        </w:rPr>
        <w:t>Այլ կերպ ասած՝ վարչա</w:t>
      </w:r>
      <w:r w:rsidR="00823BD1">
        <w:rPr>
          <w:rFonts w:ascii="GHEA Grapalat" w:hAnsi="GHEA Grapalat"/>
          <w:color w:val="000000"/>
          <w:lang w:val="hy-AM" w:eastAsia="en-GB"/>
        </w:rPr>
        <w:softHyphen/>
      </w:r>
      <w:r w:rsidRPr="00325616">
        <w:rPr>
          <w:rFonts w:ascii="GHEA Grapalat" w:hAnsi="GHEA Grapalat"/>
          <w:color w:val="000000"/>
          <w:lang w:val="hy-AM" w:eastAsia="en-GB"/>
        </w:rPr>
        <w:lastRenderedPageBreak/>
        <w:t>կան մարմինների բողոքարկման իրավունքի սահմանափակումը կիրառելու համար դա</w:t>
      </w:r>
      <w:r w:rsidR="00823BD1">
        <w:rPr>
          <w:rFonts w:ascii="GHEA Grapalat" w:hAnsi="GHEA Grapalat"/>
          <w:color w:val="000000"/>
          <w:lang w:val="hy-AM" w:eastAsia="en-GB"/>
        </w:rPr>
        <w:softHyphen/>
      </w:r>
      <w:r w:rsidRPr="00325616">
        <w:rPr>
          <w:rFonts w:ascii="GHEA Grapalat" w:hAnsi="GHEA Grapalat"/>
          <w:color w:val="000000"/>
          <w:lang w:val="hy-AM" w:eastAsia="en-GB"/>
        </w:rPr>
        <w:t>տա</w:t>
      </w:r>
      <w:r w:rsidR="00823BD1">
        <w:rPr>
          <w:rFonts w:ascii="GHEA Grapalat" w:hAnsi="GHEA Grapalat"/>
          <w:color w:val="000000"/>
          <w:lang w:val="hy-AM" w:eastAsia="en-GB"/>
        </w:rPr>
        <w:softHyphen/>
      </w:r>
      <w:r w:rsidRPr="00325616">
        <w:rPr>
          <w:rFonts w:ascii="GHEA Grapalat" w:hAnsi="GHEA Grapalat"/>
          <w:color w:val="000000"/>
          <w:lang w:val="hy-AM" w:eastAsia="en-GB"/>
        </w:rPr>
        <w:t>կան ակտերի տեսակավորումն անհրաժեշտ է իրականացնել ոչ թե վեճի առարկա վարչական ակտով կիրառված տուգանքի չափի, այլ վարչական գործի փաստական հան</w:t>
      </w:r>
      <w:r w:rsidR="00823BD1">
        <w:rPr>
          <w:rFonts w:ascii="GHEA Grapalat" w:hAnsi="GHEA Grapalat"/>
          <w:color w:val="000000"/>
          <w:lang w:val="hy-AM" w:eastAsia="en-GB"/>
        </w:rPr>
        <w:softHyphen/>
      </w:r>
      <w:r w:rsidRPr="00325616">
        <w:rPr>
          <w:rFonts w:ascii="GHEA Grapalat" w:hAnsi="GHEA Grapalat"/>
          <w:color w:val="000000"/>
          <w:lang w:val="hy-AM" w:eastAsia="en-GB"/>
        </w:rPr>
        <w:t>գա</w:t>
      </w:r>
      <w:r w:rsidR="00823BD1">
        <w:rPr>
          <w:rFonts w:ascii="GHEA Grapalat" w:hAnsi="GHEA Grapalat"/>
          <w:color w:val="000000"/>
          <w:lang w:val="hy-AM" w:eastAsia="en-GB"/>
        </w:rPr>
        <w:softHyphen/>
      </w:r>
      <w:r w:rsidRPr="00325616">
        <w:rPr>
          <w:rFonts w:ascii="GHEA Grapalat" w:hAnsi="GHEA Grapalat"/>
          <w:color w:val="000000"/>
          <w:lang w:val="hy-AM" w:eastAsia="en-GB"/>
        </w:rPr>
        <w:t xml:space="preserve">մանքների (օրինակ՝ </w:t>
      </w:r>
      <w:proofErr w:type="spellStart"/>
      <w:r w:rsidRPr="00325616">
        <w:rPr>
          <w:rFonts w:ascii="GHEA Grapalat" w:hAnsi="GHEA Grapalat"/>
          <w:color w:val="000000"/>
          <w:lang w:val="hy-AM" w:eastAsia="en-GB"/>
        </w:rPr>
        <w:t>զանցակազմերի</w:t>
      </w:r>
      <w:proofErr w:type="spellEnd"/>
      <w:r w:rsidRPr="00325616">
        <w:rPr>
          <w:rFonts w:ascii="GHEA Grapalat" w:hAnsi="GHEA Grapalat"/>
          <w:color w:val="000000"/>
          <w:lang w:val="hy-AM" w:eastAsia="en-GB"/>
        </w:rPr>
        <w:t xml:space="preserve"> օբյեկտների) հիման վրա</w:t>
      </w:r>
      <w:r w:rsidR="00823BD1">
        <w:rPr>
          <w:rFonts w:ascii="GHEA Grapalat" w:hAnsi="GHEA Grapalat"/>
          <w:color w:val="000000"/>
          <w:lang w:val="hy-AM" w:eastAsia="en-GB"/>
        </w:rPr>
        <w:t>,</w:t>
      </w:r>
    </w:p>
    <w:p w:rsidR="003B455B" w:rsidRPr="00325616" w:rsidRDefault="003B455B" w:rsidP="003B455B">
      <w:pPr>
        <w:pStyle w:val="ListParagraph"/>
        <w:spacing w:after="0" w:line="360" w:lineRule="auto"/>
        <w:ind w:left="0" w:right="270" w:firstLine="540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 w:cs="Sylfaen"/>
          <w:lang w:val="hy-AM"/>
        </w:rPr>
        <w:t xml:space="preserve">4) </w:t>
      </w:r>
      <w:r w:rsidRPr="00325616">
        <w:rPr>
          <w:rFonts w:ascii="GHEA Grapalat" w:hAnsi="GHEA Grapalat"/>
          <w:lang w:val="hy-AM"/>
        </w:rPr>
        <w:t>հարկ ենք համարում նշել, որ Սահմանադրական դատա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րանը 2012 թվականի հուլիսի 18-ի</w:t>
      </w:r>
      <w:r w:rsidRPr="00325616">
        <w:rPr>
          <w:rFonts w:ascii="Calibri" w:hAnsi="Calibri" w:cs="Calibri"/>
          <w:lang w:val="hy-AM"/>
        </w:rPr>
        <w:t> </w:t>
      </w:r>
      <w:r w:rsidRPr="00325616">
        <w:rPr>
          <w:rFonts w:ascii="GHEA Grapalat" w:hAnsi="GHEA Grapalat" w:cs="GHEA Grapalat"/>
          <w:lang w:val="hy-AM"/>
        </w:rPr>
        <w:t xml:space="preserve"> </w:t>
      </w:r>
      <w:r w:rsidRPr="00325616">
        <w:rPr>
          <w:rFonts w:ascii="GHEA Grapalat" w:hAnsi="GHEA Grapalat"/>
          <w:lang w:val="hy-AM"/>
        </w:rPr>
        <w:t>ՍԴՈ-1037 որոշմամբ, անդրադառնալով Քաղաքա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ցի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ա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կան դատավարության օրենսգրքի 208-րդ հոդվածի 2-րդ մասի </w:t>
      </w:r>
      <w:proofErr w:type="spellStart"/>
      <w:r w:rsidRPr="00325616">
        <w:rPr>
          <w:rFonts w:ascii="GHEA Grapalat" w:hAnsi="GHEA Grapalat"/>
          <w:lang w:val="hy-AM"/>
        </w:rPr>
        <w:t>սահմանադրականու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թյանը</w:t>
      </w:r>
      <w:proofErr w:type="spellEnd"/>
      <w:r w:rsidRPr="00325616">
        <w:rPr>
          <w:rFonts w:ascii="GHEA Grapalat" w:hAnsi="GHEA Grapalat"/>
          <w:lang w:val="hy-AM"/>
        </w:rPr>
        <w:t>, նշել է. «... վիճարկ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վող </w:t>
      </w:r>
      <w:proofErr w:type="spellStart"/>
      <w:r w:rsidRPr="00325616">
        <w:rPr>
          <w:rFonts w:ascii="GHEA Grapalat" w:hAnsi="GHEA Grapalat"/>
          <w:lang w:val="hy-AM"/>
        </w:rPr>
        <w:t>իրավակարգավորումը</w:t>
      </w:r>
      <w:proofErr w:type="spellEnd"/>
      <w:r w:rsidRPr="00325616">
        <w:rPr>
          <w:rFonts w:ascii="GHEA Grapalat" w:hAnsi="GHEA Grapalat"/>
          <w:lang w:val="hy-AM"/>
        </w:rPr>
        <w:t xml:space="preserve"> դիտարկելով արդար դատա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քննու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թյան իրավունքի համա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տեքս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տում` սահմանադրական դատարանը գտնում է, որ հայ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ցա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գնի չափով պայմա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նա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վորված` վերաքննության իրավունքի սահմանափակումը կարող է </w:t>
      </w:r>
      <w:proofErr w:type="spellStart"/>
      <w:r w:rsidRPr="00325616">
        <w:rPr>
          <w:rFonts w:ascii="GHEA Grapalat" w:hAnsi="GHEA Grapalat"/>
          <w:lang w:val="hy-AM"/>
        </w:rPr>
        <w:t>իրավաչափ</w:t>
      </w:r>
      <w:proofErr w:type="spellEnd"/>
      <w:r w:rsidRPr="00325616">
        <w:rPr>
          <w:rFonts w:ascii="GHEA Grapalat" w:hAnsi="GHEA Grapalat"/>
          <w:lang w:val="hy-AM"/>
        </w:rPr>
        <w:t xml:space="preserve"> համարվել միայն այն դեպքում, երբ չի </w:t>
      </w:r>
      <w:proofErr w:type="spellStart"/>
      <w:r w:rsidRPr="00325616">
        <w:rPr>
          <w:rFonts w:ascii="GHEA Grapalat" w:hAnsi="GHEA Grapalat"/>
          <w:lang w:val="hy-AM"/>
        </w:rPr>
        <w:t>խաթարվում</w:t>
      </w:r>
      <w:proofErr w:type="spellEnd"/>
      <w:r w:rsidRPr="00325616">
        <w:rPr>
          <w:rFonts w:ascii="GHEA Grapalat" w:hAnsi="GHEA Grapalat"/>
          <w:lang w:val="hy-AM"/>
        </w:rPr>
        <w:t xml:space="preserve"> արդար դատաքննության իրավունքի բուն էու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թյունը: ... Սահմանադրական դատարանը գտնում է, որ վիճարկվող </w:t>
      </w:r>
      <w:proofErr w:type="spellStart"/>
      <w:r w:rsidRPr="00325616">
        <w:rPr>
          <w:rFonts w:ascii="GHEA Grapalat" w:hAnsi="GHEA Grapalat"/>
          <w:lang w:val="hy-AM"/>
        </w:rPr>
        <w:t>նոր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մով</w:t>
      </w:r>
      <w:proofErr w:type="spellEnd"/>
      <w:r w:rsidRPr="00325616">
        <w:rPr>
          <w:rFonts w:ascii="GHEA Grapalat" w:hAnsi="GHEA Grapalat"/>
          <w:lang w:val="hy-AM"/>
        </w:rPr>
        <w:t>, օրենսդիրը սահ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մանելով դրանում նշված գործերով վերաքննության իրավունքի սահմանափակում, շեղվել է օրենսգրքում առկա վերոհիշյալ ընդհանուր </w:t>
      </w:r>
      <w:proofErr w:type="spellStart"/>
      <w:r w:rsidR="00823BD1">
        <w:rPr>
          <w:rFonts w:ascii="GHEA Grapalat" w:hAnsi="GHEA Grapalat"/>
          <w:lang w:val="hy-AM"/>
        </w:rPr>
        <w:t>տրամաբանում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թյու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նից</w:t>
      </w:r>
      <w:proofErr w:type="spellEnd"/>
      <w:r w:rsidRPr="00325616">
        <w:rPr>
          <w:rFonts w:ascii="GHEA Grapalat" w:hAnsi="GHEA Grapalat"/>
          <w:lang w:val="hy-AM"/>
        </w:rPr>
        <w:t>` չնախատե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սե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լով բողոքարկման իրավունքի </w:t>
      </w:r>
      <w:proofErr w:type="spellStart"/>
      <w:r w:rsidRPr="00325616">
        <w:rPr>
          <w:rFonts w:ascii="GHEA Grapalat" w:hAnsi="GHEA Grapalat"/>
          <w:lang w:val="hy-AM"/>
        </w:rPr>
        <w:t>սահմանափակումից</w:t>
      </w:r>
      <w:proofErr w:type="spellEnd"/>
      <w:r w:rsidRPr="00325616">
        <w:rPr>
          <w:rFonts w:ascii="GHEA Grapalat" w:hAnsi="GHEA Grapalat"/>
          <w:lang w:val="hy-AM"/>
        </w:rPr>
        <w:t xml:space="preserve"> բացառություն</w:t>
      </w:r>
      <w:r w:rsidR="00823BD1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ներ բոլոր այն դեպքե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րում, երբ առաջին ատյանի դատարանը թույլ է տվել արդար դատաքննության իրավունքի բուն էությունը </w:t>
      </w:r>
      <w:proofErr w:type="spellStart"/>
      <w:r w:rsidRPr="00325616">
        <w:rPr>
          <w:rFonts w:ascii="GHEA Grapalat" w:hAnsi="GHEA Grapalat"/>
          <w:lang w:val="hy-AM"/>
        </w:rPr>
        <w:t>խաթարող</w:t>
      </w:r>
      <w:proofErr w:type="spellEnd"/>
      <w:r w:rsidRPr="00325616">
        <w:rPr>
          <w:rFonts w:ascii="GHEA Grapalat" w:hAnsi="GHEA Grapalat"/>
          <w:lang w:val="hy-AM"/>
        </w:rPr>
        <w:t xml:space="preserve"> դատական սխալ: Սահմանադրական դատարանն արձանա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գրում է նաև, որ նման բացառություններ սահմանելու անհրաժեշտությունը բխում է 1995թ. փետրվարի 7-ին </w:t>
      </w:r>
      <w:proofErr w:type="spellStart"/>
      <w:r w:rsidRPr="00325616">
        <w:rPr>
          <w:rFonts w:ascii="GHEA Grapalat" w:hAnsi="GHEA Grapalat"/>
          <w:lang w:val="hy-AM"/>
        </w:rPr>
        <w:t>Եվրոպայի</w:t>
      </w:r>
      <w:proofErr w:type="spellEnd"/>
      <w:r w:rsidRPr="00325616">
        <w:rPr>
          <w:rFonts w:ascii="GHEA Grapalat" w:hAnsi="GHEA Grapalat"/>
          <w:lang w:val="hy-AM"/>
        </w:rPr>
        <w:t xml:space="preserve"> խորհրդի նախարարների կոմիտեի ընդունած թիվ R(95)5 հանձնարարականի` «Դատական վերահսկողության իրավունք» վերտառությամբ 1-ին հոդվածի b) կետի պահանջներից, որի համաձայն` </w:t>
      </w:r>
      <w:proofErr w:type="spellStart"/>
      <w:r w:rsidRPr="00325616">
        <w:rPr>
          <w:rFonts w:ascii="GHEA Grapalat" w:hAnsi="GHEA Grapalat"/>
          <w:lang w:val="hy-AM"/>
        </w:rPr>
        <w:t>բացառությունները</w:t>
      </w:r>
      <w:proofErr w:type="spellEnd"/>
      <w:r w:rsidRPr="00325616">
        <w:rPr>
          <w:rFonts w:ascii="GHEA Grapalat" w:hAnsi="GHEA Grapalat"/>
          <w:lang w:val="hy-AM"/>
        </w:rPr>
        <w:t xml:space="preserve"> դատական վերահսկողության իրավունքից թույլատրելի են միայն այն պայմանով, որ </w:t>
      </w:r>
      <w:r w:rsidRPr="00325616">
        <w:rPr>
          <w:rFonts w:ascii="GHEA Grapalat" w:hAnsi="GHEA Grapalat"/>
          <w:b/>
          <w:lang w:val="hy-AM"/>
        </w:rPr>
        <w:t>համապատաս</w:t>
      </w:r>
      <w:r w:rsidR="00453267">
        <w:rPr>
          <w:rFonts w:ascii="GHEA Grapalat" w:hAnsi="GHEA Grapalat"/>
          <w:b/>
          <w:lang w:val="hy-AM"/>
        </w:rPr>
        <w:softHyphen/>
      </w:r>
      <w:r w:rsidRPr="00325616">
        <w:rPr>
          <w:rFonts w:ascii="GHEA Grapalat" w:hAnsi="GHEA Grapalat"/>
          <w:b/>
          <w:lang w:val="hy-AM"/>
        </w:rPr>
        <w:t>խանեն</w:t>
      </w:r>
      <w:r w:rsidRPr="00325616">
        <w:rPr>
          <w:rFonts w:ascii="Calibri" w:hAnsi="Calibri" w:cs="Calibri"/>
          <w:b/>
          <w:lang w:val="hy-AM"/>
        </w:rPr>
        <w:t> </w:t>
      </w:r>
      <w:r w:rsidRPr="00325616">
        <w:rPr>
          <w:rFonts w:ascii="GHEA Grapalat" w:hAnsi="GHEA Grapalat"/>
          <w:b/>
          <w:lang w:val="hy-AM"/>
        </w:rPr>
        <w:t>արդարության ընդհանուր սկզբունքներին</w:t>
      </w:r>
      <w:r w:rsidRPr="00325616">
        <w:rPr>
          <w:rFonts w:ascii="GHEA Grapalat" w:hAnsi="GHEA Grapalat"/>
          <w:lang w:val="hy-AM"/>
        </w:rPr>
        <w:t>:»: Սրանով պայմանավորված՝ գոր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ծող Քաղաքացիական դատավարության օրենսգրքում </w:t>
      </w:r>
      <w:proofErr w:type="spellStart"/>
      <w:r w:rsidRPr="00325616">
        <w:rPr>
          <w:rFonts w:ascii="GHEA Grapalat" w:hAnsi="GHEA Grapalat"/>
          <w:lang w:val="hy-AM"/>
        </w:rPr>
        <w:t>այլևս</w:t>
      </w:r>
      <w:proofErr w:type="spellEnd"/>
      <w:r w:rsidRPr="00325616">
        <w:rPr>
          <w:rFonts w:ascii="GHEA Grapalat" w:hAnsi="GHEA Grapalat"/>
          <w:lang w:val="hy-AM"/>
        </w:rPr>
        <w:t xml:space="preserve"> հայցագնի չափով պայմա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նա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վորված բողոքարկման իրավունքի սահմանափակում նախատեսված չէ: </w:t>
      </w:r>
      <w:proofErr w:type="spellStart"/>
      <w:r w:rsidRPr="00325616">
        <w:rPr>
          <w:rFonts w:ascii="GHEA Grapalat" w:hAnsi="GHEA Grapalat"/>
          <w:lang w:val="hy-AM"/>
        </w:rPr>
        <w:t>Թեև</w:t>
      </w:r>
      <w:proofErr w:type="spellEnd"/>
      <w:r w:rsidRPr="00325616">
        <w:rPr>
          <w:rFonts w:ascii="GHEA Grapalat" w:hAnsi="GHEA Grapalat"/>
          <w:lang w:val="hy-AM"/>
        </w:rPr>
        <w:t xml:space="preserve"> Սահմա</w:t>
      </w:r>
      <w:r w:rsidR="00453267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նադրական դատարանի նշված որոշումը վերաբերում է անձանց բողոքարկման իրա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վուն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քի՝ Քաղաքացիական դատավարության օրենսգրքով նախատեսված սահմանափակ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մանը, գտնում ենք, որ դրանով նախատեսված իրավական դիրքորոշումները պետք է </w:t>
      </w:r>
      <w:r w:rsidRPr="00325616">
        <w:rPr>
          <w:rFonts w:ascii="GHEA Grapalat" w:hAnsi="GHEA Grapalat"/>
          <w:lang w:val="hy-AM"/>
        </w:rPr>
        <w:lastRenderedPageBreak/>
        <w:t>հաշվի առնվեն նաև վարչական գործերով վարչական մարմինների բողոքարկման իրա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վունքի սահմանափակման համատեքստում:</w:t>
      </w:r>
    </w:p>
    <w:p w:rsidR="003B455B" w:rsidRPr="00325616" w:rsidRDefault="003B455B" w:rsidP="003B455B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/>
          <w:lang w:val="hy-AM"/>
        </w:rPr>
        <w:t>Մյուս կողմից, Վարչական դատավարության օրենսգրքի 152-րդ հոդվածի 2-րդ մասը նախատեսում է դատական ակտերի անվերապահ բեկանման հիմքերը:</w:t>
      </w:r>
    </w:p>
    <w:p w:rsidR="003B455B" w:rsidRPr="00325616" w:rsidRDefault="003B455B" w:rsidP="003B455B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/>
          <w:lang w:val="hy-AM"/>
        </w:rPr>
        <w:t>Առաջարկվող փոփոխությունների արդյունքում նախագծի հեղինակը, նախատեսելով վերա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քննության իրավունքի սահմանափակում, փաստորեն շեղվել է Վարչական դատա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վա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րության օրենսգրքում առկա վերոհիշյալ ընդհանուր տրամաբանությունից` չնախատեսելով բողոքարկման իրավունքի </w:t>
      </w:r>
      <w:proofErr w:type="spellStart"/>
      <w:r w:rsidRPr="00325616">
        <w:rPr>
          <w:rFonts w:ascii="GHEA Grapalat" w:hAnsi="GHEA Grapalat"/>
          <w:lang w:val="hy-AM"/>
        </w:rPr>
        <w:t>սահմանափակումից</w:t>
      </w:r>
      <w:proofErr w:type="spellEnd"/>
      <w:r w:rsidRPr="00325616">
        <w:rPr>
          <w:rFonts w:ascii="GHEA Grapalat" w:hAnsi="GHEA Grapalat"/>
          <w:lang w:val="hy-AM"/>
        </w:rPr>
        <w:t xml:space="preserve"> բացառություններ բոլոր այն դեպքերում, երբ վարչական դատարանը թույլ է տվել նյութական կամ դատավարական իրավունքի այնպիսի հիմնարար խախտումներ,</w:t>
      </w:r>
      <w:r w:rsidRPr="00325616">
        <w:rPr>
          <w:rFonts w:ascii="Calibri" w:hAnsi="Calibri" w:cs="Calibri"/>
          <w:lang w:val="hy-AM"/>
        </w:rPr>
        <w:t> </w:t>
      </w:r>
      <w:r w:rsidRPr="00325616">
        <w:rPr>
          <w:rFonts w:ascii="GHEA Grapalat" w:hAnsi="GHEA Grapalat"/>
          <w:lang w:val="hy-AM"/>
        </w:rPr>
        <w:t>որի արդյունքում ընդունված դատական ակտը խաթարում է արդարադատության բուն էությունը:</w:t>
      </w:r>
    </w:p>
    <w:p w:rsidR="003B455B" w:rsidRPr="00325616" w:rsidRDefault="003B455B" w:rsidP="003B455B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325616">
        <w:rPr>
          <w:rFonts w:ascii="GHEA Grapalat" w:hAnsi="GHEA Grapalat"/>
          <w:lang w:val="hy-AM"/>
        </w:rPr>
        <w:t xml:space="preserve">Պետք է նկատի ունենալ նաև, որ </w:t>
      </w:r>
      <w:proofErr w:type="spellStart"/>
      <w:r w:rsidRPr="00325616">
        <w:rPr>
          <w:rFonts w:ascii="GHEA Grapalat" w:hAnsi="GHEA Grapalat"/>
          <w:lang w:val="hy-AM"/>
        </w:rPr>
        <w:t>Եվրոպական</w:t>
      </w:r>
      <w:proofErr w:type="spellEnd"/>
      <w:r w:rsidRPr="00325616">
        <w:rPr>
          <w:rFonts w:ascii="GHEA Grapalat" w:hAnsi="GHEA Grapalat"/>
          <w:lang w:val="hy-AM"/>
        </w:rPr>
        <w:t xml:space="preserve"> դատարանի </w:t>
      </w:r>
      <w:proofErr w:type="spellStart"/>
      <w:r w:rsidRPr="00325616">
        <w:rPr>
          <w:rFonts w:ascii="GHEA Grapalat" w:hAnsi="GHEA Grapalat"/>
          <w:lang w:val="hy-AM"/>
        </w:rPr>
        <w:t>նախադեպային</w:t>
      </w:r>
      <w:proofErr w:type="spellEnd"/>
      <w:r w:rsidRPr="00325616">
        <w:rPr>
          <w:rFonts w:ascii="GHEA Grapalat" w:hAnsi="GHEA Grapalat"/>
          <w:lang w:val="hy-AM"/>
        </w:rPr>
        <w:t xml:space="preserve"> իրա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վունքում արտահայտվում է այն սկզբունքային իրավական դիրքորոշումը, համաձայն որի` </w:t>
      </w:r>
      <w:proofErr w:type="spellStart"/>
      <w:r w:rsidRPr="00325616">
        <w:rPr>
          <w:rFonts w:ascii="GHEA Grapalat" w:hAnsi="GHEA Grapalat"/>
          <w:lang w:val="hy-AM"/>
        </w:rPr>
        <w:t>Եվրոպական</w:t>
      </w:r>
      <w:proofErr w:type="spellEnd"/>
      <w:r w:rsidRPr="00325616">
        <w:rPr>
          <w:rFonts w:ascii="GHEA Grapalat" w:hAnsi="GHEA Grapalat"/>
          <w:lang w:val="hy-AM"/>
        </w:rPr>
        <w:t xml:space="preserve"> կոնվենցիան Պայմանավորվող պետություններին չի պարտադրում ստեղծել վերաքննիչ կամ վճռաբեկ դատարաններ, </w:t>
      </w:r>
      <w:r w:rsidRPr="00325616">
        <w:rPr>
          <w:rFonts w:ascii="GHEA Grapalat" w:hAnsi="GHEA Grapalat"/>
          <w:b/>
          <w:lang w:val="hy-AM"/>
        </w:rPr>
        <w:t xml:space="preserve">այնուամենայնիվ, եթե ստեղծվել են, ապա պետք է ապահովվի, որ շահագրգիռ անձինք այդ դատարաններում </w:t>
      </w:r>
      <w:proofErr w:type="spellStart"/>
      <w:r w:rsidRPr="00325616">
        <w:rPr>
          <w:rFonts w:ascii="GHEA Grapalat" w:hAnsi="GHEA Grapalat"/>
          <w:b/>
          <w:lang w:val="hy-AM"/>
        </w:rPr>
        <w:t>ևս</w:t>
      </w:r>
      <w:proofErr w:type="spellEnd"/>
      <w:r w:rsidRPr="00325616">
        <w:rPr>
          <w:rFonts w:ascii="GHEA Grapalat" w:hAnsi="GHEA Grapalat"/>
          <w:b/>
          <w:lang w:val="hy-AM"/>
        </w:rPr>
        <w:t xml:space="preserve"> օգտվեն 6-րդ հոդվածի երաշխիքներից</w:t>
      </w:r>
      <w:r w:rsidRPr="00325616">
        <w:rPr>
          <w:rStyle w:val="FootnoteReference"/>
          <w:rFonts w:ascii="GHEA Grapalat" w:hAnsi="GHEA Grapalat"/>
          <w:b/>
          <w:lang w:val="hy-AM"/>
        </w:rPr>
        <w:footnoteReference w:id="1"/>
      </w:r>
      <w:r w:rsidRPr="00325616">
        <w:rPr>
          <w:rFonts w:ascii="GHEA Grapalat" w:hAnsi="GHEA Grapalat"/>
          <w:lang w:val="hy-AM"/>
        </w:rPr>
        <w:t>: Այսպիսով, անկախ այն հանգամանքից, թե դատա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վարո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ւթյան որ կողմի համար է սահմանափակվում վերաքննության կարգով բողոքարկման իրավունքը, անհրաժեշտ է արձանագրել, որ նման սահմանափակումը պետք է կատարվի ՀՀ ներպե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տա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կան և միջազգային իրավական փաստաթղթերով ամրագրված սկզբունքներին համապա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>տաս</w:t>
      </w:r>
      <w:r w:rsidR="00081635">
        <w:rPr>
          <w:rFonts w:ascii="GHEA Grapalat" w:hAnsi="GHEA Grapalat"/>
          <w:lang w:val="hy-AM"/>
        </w:rPr>
        <w:softHyphen/>
      </w:r>
      <w:r w:rsidRPr="00325616">
        <w:rPr>
          <w:rFonts w:ascii="GHEA Grapalat" w:hAnsi="GHEA Grapalat"/>
          <w:lang w:val="hy-AM"/>
        </w:rPr>
        <w:t xml:space="preserve">խան: </w:t>
      </w:r>
    </w:p>
    <w:p w:rsidR="003B455B" w:rsidRPr="00325616" w:rsidRDefault="00823BD1" w:rsidP="003B455B">
      <w:pPr>
        <w:pStyle w:val="ListParagraph"/>
        <w:spacing w:after="0" w:line="360" w:lineRule="auto"/>
        <w:ind w:left="0" w:right="270" w:firstLine="540"/>
        <w:jc w:val="both"/>
        <w:rPr>
          <w:rFonts w:ascii="GHEA Grapalat" w:hAnsi="GHEA Grapalat" w:cs="Sylfaen"/>
          <w:spacing w:val="10"/>
          <w:lang w:val="hy-AM"/>
        </w:rPr>
      </w:pPr>
      <w:r>
        <w:rPr>
          <w:rFonts w:ascii="GHEA Grapalat" w:hAnsi="GHEA Grapalat" w:cs="Sylfaen"/>
          <w:spacing w:val="10"/>
          <w:lang w:val="hy-AM"/>
        </w:rPr>
        <w:t>Ամփոփելով վ</w:t>
      </w:r>
      <w:r w:rsidR="003B455B" w:rsidRPr="00325616">
        <w:rPr>
          <w:rFonts w:ascii="GHEA Grapalat" w:hAnsi="GHEA Grapalat" w:cs="Sylfaen"/>
          <w:spacing w:val="10"/>
          <w:lang w:val="hy-AM"/>
        </w:rPr>
        <w:t>երոգրյալը</w:t>
      </w:r>
      <w:r>
        <w:rPr>
          <w:rFonts w:ascii="GHEA Grapalat" w:hAnsi="GHEA Grapalat" w:cs="Sylfaen"/>
          <w:spacing w:val="10"/>
          <w:lang w:val="hy-AM"/>
        </w:rPr>
        <w:t>՝ Հայաստանի Հանրապետության կառավարությունը առա</w:t>
      </w:r>
      <w:r w:rsidR="00081635">
        <w:rPr>
          <w:rFonts w:ascii="GHEA Grapalat" w:hAnsi="GHEA Grapalat" w:cs="Sylfaen"/>
          <w:spacing w:val="10"/>
          <w:lang w:val="hy-AM"/>
        </w:rPr>
        <w:softHyphen/>
      </w:r>
      <w:r>
        <w:rPr>
          <w:rFonts w:ascii="GHEA Grapalat" w:hAnsi="GHEA Grapalat" w:cs="Sylfaen"/>
          <w:spacing w:val="10"/>
          <w:lang w:val="hy-AM"/>
        </w:rPr>
        <w:t>ջարկում է նախագծով քննարկվող գործող օրենսգրքի հոդված</w:t>
      </w:r>
      <w:r w:rsidR="008058AA">
        <w:rPr>
          <w:rFonts w:ascii="GHEA Grapalat" w:hAnsi="GHEA Grapalat" w:cs="Sylfaen"/>
          <w:spacing w:val="10"/>
          <w:lang w:val="hy-AM"/>
        </w:rPr>
        <w:t>ներ</w:t>
      </w:r>
      <w:bookmarkStart w:id="0" w:name="_GoBack"/>
      <w:bookmarkEnd w:id="0"/>
      <w:r>
        <w:rPr>
          <w:rFonts w:ascii="GHEA Grapalat" w:hAnsi="GHEA Grapalat" w:cs="Sylfaen"/>
          <w:spacing w:val="10"/>
          <w:lang w:val="hy-AM"/>
        </w:rPr>
        <w:t>ը թողնել անփոփոխ:</w:t>
      </w:r>
    </w:p>
    <w:p w:rsidR="003B455B" w:rsidRPr="00325616" w:rsidRDefault="003B455B" w:rsidP="00F56F36">
      <w:pPr>
        <w:pStyle w:val="mechtex"/>
        <w:jc w:val="left"/>
        <w:rPr>
          <w:rFonts w:ascii="GHEA Grapalat" w:hAnsi="GHEA Grapalat" w:cs="Sylfaen"/>
          <w:lang w:val="hy-AM"/>
        </w:rPr>
      </w:pPr>
    </w:p>
    <w:sectPr w:rsidR="003B455B" w:rsidRPr="00325616" w:rsidSect="00A5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38" w:rsidRDefault="008B4038" w:rsidP="003B455B">
      <w:pPr>
        <w:spacing w:after="0" w:line="240" w:lineRule="auto"/>
      </w:pPr>
      <w:r>
        <w:separator/>
      </w:r>
    </w:p>
  </w:endnote>
  <w:endnote w:type="continuationSeparator" w:id="0">
    <w:p w:rsidR="008B4038" w:rsidRDefault="008B4038" w:rsidP="003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38" w:rsidRDefault="008B4038" w:rsidP="003B455B">
      <w:pPr>
        <w:spacing w:after="0" w:line="240" w:lineRule="auto"/>
      </w:pPr>
      <w:r>
        <w:separator/>
      </w:r>
    </w:p>
  </w:footnote>
  <w:footnote w:type="continuationSeparator" w:id="0">
    <w:p w:rsidR="008B4038" w:rsidRDefault="008B4038" w:rsidP="003B455B">
      <w:pPr>
        <w:spacing w:after="0" w:line="240" w:lineRule="auto"/>
      </w:pPr>
      <w:r>
        <w:continuationSeparator/>
      </w:r>
    </w:p>
  </w:footnote>
  <w:footnote w:id="1">
    <w:p w:rsidR="003B455B" w:rsidRPr="000E6AA5" w:rsidRDefault="003B455B" w:rsidP="003B45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E6AA5">
        <w:rPr>
          <w:rFonts w:ascii="GHEA Grapalat" w:hAnsi="GHEA Grapalat"/>
          <w:lang w:val="ru-RU"/>
        </w:rPr>
        <w:t>Տե՛ս</w:t>
      </w:r>
      <w:proofErr w:type="spellEnd"/>
      <w:r w:rsidRPr="000E6AA5">
        <w:rPr>
          <w:rFonts w:ascii="GHEA Grapalat" w:hAnsi="GHEA Grapalat"/>
        </w:rPr>
        <w:t xml:space="preserve"> </w:t>
      </w:r>
      <w:proofErr w:type="spellStart"/>
      <w:r w:rsidRPr="000E6AA5">
        <w:rPr>
          <w:rFonts w:ascii="GHEA Grapalat" w:hAnsi="GHEA Grapalat"/>
          <w:lang w:val="hy-AM"/>
        </w:rPr>
        <w:t>Staroszczyk</w:t>
      </w:r>
      <w:proofErr w:type="spellEnd"/>
      <w:r w:rsidRPr="000E6AA5">
        <w:rPr>
          <w:rFonts w:ascii="GHEA Grapalat" w:hAnsi="GHEA Grapalat"/>
          <w:lang w:val="hy-AM"/>
        </w:rPr>
        <w:t xml:space="preserve"> v. </w:t>
      </w:r>
      <w:proofErr w:type="spellStart"/>
      <w:r w:rsidRPr="000E6AA5">
        <w:rPr>
          <w:rFonts w:ascii="GHEA Grapalat" w:hAnsi="GHEA Grapalat"/>
          <w:lang w:val="hy-AM"/>
        </w:rPr>
        <w:t>Poland</w:t>
      </w:r>
      <w:proofErr w:type="spellEnd"/>
      <w:r w:rsidRPr="000E6AA5">
        <w:rPr>
          <w:rFonts w:ascii="GHEA Grapalat" w:hAnsi="GHEA Grapalat"/>
          <w:lang w:val="hy-AM"/>
        </w:rPr>
        <w:t xml:space="preserve">, գանգատ թիվ 59519/00, 2007թ. մարտի 22-ի վճիռ, կետ 125, </w:t>
      </w:r>
      <w:proofErr w:type="spellStart"/>
      <w:r w:rsidRPr="000E6AA5">
        <w:rPr>
          <w:rFonts w:ascii="GHEA Grapalat" w:hAnsi="GHEA Grapalat"/>
          <w:lang w:val="hy-AM"/>
        </w:rPr>
        <w:t>Andrejeva</w:t>
      </w:r>
      <w:proofErr w:type="spellEnd"/>
      <w:r w:rsidRPr="000E6AA5">
        <w:rPr>
          <w:rFonts w:ascii="GHEA Grapalat" w:hAnsi="GHEA Grapalat"/>
          <w:lang w:val="hy-AM"/>
        </w:rPr>
        <w:t xml:space="preserve"> v. </w:t>
      </w:r>
      <w:proofErr w:type="spellStart"/>
      <w:r w:rsidRPr="000E6AA5">
        <w:rPr>
          <w:rFonts w:ascii="GHEA Grapalat" w:hAnsi="GHEA Grapalat"/>
          <w:lang w:val="hy-AM"/>
        </w:rPr>
        <w:t>Latvia</w:t>
      </w:r>
      <w:proofErr w:type="spellEnd"/>
      <w:r w:rsidRPr="000E6AA5">
        <w:rPr>
          <w:rFonts w:ascii="GHEA Grapalat" w:hAnsi="GHEA Grapalat"/>
          <w:lang w:val="hy-AM"/>
        </w:rPr>
        <w:t xml:space="preserve"> [GC], գանգատ թիվ 55707/00, կետ 97</w:t>
      </w:r>
      <w:r w:rsidRPr="000E6AA5">
        <w:rPr>
          <w:rFonts w:ascii="GHEA Grapalat" w:hAnsi="GHEA Grapalat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848"/>
    <w:rsid w:val="000063CA"/>
    <w:rsid w:val="00036DEA"/>
    <w:rsid w:val="00081635"/>
    <w:rsid w:val="00255CCF"/>
    <w:rsid w:val="00325616"/>
    <w:rsid w:val="00397B28"/>
    <w:rsid w:val="003B455B"/>
    <w:rsid w:val="003B585B"/>
    <w:rsid w:val="00453267"/>
    <w:rsid w:val="00471848"/>
    <w:rsid w:val="00501F2E"/>
    <w:rsid w:val="00613A8B"/>
    <w:rsid w:val="006945B9"/>
    <w:rsid w:val="00731A73"/>
    <w:rsid w:val="007624BB"/>
    <w:rsid w:val="008058AA"/>
    <w:rsid w:val="00823BD1"/>
    <w:rsid w:val="008B4038"/>
    <w:rsid w:val="008D37DA"/>
    <w:rsid w:val="00A33B27"/>
    <w:rsid w:val="00A5381E"/>
    <w:rsid w:val="00D40405"/>
    <w:rsid w:val="00ED5EAC"/>
    <w:rsid w:val="00F4362B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D5D9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25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55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5C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5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3B455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rsid w:val="003B455B"/>
  </w:style>
  <w:style w:type="paragraph" w:styleId="FootnoteText">
    <w:name w:val="footnote text"/>
    <w:basedOn w:val="Normal"/>
    <w:link w:val="FootnoteTextChar"/>
    <w:uiPriority w:val="99"/>
    <w:semiHidden/>
    <w:unhideWhenUsed/>
    <w:rsid w:val="003B4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16</cp:revision>
  <dcterms:created xsi:type="dcterms:W3CDTF">2019-10-11T04:41:00Z</dcterms:created>
  <dcterms:modified xsi:type="dcterms:W3CDTF">2021-10-19T11:56:00Z</dcterms:modified>
</cp:coreProperties>
</file>