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66" w:rsidRDefault="00A91866" w:rsidP="00A9186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91866" w:rsidRDefault="00A91866" w:rsidP="00A91866">
      <w:pPr>
        <w:pStyle w:val="dec-name"/>
        <w:shd w:val="clear" w:color="auto" w:fill="FFFFFF"/>
        <w:spacing w:before="0" w:beforeAutospacing="0" w:after="16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2021 ԹՎԱԿԱՆԻ ԱՊՐԻԼԻ 8-Ի N 483-Լ ՈՐՈՇՄԱՆ ՄԵՋ ՓՈՓՈԽՈՒԹՅՈՒՆՆԵՐ ԿԱՏԱՐԵԼՈՒ  ՀՀ ԿԱՌԱՎԱՐՈՒԹՅԱՆ ՈՐՈՇՄԱՆ ՆԱԽԱԳԾԻ ԸՆԴՈՒՆՄԱՆ</w:t>
      </w:r>
    </w:p>
    <w:p w:rsidR="00A91866" w:rsidRDefault="00A91866" w:rsidP="00A91866">
      <w:pPr>
        <w:spacing w:line="240" w:lineRule="auto"/>
        <w:ind w:firstLine="72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A91866" w:rsidRDefault="00A91866" w:rsidP="00A91866">
      <w:pPr>
        <w:spacing w:line="240" w:lineRule="auto"/>
        <w:ind w:firstLine="72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A91866" w:rsidRPr="00A91866" w:rsidRDefault="00A91866" w:rsidP="00A91866">
      <w:pPr>
        <w:spacing w:line="240" w:lineRule="auto"/>
        <w:ind w:firstLine="720"/>
        <w:jc w:val="both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Հաշվի առնելով տնտեսության համակարգային զարգացման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կարևորությունը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` արդյունաբերական ռազմավարությունը դիտարկվում է տնտեսության համակողմանի զարգացման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տեսլականի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տնտեսության այլ հատվածների զարգացման առաջնահերթությունների համատեքստում:</w:t>
      </w:r>
    </w:p>
    <w:p w:rsidR="00A91866" w:rsidRPr="00A91866" w:rsidRDefault="00A91866" w:rsidP="00A91866">
      <w:pPr>
        <w:spacing w:line="240" w:lineRule="auto"/>
        <w:ind w:firstLine="720"/>
        <w:jc w:val="both"/>
        <w:rPr>
          <w:lang w:val="hy-AM"/>
        </w:rPr>
      </w:pP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 արդյունաբերական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պարկերին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վերաբերող 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սահմանումներ/հասկացություններ առկա չեն։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Տվյալ դեպքում հաշվի առնելով այն փաստը, որ ներկայումս </w:t>
      </w:r>
      <w:r>
        <w:rPr>
          <w:sz w:val="24"/>
          <w:szCs w:val="24"/>
          <w:lang w:val="hy-AM"/>
        </w:rPr>
        <w:t> </w:t>
      </w:r>
      <w:r>
        <w:rPr>
          <w:rFonts w:ascii="Arial" w:hAnsi="Arial" w:cs="Arial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ախարարության կողմից մշակվող տնտեսական քաղաքականությունը նախատեսում 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է դրանց կառուցում, ուստի անհրաժեշտ է որպես առաջին քայլ սկսել համապատասխան ստանդարտներ մշակելու գործընթացից։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2021 թվականի ապրիլի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8-ի N 483-Լ որոշմամբ հաստատված հավելված 2-ի 2-րդ կետի 2</w:t>
      </w:r>
      <w:r>
        <w:rPr>
          <w:rFonts w:ascii="MS Gothic" w:eastAsia="MS Gothic" w:hAnsi="MS Gothic" w:cs="MS Gothic" w:hint="eastAsia"/>
          <w:bCs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 ենթակետով նախատեսված էր </w:t>
      </w:r>
      <w:r>
        <w:rPr>
          <w:rFonts w:ascii="GHEA Grapalat" w:hAnsi="GHEA Grapalat"/>
          <w:sz w:val="24"/>
          <w:szCs w:val="24"/>
          <w:lang w:val="hy-AM"/>
        </w:rPr>
        <w:t xml:space="preserve">«Չորացրած կանաչի. Տեխնիկական պայմաններ Ազգային ստանդարտի (ՀՍՏ) մշակում» միջոցառման կատարման անհրաժեշտությունը, սակայն նշյալ ստանդարտի նախագծի աշխատանքները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չեն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ձեռնարվել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հետևաբար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նշված կետն ուժը կորցրած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չանաչել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։  Հաշվի առնելով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կարևորելով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«Արդյունաբերական պարկեր»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Տեխնիկական պայմաններ Ազգային ստանդարտի (ՀՍՏ) մշակում» ստանդարտի ներդրման առաջնահերթությունը և արդիականությունը՝ նշյալ ստանդարտի մշակումը գտնվել է նպատակահարմար և այն ներառվել է «Ստանդարտների մշակման ծառայությունների» 2021 թվականի պետական ծրագրում։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Նշված նորարարական ենթակառուցվածքային օբյեկտների կազմակերպման և գործարկման միասնական պահանջներ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ձևավորելու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ու ազգային ստանդարտով հաստատելու, դրա հիման վրա հետագայում նորմատիվ իրավական ակտ, ինչպես նաև արտոնությունների և պետական </w:t>
      </w:r>
      <w:r>
        <w:rPr>
          <w:rFonts w:ascii="Cambria Math" w:hAnsi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տրամադրման թափանցիկ մեխանիզմներ նախատեսող օրենսդրություն մշակելու համար  անհրաժեշտություն է առաջացել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8-ի N 483-Լ որոշման մեջ կատարել փոփոխություն։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Կարգավորման նպատակը</w:t>
      </w:r>
      <w:bookmarkStart w:id="0" w:name="_GoBack"/>
      <w:bookmarkEnd w:id="0"/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Արդյունաբերական պարկերի ստեղծումը հնարավորություն կընձեռի արտադրական գործընթացներում ընդգրկելու բարձր որակավորման մասնագետներին՝ փոքր և միջին ձեռնարկատիրության սուբյեկտների ստեղծման ճանապարհով։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Արդյունաբերական պարկերի ստեղծման և արդյունավետ գործունեության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կարևոր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նախապայման է մի շարք սոցիալ-տնտեսական խնդիրների լուծման  ուղղությունը։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Միաժամանակ արդյունաբերական պարկերի ստեղծումը ունի մի շարք նպատակներ՝ գիտատեխնիկական, մտավոր և մարդկային ռեսուրսի ու ներուժի զարգացման պայմանների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ձևավորում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, գործարար-պետական հատվածի փոխշահավետ համագործակցություն։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A91866" w:rsidRDefault="00A91866" w:rsidP="00A91866">
      <w:pPr>
        <w:spacing w:line="240" w:lineRule="auto"/>
        <w:ind w:right="425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Նախագիծը մշակվել է ՀՀ էկոնոմիկայի նախարարության կողմից: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Այլ տեղեկություններ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(եթե այդպիսիք առկա են)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որոշումն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 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վերաբերյալ հասարակությանն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իրազեկումն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իրականացվում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նախագծերի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միասնական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կայքում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հղումո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վ </w:t>
      </w:r>
      <w:hyperlink r:id="rId4" w:history="1">
        <w:r>
          <w:rPr>
            <w:rStyle w:val="Hyperlink"/>
            <w:lang w:val="hy-AM"/>
          </w:rPr>
          <w:t>https://www.e-draft.am/projects/3335</w:t>
        </w:r>
      </w:hyperlink>
      <w:r>
        <w:rPr>
          <w:color w:val="1F497D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տեղադրելու միջոցով։</w:t>
      </w:r>
    </w:p>
    <w:p w:rsidR="00A91866" w:rsidRDefault="00A91866" w:rsidP="00A91866">
      <w:pPr>
        <w:spacing w:after="0" w:line="240" w:lineRule="auto"/>
        <w:jc w:val="both"/>
        <w:rPr>
          <w:rFonts w:ascii="GHEA Grapalat" w:eastAsiaTheme="minorEastAsia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Theme="minorEastAsia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Theme="minorEastAsia" w:hAnsi="GHEA Grapalat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Theme="minorEastAsia" w:hAnsi="GHEA Grapalat" w:cs="Sylfaen"/>
          <w:b/>
          <w:color w:val="000000"/>
          <w:sz w:val="24"/>
          <w:szCs w:val="24"/>
          <w:lang w:val="hy-AM"/>
        </w:rPr>
        <w:t>Ակնկալվող</w:t>
      </w:r>
      <w:r>
        <w:rPr>
          <w:rFonts w:ascii="GHEA Grapalat" w:eastAsiaTheme="minorEastAsia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Theme="minorEastAsia" w:hAnsi="GHEA Grapalat" w:cs="Sylfaen"/>
          <w:b/>
          <w:color w:val="000000"/>
          <w:sz w:val="24"/>
          <w:szCs w:val="24"/>
          <w:lang w:val="hy-AM"/>
        </w:rPr>
        <w:t>արդյունքը</w:t>
      </w:r>
    </w:p>
    <w:p w:rsidR="00A91866" w:rsidRDefault="00A91866" w:rsidP="00A9186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8-ի N 483-Լ որոշման մեջ փոփոխություններ 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կ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առավարության որոշման նախագծի </w:t>
      </w:r>
      <w:r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  <w:t xml:space="preserve">ընդունման արդյունքում ստանդարտի մշակման արդյունքում հնարավոր կլինի կառուցել ՀՀ արդյունաբերական տնտեսության համար </w:t>
      </w:r>
      <w:proofErr w:type="spellStart"/>
      <w:r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  <w:t>կարևոր</w:t>
      </w:r>
      <w:proofErr w:type="spellEnd"/>
      <w:r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  <w:t xml:space="preserve"> նշանակություն ունեցող </w:t>
      </w:r>
      <w:r>
        <w:rPr>
          <w:rFonts w:ascii="GHEA Grapalat" w:hAnsi="GHEA Grapalat"/>
          <w:sz w:val="24"/>
          <w:szCs w:val="24"/>
          <w:lang w:val="hy-AM"/>
        </w:rPr>
        <w:t>արդյունաբերական պարկեր։</w:t>
      </w:r>
    </w:p>
    <w:p w:rsidR="00A91866" w:rsidRDefault="00A91866" w:rsidP="00A91866">
      <w:pPr>
        <w:spacing w:line="240" w:lineRule="auto"/>
        <w:ind w:right="-540" w:firstLine="720"/>
        <w:jc w:val="both"/>
        <w:rPr>
          <w:rFonts w:ascii="Cambria Math" w:hAnsi="Cambria Math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Կապը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ռազմավարական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փաստաթղթերի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վերափոխման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color w:val="191919"/>
          <w:sz w:val="24"/>
          <w:szCs w:val="24"/>
          <w:shd w:val="clear" w:color="auto" w:fill="FFFFFF"/>
          <w:lang w:val="hy-AM"/>
        </w:rPr>
        <w:t>ռազմավարություն</w:t>
      </w:r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 xml:space="preserve">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>ռազմավարություններ</w:t>
      </w:r>
      <w:proofErr w:type="spellEnd"/>
      <w:r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  <w:lang w:val="hy-AM"/>
        </w:rPr>
        <w:t>․</w:t>
      </w:r>
    </w:p>
    <w:p w:rsidR="00A91866" w:rsidRDefault="00A91866" w:rsidP="00A91866">
      <w:pPr>
        <w:spacing w:line="240" w:lineRule="auto"/>
        <w:ind w:right="-54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բխում է Հայաստանի Հանրապետության կառավարության օգոստոսի 18-ի N 1363-Ա որոշման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</w:t>
      </w:r>
      <w:r>
        <w:rPr>
          <w:rFonts w:ascii="GHEA Grapalat" w:hAnsi="GHEA Grapalat"/>
          <w:sz w:val="24"/>
          <w:szCs w:val="24"/>
          <w:lang w:val="hy-AM"/>
        </w:rPr>
        <w:t>2021-2026 թվականների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ծրագրից, մասնավորապես, հատկանշական է «տնտեսության» ոլորտը։</w:t>
      </w:r>
    </w:p>
    <w:p w:rsidR="00A91866" w:rsidRDefault="00A91866" w:rsidP="00A91866">
      <w:pPr>
        <w:spacing w:line="360" w:lineRule="auto"/>
        <w:ind w:firstLine="720"/>
        <w:jc w:val="both"/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</w:pPr>
    </w:p>
    <w:p w:rsidR="00A91866" w:rsidRDefault="00A91866" w:rsidP="00A91866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723EBF" w:rsidRPr="00A91866" w:rsidRDefault="00723EBF" w:rsidP="00A91866">
      <w:pPr>
        <w:rPr>
          <w:lang w:val="hy-AM"/>
        </w:rPr>
      </w:pPr>
    </w:p>
    <w:sectPr w:rsidR="00723EBF" w:rsidRPr="00A91866" w:rsidSect="00A91866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0"/>
    <w:rsid w:val="005E40E5"/>
    <w:rsid w:val="00723EBF"/>
    <w:rsid w:val="00872550"/>
    <w:rsid w:val="00A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49E6A-FFB6-4B8D-9B53-6C27044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E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40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0E5"/>
    <w:rPr>
      <w:rFonts w:ascii="Times New Roman" w:hAnsi="Times New Roman" w:cs="Times New Roman" w:hint="default"/>
      <w:b/>
      <w:bCs/>
    </w:rPr>
  </w:style>
  <w:style w:type="paragraph" w:customStyle="1" w:styleId="dec-name">
    <w:name w:val="dec-name"/>
    <w:basedOn w:val="Normal"/>
    <w:rsid w:val="005E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raft.am/projects/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Gasparyan</dc:creator>
  <cp:keywords/>
  <dc:description/>
  <cp:lastModifiedBy>Hamlet Gasparyan</cp:lastModifiedBy>
  <cp:revision>5</cp:revision>
  <dcterms:created xsi:type="dcterms:W3CDTF">2021-09-16T06:27:00Z</dcterms:created>
  <dcterms:modified xsi:type="dcterms:W3CDTF">2021-10-22T12:29:00Z</dcterms:modified>
</cp:coreProperties>
</file>