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61D5" w:rsidRDefault="008D61D5" w:rsidP="008D61D5">
      <w:pPr>
        <w:tabs>
          <w:tab w:val="left" w:pos="709"/>
        </w:tabs>
        <w:spacing w:after="0" w:line="336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ՀԻՄՆԱՎՈՐՈՒՄ</w:t>
      </w:r>
    </w:p>
    <w:p w:rsidR="008D61D5" w:rsidRDefault="008D61D5" w:rsidP="008D61D5">
      <w:pPr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«</w:t>
      </w:r>
      <w:r w:rsidRPr="00291A5D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ՀԱՅԱՍՏԱՆԻ </w:t>
      </w:r>
      <w:r w:rsidRPr="00C23D4A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ՀԱՆՐԱՊԵՏՈՒԹՅԱՆ, «ԵՐԵՎԱՆԻ ԱՎՏՈԲՈՒՍ» ՓԱԿ ԲԱԺՆԵՏԻՐԱԿԱՆ ԸՆԿԵՐՈՒԹՅԱՆ ՈՒ ՎԵՐԱԿԱՌՈՒՑՄԱՆ ԵՎ ԶԱՐԳԱՑՄԱՆ ԵՎՐՈՊԱԿԱՆ ԲԱՆԿԻ ՄԻՋԵՎ «ԵՐԵՎԱՆԻ ԱՎՏՈԲՈՒՍՆԵՐԻ ԾՐԱԳԻՐ» ԴՐԱՄԱՇՆՈՐՀԱՅԻՆ </w:t>
      </w:r>
      <w:r w:rsidRPr="00291A5D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ՀԱՄԱՁԱՅՆԱԳՐԻ ՍՏՈՐԱԳՐՄԱՆ ԱՌԱՋԱՐԿՈՒԹՅԱՆԸ ՀԱՎԱՆՈՒԹՅՈՒՆ ՏԱԼՈՒ ՄԱՍԻՆ</w:t>
      </w:r>
      <w:r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» ՀՀ ԿԱՌԱՎԱՐՈՒԹՅԱՆ </w:t>
      </w: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ՈՐՈՇՄԱՆ ՆԱԽԱԳԾԻ ԸՆԴՈՒՆՄԱՆ</w:t>
      </w:r>
    </w:p>
    <w:p w:rsidR="008D61D5" w:rsidRDefault="008D61D5" w:rsidP="008D61D5">
      <w:pPr>
        <w:tabs>
          <w:tab w:val="left" w:pos="810"/>
        </w:tabs>
        <w:spacing w:after="0" w:line="240" w:lineRule="auto"/>
        <w:ind w:firstLine="810"/>
        <w:jc w:val="both"/>
        <w:rPr>
          <w:rFonts w:ascii="GHEA Grapalat" w:hAnsi="GHEA Grapalat" w:cs="Arial"/>
          <w:sz w:val="23"/>
          <w:szCs w:val="23"/>
          <w:shd w:val="clear" w:color="auto" w:fill="FFFFFF"/>
          <w:lang w:val="hy-AM"/>
        </w:rPr>
      </w:pPr>
    </w:p>
    <w:p w:rsidR="008D61D5" w:rsidRPr="000140DF" w:rsidRDefault="008D61D5" w:rsidP="008D61D5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0140DF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Քաղաքային կայուն զարգացման ներդրումային ծրագրի շրջանակներում 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«</w:t>
      </w:r>
      <w:r w:rsidRPr="000140DF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Դաբլյու Վայ Ջի Ինթերնեյշնլ Լիմիթիդ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»</w:t>
      </w:r>
      <w:r w:rsidRPr="000140DF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խորհրդատվական ընկերության կողմից մշակվել և Երևանի քաղաքապետարանին է տրամադրվել Երևան քաղաքի հանրային տրանսպորտի նոր երթուղային ցանցը, համաձայն որի երթուղային ցանցի սպասարկման համար անհրաժեշտ է ձեռք բերել 845 հատ տարբեր չափսի ավտոբուսներ: Նոր տրանսպորտային ցանցի շարժակազմերի ներդրման ֆինանսական աջակցության հնարավորության հարցը Երևանի քաղաքապետարանը դեռևս 2019թ. գարնանը քննարկել է Վերակառուցման և զարգացման եվրոպական բանկի (այսուհետ՝ ՎԶԵԲ) հետ, որն իր պատրաստակամությունն է հայտնել աջակցելու ավտոբուսների ձեռքբերմանը՝ համապատասխան սուվերեն վարկային պայմանագրի շրջանակներում: Նախնական գնահատմամբ ավտոբուսների ընդհանուր քանակի ձեռքբերման համար անհրաժեշտ կլինի 120-150 մլն ԱՄՆ եվրո:</w:t>
      </w:r>
    </w:p>
    <w:p w:rsidR="008D61D5" w:rsidRPr="000140DF" w:rsidRDefault="008D61D5" w:rsidP="008D61D5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0140DF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Հիմք ընդունելով ՀՀ կառավարության և ՎԶԵԲ-ի միջև ձեռք բերված նախնական համաձայնությունը ավտոբուսների ձեռքբերման առաջին փուլի ֆինանսավորման համար  (25 մլն եվրո, որից 20 մլն եվրո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վարկ </w:t>
      </w:r>
      <w:r w:rsidRPr="000140DF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ՎԶԵԲ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-ից և 5 մլն եվրո դրամաշնորհ Արևելյան Եվրոպայի էներգախնայողության և շրջակա միջավայրի գործընկերության կողմից</w:t>
      </w:r>
      <w:r w:rsidRPr="000140DF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) և տրանսպորտային բարեփոխումների անհետաձգելիությունը՝ Երևանի քաղաքապետարանը տրանսպորտային բարեփոխումների ծրագրի առաջին փուլի շրջանակներում 2021 թվականի փետրվարի 1-ին հայտարարել է նախնական գնման (Advanced Procurement) երկփուլային մրցույթ՝ 100 սեղմված բնական գազով շահագործվող 12 մետրանոց ցածրահատակ ավտոբուսների ձեռքբերման նպատակով:</w:t>
      </w:r>
    </w:p>
    <w:p w:rsidR="008D61D5" w:rsidRDefault="008D61D5" w:rsidP="008D61D5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0140DF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lastRenderedPageBreak/>
        <w:t>Մրցութային հայտերի հանձնման վերջնաժամկետը  սահմանված է եղել 2021 թվականի մարտի 31-ը: Ներկայումս ստացված առաջարկները գտնվում են գնահատման փուլում:</w:t>
      </w:r>
    </w:p>
    <w:p w:rsidR="008D61D5" w:rsidRDefault="008D61D5" w:rsidP="008D61D5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88548C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Հաշվի առնելով Երևան քաղաքում գործող տրանսպորտային ցանցի բարելավման առաջնահերթությունը և Երևան համայնքի քաղաքացիների անվտանգ ուղևորափոխադրումները՝ 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կարևորում ենք</w:t>
      </w:r>
      <w:r w:rsidRPr="008D61D5">
        <w:rPr>
          <w:lang w:val="hy-AM"/>
        </w:rPr>
        <w:t xml:space="preserve"> </w:t>
      </w:r>
      <w:r w:rsidRPr="00567A6C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Հայաստանի Հանրապետության, «Երևանի ավտոբուս» փակ բաժնետիրական ընկերության ու 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ՎԶԵԲ-ի</w:t>
      </w:r>
      <w:r w:rsidRPr="00567A6C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 միջև «Երևանի ավտոբուսների ծրագիր» դրամաշնորհային համաձայնագրի </w:t>
      </w:r>
      <w:r w:rsidRPr="0088548C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ստորագրումը:</w:t>
      </w:r>
    </w:p>
    <w:p w:rsidR="0071492D" w:rsidRPr="008D61D5" w:rsidRDefault="008D61D5" w:rsidP="008D61D5">
      <w:pPr>
        <w:shd w:val="clear" w:color="auto" w:fill="FFFFFF"/>
        <w:spacing w:after="0" w:line="336" w:lineRule="auto"/>
        <w:ind w:firstLine="567"/>
        <w:jc w:val="both"/>
        <w:rPr>
          <w:lang w:val="hy-AM"/>
        </w:rPr>
      </w:pPr>
      <w:r w:rsidRPr="00567A6C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Հանրապետության, «Երևանի ավտոբուս» փակ բաժնետիրական ընկերության ու Վերակառուցման և զարգացման եվրոպական բանկի միջև «Երևանի ավտոբուսների ծրագիր» դրամաշնորհային համաձայնագրի </w:t>
      </w:r>
      <w:r>
        <w:rPr>
          <w:rFonts w:ascii="GHEA Grapalat" w:hAnsi="GHEA Grapalat" w:cs="Sylfaen"/>
          <w:sz w:val="24"/>
          <w:szCs w:val="24"/>
          <w:lang w:val="hy-AM"/>
        </w:rPr>
        <w:t>նախագիծը Հայաստանի Հանրապետության պետական բյուջեի համար կարող է առաջացնել լրացուցիչ ֆինանսական պարտավորություններ:</w:t>
      </w:r>
      <w:bookmarkStart w:id="0" w:name="_GoBack"/>
      <w:bookmarkEnd w:id="0"/>
    </w:p>
    <w:sectPr w:rsidR="0071492D" w:rsidRPr="008D61D5" w:rsidSect="006D6019">
      <w:pgSz w:w="11906" w:h="16838"/>
      <w:pgMar w:top="993" w:right="130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23AF"/>
    <w:rsid w:val="0071492D"/>
    <w:rsid w:val="008A5977"/>
    <w:rsid w:val="008D61D5"/>
    <w:rsid w:val="00F52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61D5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61D5"/>
    <w:pPr>
      <w:ind w:left="720"/>
      <w:contextualSpacing/>
    </w:pPr>
    <w:rPr>
      <w:lang w:val="en-US"/>
    </w:rPr>
  </w:style>
  <w:style w:type="character" w:styleId="Emphasis">
    <w:name w:val="Emphasis"/>
    <w:uiPriority w:val="20"/>
    <w:qFormat/>
    <w:rsid w:val="008D61D5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61D5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61D5"/>
    <w:pPr>
      <w:ind w:left="720"/>
      <w:contextualSpacing/>
    </w:pPr>
    <w:rPr>
      <w:lang w:val="en-US"/>
    </w:rPr>
  </w:style>
  <w:style w:type="character" w:styleId="Emphasis">
    <w:name w:val="Emphasis"/>
    <w:uiPriority w:val="20"/>
    <w:qFormat/>
    <w:rsid w:val="008D61D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365</Words>
  <Characters>2087</Characters>
  <Application>Microsoft Office Word</Application>
  <DocSecurity>0</DocSecurity>
  <Lines>17</Lines>
  <Paragraphs>4</Paragraphs>
  <ScaleCrop>false</ScaleCrop>
  <Company/>
  <LinksUpToDate>false</LinksUpToDate>
  <CharactersWithSpaces>2448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Hasmikyan</dc:creator>
  <cp:keywords/>
  <dc:description/>
  <cp:lastModifiedBy>Anna Hasmikyan</cp:lastModifiedBy>
  <cp:revision>2</cp:revision>
  <dcterms:created xsi:type="dcterms:W3CDTF">2021-10-26T13:51:00Z</dcterms:created>
  <dcterms:modified xsi:type="dcterms:W3CDTF">2021-10-26T13:59:00Z</dcterms:modified>
</cp:coreProperties>
</file>