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BD6" w:rsidRDefault="00D72BD6" w:rsidP="00D72BD6">
      <w:pPr>
        <w:tabs>
          <w:tab w:val="left" w:pos="709"/>
        </w:tabs>
        <w:spacing w:after="0" w:line="33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D72BD6" w:rsidRDefault="00D72BD6" w:rsidP="00D72BD6">
      <w:pPr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</w:t>
      </w:r>
      <w:r w:rsidRPr="00291A5D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ՀԱՅԱՍՏԱՆԻ ՀԱՆՐԱՊԵՏՈՒԹՅԱՆ ՈՒ ՎԵՐԱԿԱՌՈՒՑՄԱՆ ԵՎ ԶԱՐԳԱՑՄԱՆ ԵՎՐՈՊԱԿԱՆ ԲԱՆԿԻ ՄԻՋԵՎ «ԵՐԵՎԱՆԻ ԱՎՏՈԲՈՒՍՆԵՐԻ ԾՐԱԳԻՐ» ՎԱՐԿԱՅԻՆ ՀԱՄԱՁԱՅՆԱԳՐԻ ՍՏՈՐԱԳՐՄԱՆ ԱՌԱՋԱՐԿՈՒԹՅԱՆԸ ՀԱՎԱՆՈՒԹՅՈՒՆ ՏԱԼՈՒ ՄԱՍԻՆ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 ԸՆԴՈՒՆՄԱՆ</w:t>
      </w:r>
    </w:p>
    <w:p w:rsidR="00D72BD6" w:rsidRDefault="00D72BD6" w:rsidP="00D72BD6">
      <w:pPr>
        <w:tabs>
          <w:tab w:val="left" w:pos="810"/>
        </w:tabs>
        <w:spacing w:after="0" w:line="240" w:lineRule="auto"/>
        <w:ind w:firstLine="810"/>
        <w:jc w:val="both"/>
        <w:rPr>
          <w:rFonts w:ascii="GHEA Grapalat" w:hAnsi="GHEA Grapalat" w:cs="Arial"/>
          <w:sz w:val="23"/>
          <w:szCs w:val="23"/>
          <w:shd w:val="clear" w:color="auto" w:fill="FFFFFF"/>
          <w:lang w:val="hy-AM"/>
        </w:rPr>
      </w:pPr>
    </w:p>
    <w:p w:rsidR="00D72BD6" w:rsidRDefault="00D72BD6" w:rsidP="00D72BD6">
      <w:pPr>
        <w:shd w:val="clear" w:color="auto" w:fill="FFFFFF"/>
        <w:spacing w:after="0" w:line="336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p w:rsidR="00D72BD6" w:rsidRPr="000140DF" w:rsidRDefault="00D72BD6" w:rsidP="00D72BD6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0140DF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Քաղաքային կայուն զարգացման ներդրումային ծրագրի շրջանակներում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«</w:t>
      </w:r>
      <w:r w:rsidRPr="000140DF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Դաբլյու Վայ Ջի Ինթերնեյշնլ Լիմիթիդ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»</w:t>
      </w:r>
      <w:r w:rsidRPr="000140DF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խորհրդատվական ընկերության կողմից մշակվել և Երևանի քաղաքապետարանին է տրամադրվել Երևան քաղաքի հանրային տրանսպորտի նոր երթուղային ցանցը, համաձայն որի երթուղային ցանցի սպասարկման համար անհրաժեշտ է ձեռք բերել 845 հատ տարբեր չափսի ավտոբուսներ: Նոր տրանսպորտային ցանցի շարժակազմերի ներդրման ֆինանսական աջակցության հնարավորության հարցը Երևանի քաղաքապետարանը դեռևս 2019թ. գարնանը քննարկել է Վերակառուցման և զարգացման եվրոպական բանկի (այսուհետ՝ ՎԶԵԲ) հետ, որն իր պատրաստակամությունն է հայտնել աջակցելու ավտոբուսների ձեռքբերմանը՝ համապատասխան սուվերեն վարկային պայմանագրի շրջանակներում: Նախնական գնահատմամբ ավտոբուսների ընդհանուր քանակի ձեռքբերման համար անհրաժեշտ կլինի 120-150 մլն ԱՄՆ եվրո:</w:t>
      </w:r>
    </w:p>
    <w:p w:rsidR="00D72BD6" w:rsidRPr="000140DF" w:rsidRDefault="00D72BD6" w:rsidP="00D72BD6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0140DF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Հիմք ընդունելով ՀՀ կառավարության և ՎԶԵԲ-ի միջև ձեռք բերված նախնական համաձայնությունը ավտոբուսների ձեռքբերման առաջին փուլի ֆինանսավորման համար  (25 մլն եվրո, որից 20 մլն եվրո ՎԶԵԲ կողմից վարկային միջոցներ) և տրանսպորտային բարեփոխումների անհետաձգելիությունը՝ Երևանի քաղաքապետարանը տրանսպորտային բարեփոխումների ծրագրի առաջին փուլի շրջանակներում 2021 թվականի փետրվարի 1-ին հայտարարել է նախնական գնման (Advanced Procurement) երկփուլային մրցույթ՝ 100 սեղմված բնական գազով շահագործվող 12 մետրանոց ցածրահատակ ավտոբուսների ձեռքբերման նպատակով:</w:t>
      </w:r>
    </w:p>
    <w:p w:rsidR="00D72BD6" w:rsidRDefault="00D72BD6" w:rsidP="00D72BD6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0140DF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Մրցութային հայտերի հանձնման վերջնաժամկետը  սահմանված է եղել 2021 թվականի մարտի 31-ը: Ներկայումս ստացված առաջարկները գտնվում են գնահատման փուլում:</w:t>
      </w:r>
    </w:p>
    <w:p w:rsidR="00D72BD6" w:rsidRDefault="00D72BD6" w:rsidP="00D72BD6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88548C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lastRenderedPageBreak/>
        <w:t xml:space="preserve">Հաշվի առնելով Երևան քաղաքում գործող տրանսպորտային ցանցի բարելավման առաջնահերթությունը և Երևան համայնքի քաղաքացիների անվտանգ ուղևորափոխադրումները՝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կարևորում ենք </w:t>
      </w:r>
      <w:r w:rsidRPr="0088548C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ՎԶԵԲ-ի հետ </w:t>
      </w:r>
      <w:r w:rsidRPr="00A73321">
        <w:rPr>
          <w:rFonts w:ascii="GHEA Grapalat" w:hAnsi="GHEA Grapalat" w:cs="Sylfaen"/>
          <w:sz w:val="24"/>
          <w:szCs w:val="24"/>
          <w:lang w:val="hy-AM"/>
        </w:rPr>
        <w:t>«Երևանի ավտոբուսների ծրագիր»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8548C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կնքվող վարկային համաձայնագրի ստորագրումը:</w:t>
      </w:r>
    </w:p>
    <w:p w:rsidR="00D72BD6" w:rsidRPr="0088548C" w:rsidRDefault="00D72BD6" w:rsidP="00D72BD6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A73321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ու Վերակառուցման և զարգացման եվրոպական բանկի միջև «Երևանի ավտոբուսների ծրագիր» վարկային համաձայնագրի </w:t>
      </w:r>
      <w:r>
        <w:rPr>
          <w:rFonts w:ascii="GHEA Grapalat" w:hAnsi="GHEA Grapalat" w:cs="Sylfaen"/>
          <w:sz w:val="24"/>
          <w:szCs w:val="24"/>
          <w:lang w:val="hy-AM"/>
        </w:rPr>
        <w:t>նախագիծը Հայաստանի Հանրապետության պետական բյուջեի համար առաջացնում է լրացուցիչ ֆինանսական պարտավորություններ:</w:t>
      </w:r>
    </w:p>
    <w:p w:rsidR="00D72BD6" w:rsidRDefault="00D72BD6" w:rsidP="00D72BD6">
      <w:pPr>
        <w:shd w:val="clear" w:color="auto" w:fill="FFFFFF"/>
        <w:spacing w:line="24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br w:type="page"/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lastRenderedPageBreak/>
        <w:t>ԱՄՓՈՓԱԹԵՐԹ</w:t>
      </w:r>
      <w:r>
        <w:rPr>
          <w:rFonts w:eastAsia="Times New Roman" w:cs="Calibri"/>
          <w:caps/>
          <w:color w:val="000000"/>
          <w:sz w:val="24"/>
          <w:szCs w:val="24"/>
          <w:lang w:val="hy-AM"/>
        </w:rPr>
        <w:t>  </w:t>
      </w:r>
    </w:p>
    <w:p w:rsidR="00D72BD6" w:rsidRPr="00854E6F" w:rsidRDefault="00D72BD6" w:rsidP="00D72BD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</w:t>
      </w:r>
      <w:r w:rsidRPr="00291A5D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ՀԱՅԱՍՏԱՆԻ ՀԱՆՐԱՊԵՏՈՒԹՅԱՆ ՈՒ ՎԵՐԱԿԱՌՈՒՑՄԱՆ ԵՎ ԶԱՐԳԱՑՄԱՆ ԵՎՐՈՊԱԿԱՆ ԲԱՆԿԻ ՄԻՋԵՎ «ԵՐԵՎԱՆԻ ԱՎՏՈԲՈՒՍՆԵՐԻ ԾՐԱԳԻՐ» ՎԱՐԿԱՅԻՆ ՀԱՄԱՁԱՅՆԱԳՐԻ ՍՏՈՐԱԳՐՄԱՆ ԱՌԱՋԱՐԿՈՒԹՅԱՆԸ ՀԱՎԱՆՈՒԹՅՈՒՆ ՏԱԼՈՒ ՄԱՍԻՆ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</w:t>
      </w:r>
    </w:p>
    <w:p w:rsidR="00D72BD6" w:rsidRDefault="00D72BD6" w:rsidP="00D72BD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tbl>
      <w:tblPr>
        <w:tblW w:w="96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87"/>
        <w:gridCol w:w="2943"/>
      </w:tblGrid>
      <w:tr w:rsidR="00D72BD6" w:rsidRPr="00854E6F" w:rsidTr="00BF52CD">
        <w:trPr>
          <w:jc w:val="center"/>
        </w:trPr>
        <w:tc>
          <w:tcPr>
            <w:tcW w:w="6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72BD6" w:rsidRPr="00854E6F" w:rsidRDefault="00D72BD6" w:rsidP="00BF52CD">
            <w:pPr>
              <w:pStyle w:val="ListParagraph"/>
              <w:spacing w:after="0" w:line="20" w:lineRule="atLeast"/>
              <w:ind w:left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1. Արտաքին գործերի նախարարություն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72BD6" w:rsidRPr="00854E6F" w:rsidRDefault="00D72BD6" w:rsidP="00BF52C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02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07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D72BD6" w:rsidRPr="00854E6F" w:rsidTr="00BF52CD">
        <w:trPr>
          <w:jc w:val="center"/>
        </w:trPr>
        <w:tc>
          <w:tcPr>
            <w:tcW w:w="6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BD6" w:rsidRPr="00854E6F" w:rsidRDefault="00D72BD6" w:rsidP="00BF52CD">
            <w:pPr>
              <w:spacing w:after="0" w:line="256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72BD6" w:rsidRPr="00854E6F" w:rsidRDefault="00D72BD6" w:rsidP="00BF52C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854E6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1111/27194-21</w:t>
            </w:r>
          </w:p>
        </w:tc>
      </w:tr>
      <w:tr w:rsidR="00D72BD6" w:rsidRPr="005E4DF2" w:rsidTr="00BF52CD">
        <w:trPr>
          <w:trHeight w:val="7603"/>
          <w:jc w:val="center"/>
        </w:trPr>
        <w:tc>
          <w:tcPr>
            <w:tcW w:w="6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BD6" w:rsidRPr="00854E6F" w:rsidRDefault="00D72BD6" w:rsidP="00BF52CD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854E6F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Հայաստանի Հանրապետության և Վերակառուցման և զարգացման եվրոպական բանկի միջև «Երևանի ավտոբուսների ծրագիր» վարկային համաձայնագրի, և «Երևան ավտոբուս» փակ բաժնետիրական ընկերության և ՎԶՄԲ-ի միջև համանուն դրամաշնորհային համաձայնագրով նախատոեսվում է Բանկի հիմնադրամից ՀՀ-ին տրամադրել դրամաշնորհ 5.000.000 (հինգ միլիոն) եվրո գումարի չափով դրամաշնորհային ֆինանսավորում, ինչպես նաև Բանկը inter alia-ի հիման վրա կտրամադրի վարկ Վարկառուին 20.000.000 (քսան միլիոն) եվրո գումարի չափով:</w:t>
            </w:r>
          </w:p>
          <w:p w:rsidR="00D72BD6" w:rsidRPr="00854E6F" w:rsidRDefault="00D72BD6" w:rsidP="00BF52CD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854E6F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Ելնելով վերոգրյալից և «Միջազգային պայմանագրերի մասին» օրենքի 5-րդ հոդվածի հիմքով՝ ՀՀ արտաքին գործերի նախարարությունը նպատակահարմար է գտնում Հայաստանի Հանրապետության և Վերակառուցման և զարգացման եվրոպական բանկի միջև «Երևանի ավտոբուսների ծրագիր» վարկային համաձայնագրի, և «Երևան ավտոբուս» փակ բաժնետիրական ընկերության և ՎԶՄԲ-ի միջև համանուն դրամաշնորհային համաձայնագրի ստորագրումը։ 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BD6" w:rsidRPr="00854E6F" w:rsidRDefault="00D72BD6" w:rsidP="00BF52C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նդո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ւնվել է՝ ի գիտություն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(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եզրակացությունում առկա են որոշ տեխնիկական վրիպակներ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)</w:t>
            </w:r>
          </w:p>
        </w:tc>
      </w:tr>
      <w:tr w:rsidR="00D72BD6" w:rsidRPr="00854E6F" w:rsidTr="00BF52CD">
        <w:trPr>
          <w:trHeight w:val="261"/>
          <w:jc w:val="center"/>
        </w:trPr>
        <w:tc>
          <w:tcPr>
            <w:tcW w:w="6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72BD6" w:rsidRPr="00854E6F" w:rsidRDefault="00D72BD6" w:rsidP="00BF52C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2. Արդարադատության նախարարություն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72BD6" w:rsidRPr="00854E6F" w:rsidRDefault="00D72BD6" w:rsidP="00BF52C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15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10.2021թ.</w:t>
            </w:r>
          </w:p>
        </w:tc>
      </w:tr>
      <w:tr w:rsidR="00D72BD6" w:rsidRPr="00854E6F" w:rsidTr="00BF52CD">
        <w:trPr>
          <w:trHeight w:val="261"/>
          <w:jc w:val="center"/>
        </w:trPr>
        <w:tc>
          <w:tcPr>
            <w:tcW w:w="6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BD6" w:rsidRPr="00854E6F" w:rsidRDefault="00D72BD6" w:rsidP="00BF52CD">
            <w:pPr>
              <w:spacing w:after="0" w:line="256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72BD6" w:rsidRPr="00854E6F" w:rsidRDefault="00D72BD6" w:rsidP="00BF52C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N01/14.2/32685-2021</w:t>
            </w:r>
          </w:p>
        </w:tc>
      </w:tr>
      <w:tr w:rsidR="00D72BD6" w:rsidRPr="00854E6F" w:rsidTr="00BF52CD">
        <w:trPr>
          <w:jc w:val="center"/>
        </w:trPr>
        <w:tc>
          <w:tcPr>
            <w:tcW w:w="6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BD6" w:rsidRPr="00854E6F" w:rsidRDefault="00D72BD6" w:rsidP="00BF52CD">
            <w:pPr>
              <w:pStyle w:val="ListParagraph"/>
              <w:spacing w:after="0" w:line="20" w:lineRule="atLeast"/>
              <w:ind w:left="0" w:firstLine="627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Վարկային համաձայնագրի 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D72BD6" w:rsidRPr="00854E6F" w:rsidRDefault="00D72BD6" w:rsidP="00BF52CD">
            <w:pPr>
              <w:pStyle w:val="ListParagraph"/>
              <w:spacing w:after="0" w:line="20" w:lineRule="atLeast"/>
              <w:ind w:left="0" w:firstLine="627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Միաժամանակ հայտնում ենք, որ Հայաստանի Հանրապետության համար ֆինանսական կամ գույքային պարտավորություններ նախատեսելու դեպքում Վարկային համաձայնագրի նախագիծը ենթակա է վավերացման: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BD6" w:rsidRPr="00854E6F" w:rsidRDefault="00D72BD6" w:rsidP="00BF52C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է՝ ի գիտություն</w:t>
            </w:r>
          </w:p>
        </w:tc>
      </w:tr>
      <w:tr w:rsidR="00D72BD6" w:rsidRPr="00854E6F" w:rsidTr="00BF52CD">
        <w:trPr>
          <w:jc w:val="center"/>
        </w:trPr>
        <w:tc>
          <w:tcPr>
            <w:tcW w:w="6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72BD6" w:rsidRPr="00854E6F" w:rsidRDefault="00D72BD6" w:rsidP="00BF52C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3. Ֆինանսների նախարարություն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72BD6" w:rsidRPr="00854E6F" w:rsidRDefault="00D72BD6" w:rsidP="00BF52C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5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.10.2021թ.</w:t>
            </w:r>
          </w:p>
        </w:tc>
      </w:tr>
      <w:tr w:rsidR="00D72BD6" w:rsidRPr="00854E6F" w:rsidTr="00BF52CD">
        <w:trPr>
          <w:jc w:val="center"/>
        </w:trPr>
        <w:tc>
          <w:tcPr>
            <w:tcW w:w="6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BD6" w:rsidRPr="00854E6F" w:rsidRDefault="00D72BD6" w:rsidP="00BF52CD">
            <w:pPr>
              <w:spacing w:after="0" w:line="256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72BD6" w:rsidRPr="00854E6F" w:rsidRDefault="00D72BD6" w:rsidP="00BF52C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01/5-2/17460-2021</w:t>
            </w:r>
          </w:p>
        </w:tc>
      </w:tr>
      <w:tr w:rsidR="00D72BD6" w:rsidRPr="00854E6F" w:rsidTr="00BF52CD">
        <w:trPr>
          <w:jc w:val="center"/>
        </w:trPr>
        <w:tc>
          <w:tcPr>
            <w:tcW w:w="6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BD6" w:rsidRPr="005637A1" w:rsidRDefault="00D72BD6" w:rsidP="00BF52CD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37A1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ու Վերակառուցման և զարգացման եվրոպական բանկի (այսուհետ` Բանկ) միջև նախատեսվող «Երևանի ավտոբուսների ծրագիր» վարկային համաձայնագրի նախագծով (այսուհետ` Նախագիծ) Հայաստանի Հանրապետությունը ստանձնում է հետևյալ ֆինանսական պարտավորությունները.</w:t>
            </w:r>
          </w:p>
          <w:p w:rsidR="00D72BD6" w:rsidRPr="005637A1" w:rsidRDefault="00D72BD6" w:rsidP="00BF52CD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37A1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Նախագծի 2.1 հոդվածում սահմանված է, որ Բանկը համաձայնում է Հայաստանի Հանրապետությանը տրամադրել վարկ 20,000,000 եվրո գումարի չափով:  Վարկի մարման ժամկետը 15 տարի է, որից արտոնյալ ժամկետը` 3 տարի, տոկոսադրույքը լողացող է` </w:t>
            </w:r>
          </w:p>
          <w:p w:rsidR="00D72BD6" w:rsidRPr="005637A1" w:rsidRDefault="00D72BD6" w:rsidP="00BF52CD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37A1">
              <w:rPr>
                <w:rFonts w:ascii="GHEA Grapalat" w:hAnsi="GHEA Grapalat"/>
                <w:sz w:val="24"/>
                <w:szCs w:val="24"/>
                <w:lang w:val="hy-AM"/>
              </w:rPr>
              <w:t xml:space="preserve">6-ամսյա Euribor + 1% մարժա, ընդ որում, 6-ամսյա Euribor-ի` բացասական դրույքաչափի պարագայում հաշվարկների համար ընդունվում է վերջինիս 0% մեծությունը: Վարկի սպասարկման գծով վճարումների հաճախականությունը կիսամյակային է, մայր գումարի մարումները փոխկապված են վարկի ամբողջ գումարին և իրականացվում են հավասարա-չափ վճարումներով: </w:t>
            </w:r>
          </w:p>
          <w:p w:rsidR="00D72BD6" w:rsidRDefault="00D72BD6" w:rsidP="00BF52CD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37A1">
              <w:rPr>
                <w:rFonts w:ascii="GHEA Grapalat" w:hAnsi="GHEA Grapalat"/>
                <w:sz w:val="24"/>
                <w:szCs w:val="24"/>
                <w:lang w:val="hy-AM"/>
              </w:rPr>
              <w:t>Վարկի չմասհանված գումարի նկատմամբ հաշվարկվում է պարտավորության վճար` տարեկան 0.5%-ի չափով, որը հաշվարկվում է վարկի չմասհանված գումարի նկատմամբ՝ սկսած համաձայնագրի ստորագրումից 60 օր հետո: Նախատեսվում է նաև միանվագ կոմիսիոն վճար՝ վարկի գումարի 1 տոկոսի չափով (200,000 եվրո), որը ենթակա է վճարման վարկային միջոցների հաշվին՝ վարկային համաձայնագրի ուժի մեջ մտնելու ամսաթվին կամ դրանից հետո 7 օրվա ընթացքում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:rsidR="00D72BD6" w:rsidRPr="005637A1" w:rsidRDefault="00D72BD6" w:rsidP="00BF52CD">
            <w:pPr>
              <w:spacing w:after="0" w:line="20" w:lineRule="atLeast"/>
              <w:ind w:firstLine="4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37A1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2021 թվականի պետական բյուջեի մասին» օրենքում «Երևանի ավտոբուսների ծրագրի» համար միջոցներ նախատեսված չեն:</w:t>
            </w:r>
          </w:p>
          <w:p w:rsidR="00D72BD6" w:rsidRPr="00854E6F" w:rsidRDefault="00D72BD6" w:rsidP="00BF52CD">
            <w:pPr>
              <w:spacing w:after="0" w:line="20" w:lineRule="atLeast"/>
              <w:ind w:firstLine="4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37A1">
              <w:rPr>
                <w:rFonts w:ascii="GHEA Grapalat" w:hAnsi="GHEA Grapalat"/>
                <w:sz w:val="24"/>
                <w:szCs w:val="24"/>
                <w:lang w:val="hy-AM"/>
              </w:rPr>
              <w:t>Այսպիսով` Հայաստանի Հանրապետությունը պարտավորվում է նշված պայմաններով և ժամկետներում սպասարկել և մարել վարկը:</w:t>
            </w:r>
            <w:r w:rsidRPr="005637A1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BD6" w:rsidRPr="00854E6F" w:rsidRDefault="00D72BD6" w:rsidP="00BF52C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է՝ ի գիտություն</w:t>
            </w:r>
          </w:p>
        </w:tc>
      </w:tr>
      <w:tr w:rsidR="00D72BD6" w:rsidRPr="00854E6F" w:rsidTr="00BF52CD">
        <w:trPr>
          <w:jc w:val="center"/>
        </w:trPr>
        <w:tc>
          <w:tcPr>
            <w:tcW w:w="6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72BD6" w:rsidRPr="00854E6F" w:rsidRDefault="00D72BD6" w:rsidP="00BF52CD">
            <w:pPr>
              <w:pStyle w:val="ListParagraph"/>
              <w:spacing w:after="0" w:line="20" w:lineRule="atLeast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r w:rsidRPr="00854E6F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4. </w:t>
            </w:r>
            <w:r w:rsidRPr="00854E6F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Տ</w:t>
            </w:r>
            <w:r w:rsidRPr="00854E6F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արածքային կառավարման և ենթակառուցվածքների նախարարություն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72BD6" w:rsidRPr="00854E6F" w:rsidRDefault="00D72BD6" w:rsidP="00BF52C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19.1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0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D72BD6" w:rsidRPr="00854E6F" w:rsidTr="00BF52CD">
        <w:trPr>
          <w:jc w:val="center"/>
        </w:trPr>
        <w:tc>
          <w:tcPr>
            <w:tcW w:w="6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BD6" w:rsidRPr="00854E6F" w:rsidRDefault="00D72BD6" w:rsidP="00BF52CD">
            <w:pPr>
              <w:spacing w:after="0" w:line="256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72BD6" w:rsidRPr="00854E6F" w:rsidRDefault="00D72BD6" w:rsidP="00BF52C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NԳՍ/27.1/27334-2021 </w:t>
            </w:r>
          </w:p>
        </w:tc>
      </w:tr>
      <w:tr w:rsidR="00D72BD6" w:rsidRPr="00854E6F" w:rsidTr="00BF52CD">
        <w:trPr>
          <w:jc w:val="center"/>
        </w:trPr>
        <w:tc>
          <w:tcPr>
            <w:tcW w:w="6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BD6" w:rsidRPr="00854E6F" w:rsidRDefault="00D72BD6" w:rsidP="00BF52CD">
            <w:pPr>
              <w:widowControl w:val="0"/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4E6F">
              <w:rPr>
                <w:rFonts w:ascii="GHEA Grapalat" w:hAnsi="GHEA Grapalat"/>
                <w:sz w:val="24"/>
                <w:szCs w:val="24"/>
                <w:lang w:val="hy-AM"/>
              </w:rPr>
              <w:t xml:space="preserve">Քաղաքային կայուն զարգացման ներդրումային ծրագրի շրջանակներում &lt;&lt;Դաբլյու Վայ Ջի Ինթերնեյշնլ Լիմիթիդ&gt;&gt; խորհրդատվական ընկերության կողմից մշակվել և Երևանի քաղաքապետարանին է տրամադրվել Երևան քաղաքի հանրային տրանսպորտի նոր երթուղային ցանցը, համաձայն որի երթուղային ցանցի սպասարկման համար անհրաժեշտ է ձեռք բերել 845 հատ </w:t>
            </w:r>
            <w:r w:rsidRPr="00854E6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տարբեր չափսի ավտոբուսներ: Նոր տրանսպորտային ցանցի շարժակազմերի ներդրման ֆինանսական աջակցության հնարավորության հարցը Երևանի քաղաքապետարանը դեռևս 2019թ. գարնանը քննարկել է Վերակառուցման և զարգացման եվրոպական բանկի (այսուհետ՝ ՎԶԵԲ) հետ, որն իր պատրաստակամությունն է հայտնել աջակցելու ավտոբուսների ձեռքբերմանը՝ համապատասխան սուվերեն վարկային պայմանագրի շրջանակներում: Նախնական գնահատմամբ ավտոբուսների ընդհանուր քանակի ձեռքբերման համար անհրաժեշտ կլինի 120-150 մլն ԱՄՆ եվրո:</w:t>
            </w:r>
          </w:p>
          <w:p w:rsidR="00D72BD6" w:rsidRPr="00854E6F" w:rsidRDefault="00D72BD6" w:rsidP="00BF52CD">
            <w:pPr>
              <w:widowControl w:val="0"/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4E6F">
              <w:rPr>
                <w:rFonts w:ascii="GHEA Grapalat" w:hAnsi="GHEA Grapalat"/>
                <w:sz w:val="24"/>
                <w:szCs w:val="24"/>
                <w:lang w:val="hy-AM"/>
              </w:rPr>
              <w:t>Հիմք ընդունելով ՀՀ կառավարության և ՎԶԵԲ-ի միջև ձեռք բերված նախնական համաձայնությունը ավտոբուսների ձեռքբերման առաջին փուլի ֆինանսավորման համար  (25 մլն եվրո, որից 20 մլն եվրո ՎԶԵԲ կողմից վարկային միջոցներ) և տրանսպորտային բարեփոխումների անհետաձգելիությունը՝ Երևանի քաղաքապետարանը տրանսպորտային բարեփոխումների ծրագրի առաջին փուլի շրջանակներում 2021 թվականի փետրվարի 1-ին հայտարարել է նախնական գնման (Advanced Procurement) երկփուլային մրցույթ՝ 100 սեղմված բնական գազով շահագործվող 12 մետրանոց ցածրահատակ ավտոբուսների ձեռքբերման նպատակով:</w:t>
            </w:r>
          </w:p>
          <w:p w:rsidR="00D72BD6" w:rsidRPr="00854E6F" w:rsidRDefault="00D72BD6" w:rsidP="00BF52CD">
            <w:pPr>
              <w:widowControl w:val="0"/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4E6F">
              <w:rPr>
                <w:rFonts w:ascii="GHEA Grapalat" w:hAnsi="GHEA Grapalat"/>
                <w:sz w:val="24"/>
                <w:szCs w:val="24"/>
                <w:lang w:val="hy-AM"/>
              </w:rPr>
              <w:t>Մրցութային հայտերի հանձնման վերջնաժամկետը  սահմանված է եղել 2021 թվականի մարտի 31-ը: Ներկայումս ստացված առաջարկները գտնվում են գնահատման փուլում:</w:t>
            </w:r>
          </w:p>
          <w:p w:rsidR="00D72BD6" w:rsidRPr="00854E6F" w:rsidRDefault="00D72BD6" w:rsidP="00BF52CD">
            <w:pPr>
              <w:widowControl w:val="0"/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4E6F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Երևան քաղաքում գործող տրանսպորտային ցանցի բարելավման առաջնահերթությունը և Երևան համայնքի քաղաքացիների անվտանգ ուղևորափոխադրումները՝ Երևանի քաղաքապետարանը և ՀՀ տարածքային կառավարման և ենթակառուցվածքների նախարարությունը կարևորում են ՎԶԵԲ-ի հետ կնքվող վարկային համաձայնագրի ստորագրումը: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BD6" w:rsidRPr="00854E6F" w:rsidRDefault="00D72BD6" w:rsidP="00BF52C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է՝ ի գիտություն։</w:t>
            </w:r>
          </w:p>
        </w:tc>
      </w:tr>
      <w:tr w:rsidR="00D72BD6" w:rsidRPr="00854E6F" w:rsidTr="00BF52CD">
        <w:trPr>
          <w:jc w:val="center"/>
        </w:trPr>
        <w:tc>
          <w:tcPr>
            <w:tcW w:w="6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72BD6" w:rsidRPr="00854E6F" w:rsidRDefault="00D72BD6" w:rsidP="00BF52CD">
            <w:pPr>
              <w:pStyle w:val="ListParagraph"/>
              <w:spacing w:after="0" w:line="20" w:lineRule="atLeast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r w:rsidRPr="00854E6F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lastRenderedPageBreak/>
              <w:t xml:space="preserve">5. </w:t>
            </w:r>
            <w:r w:rsidRPr="00854E6F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Տ</w:t>
            </w:r>
            <w:r w:rsidRPr="00854E6F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արածքային կառավարման և ենթակառուցվածքների նախարարություն (Պետական գույքի կառավարման կոմիտե)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72BD6" w:rsidRPr="00854E6F" w:rsidRDefault="00D72BD6" w:rsidP="00BF52C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13.1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0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D72BD6" w:rsidRPr="00854E6F" w:rsidTr="00BF52CD">
        <w:trPr>
          <w:jc w:val="center"/>
        </w:trPr>
        <w:tc>
          <w:tcPr>
            <w:tcW w:w="6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BD6" w:rsidRPr="00854E6F" w:rsidRDefault="00D72BD6" w:rsidP="00BF52CD">
            <w:pPr>
              <w:spacing w:after="0" w:line="256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72BD6" w:rsidRPr="00854E6F" w:rsidRDefault="00D72BD6" w:rsidP="00BF52C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NԳՍ//26654-2021</w:t>
            </w:r>
          </w:p>
        </w:tc>
      </w:tr>
      <w:tr w:rsidR="00D72BD6" w:rsidRPr="00854E6F" w:rsidTr="00BF52CD">
        <w:trPr>
          <w:jc w:val="center"/>
        </w:trPr>
        <w:tc>
          <w:tcPr>
            <w:tcW w:w="6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BD6" w:rsidRPr="00854E6F" w:rsidRDefault="00D72BD6" w:rsidP="00BF52CD">
            <w:pPr>
              <w:widowControl w:val="0"/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4E6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և Վերակառուցման և զարգացման եվրոպական բանկի միջև նախատեսվող «Երևանի ավտոբուսների ծրագիր» վարկային համաձայնագրի, ինչպես նաև Հայաստանի Հանրապետության, «Երևանի ավտոբուս» փակ բաժնետիրական ընկերության և Վերակառուցման և </w:t>
            </w:r>
            <w:r w:rsidRPr="00854E6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զարգացման եվրոպական բանկի միջև նախատեսվող համանուն դրամաշնորհային համաձայնագրի նախագծերով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BD6" w:rsidRPr="00854E6F" w:rsidRDefault="00D72BD6" w:rsidP="00BF52C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է՝ ի գիտություն։</w:t>
            </w:r>
          </w:p>
        </w:tc>
      </w:tr>
      <w:tr w:rsidR="00D72BD6" w:rsidRPr="00854E6F" w:rsidTr="00BF52CD">
        <w:trPr>
          <w:jc w:val="center"/>
        </w:trPr>
        <w:tc>
          <w:tcPr>
            <w:tcW w:w="6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72BD6" w:rsidRPr="00854E6F" w:rsidRDefault="00D72BD6" w:rsidP="00BF52CD">
            <w:pPr>
              <w:pStyle w:val="ListParagraph"/>
              <w:spacing w:after="0" w:line="20" w:lineRule="atLeast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r w:rsidRPr="00854E6F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lastRenderedPageBreak/>
              <w:t>6. Երևանի քաղաքապետարան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72BD6" w:rsidRPr="00854E6F" w:rsidRDefault="00D72BD6" w:rsidP="00BF52C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14.1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0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D72BD6" w:rsidRPr="00854E6F" w:rsidTr="00BF52CD">
        <w:trPr>
          <w:jc w:val="center"/>
        </w:trPr>
        <w:tc>
          <w:tcPr>
            <w:tcW w:w="6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BD6" w:rsidRPr="00854E6F" w:rsidRDefault="00D72BD6" w:rsidP="00BF52CD">
            <w:pPr>
              <w:spacing w:after="0" w:line="256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72BD6" w:rsidRPr="00854E6F" w:rsidRDefault="00D72BD6" w:rsidP="00BF52C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N01/38-129350</w:t>
            </w:r>
          </w:p>
        </w:tc>
      </w:tr>
      <w:tr w:rsidR="00D72BD6" w:rsidRPr="00854E6F" w:rsidTr="00BF52CD">
        <w:trPr>
          <w:jc w:val="center"/>
        </w:trPr>
        <w:tc>
          <w:tcPr>
            <w:tcW w:w="6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BD6" w:rsidRPr="00854E6F" w:rsidRDefault="00D72BD6" w:rsidP="00BF52CD">
            <w:pPr>
              <w:widowControl w:val="0"/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4E6F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BD6" w:rsidRPr="00854E6F" w:rsidRDefault="00D72BD6" w:rsidP="00BF52C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է՝ ի գիտություն։</w:t>
            </w:r>
          </w:p>
        </w:tc>
      </w:tr>
    </w:tbl>
    <w:p w:rsidR="00D72BD6" w:rsidRDefault="00D72BD6" w:rsidP="00D72BD6">
      <w:pPr>
        <w:tabs>
          <w:tab w:val="left" w:pos="709"/>
        </w:tabs>
        <w:spacing w:line="360" w:lineRule="auto"/>
        <w:ind w:right="-1" w:firstLine="708"/>
        <w:jc w:val="both"/>
        <w:rPr>
          <w:rFonts w:ascii="GHEA Grapalat" w:hAnsi="GHEA Grapalat" w:cs="Arial LatArm"/>
          <w:sz w:val="28"/>
          <w:szCs w:val="28"/>
          <w:lang w:val="hy-AM"/>
        </w:rPr>
      </w:pPr>
    </w:p>
    <w:p w:rsidR="00D72BD6" w:rsidRDefault="00D72BD6" w:rsidP="00D72BD6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D72BD6" w:rsidRDefault="00D72BD6" w:rsidP="00D72BD6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p w:rsidR="00D72BD6" w:rsidRDefault="00D72BD6" w:rsidP="00D72BD6">
      <w:pPr>
        <w:rPr>
          <w:lang w:val="hy-AM"/>
        </w:rPr>
      </w:pPr>
    </w:p>
    <w:p w:rsidR="00D72BD6" w:rsidRPr="001457C4" w:rsidRDefault="00D72BD6" w:rsidP="00D72BD6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</w:p>
    <w:p w:rsidR="004B0C5E" w:rsidRDefault="004B0C5E">
      <w:bookmarkStart w:id="0" w:name="_GoBack"/>
      <w:bookmarkEnd w:id="0"/>
    </w:p>
    <w:sectPr w:rsidR="004B0C5E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BD6"/>
    <w:rsid w:val="004B0C5E"/>
    <w:rsid w:val="00A11423"/>
    <w:rsid w:val="00D72BD6"/>
    <w:rsid w:val="00D93B97"/>
    <w:rsid w:val="00E54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BD6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2BD6"/>
    <w:pPr>
      <w:ind w:left="720"/>
      <w:contextualSpacing/>
    </w:pPr>
    <w:rPr>
      <w:lang w:val="en-US"/>
    </w:rPr>
  </w:style>
  <w:style w:type="character" w:styleId="Emphasis">
    <w:name w:val="Emphasis"/>
    <w:uiPriority w:val="20"/>
    <w:qFormat/>
    <w:rsid w:val="00D72BD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BD6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2BD6"/>
    <w:pPr>
      <w:ind w:left="720"/>
      <w:contextualSpacing/>
    </w:pPr>
    <w:rPr>
      <w:lang w:val="en-US"/>
    </w:rPr>
  </w:style>
  <w:style w:type="character" w:styleId="Emphasis">
    <w:name w:val="Emphasis"/>
    <w:uiPriority w:val="20"/>
    <w:qFormat/>
    <w:rsid w:val="00D72BD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1215</Words>
  <Characters>6932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2021-10-26T15:00:00Z</dcterms:created>
  <dcterms:modified xsi:type="dcterms:W3CDTF">2021-10-26T15:00:00Z</dcterms:modified>
</cp:coreProperties>
</file>