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F45" w:rsidRDefault="006F0F45" w:rsidP="006F0F45">
      <w:pPr>
        <w:jc w:val="center"/>
        <w:rPr>
          <w:rFonts w:ascii="GHEA Grapalat" w:eastAsia="GHEA Grapalat" w:hAnsi="GHEA Grapalat" w:cs="GHEA Grapalat"/>
          <w:b/>
          <w:sz w:val="24"/>
          <w:szCs w:val="24"/>
          <w:lang w:val="hy-AM"/>
        </w:rPr>
      </w:pPr>
    </w:p>
    <w:p w:rsidR="006F0F45" w:rsidRDefault="006F0F45" w:rsidP="006F0F45">
      <w:pPr>
        <w:jc w:val="center"/>
        <w:rPr>
          <w:rFonts w:ascii="GHEA Grapalat" w:eastAsia="GHEA Grapalat" w:hAnsi="GHEA Grapalat" w:cs="GHEA Grapalat"/>
          <w:b/>
          <w:sz w:val="24"/>
          <w:szCs w:val="24"/>
          <w:lang w:val="hy-AM"/>
        </w:rPr>
      </w:pPr>
    </w:p>
    <w:p w:rsidR="006F0F45" w:rsidRDefault="006F0F45" w:rsidP="006F0F45">
      <w:pPr>
        <w:jc w:val="center"/>
        <w:rPr>
          <w:rFonts w:ascii="GHEA Grapalat" w:eastAsia="GHEA Grapalat" w:hAnsi="GHEA Grapalat" w:cs="GHEA Grapalat"/>
          <w:b/>
          <w:sz w:val="24"/>
          <w:szCs w:val="24"/>
          <w:lang w:val="hy-AM"/>
        </w:rPr>
      </w:pPr>
      <w:bookmarkStart w:id="0" w:name="_GoBack"/>
      <w:bookmarkEnd w:id="0"/>
      <w:r>
        <w:rPr>
          <w:rFonts w:ascii="GHEA Grapalat" w:eastAsia="GHEA Grapalat" w:hAnsi="GHEA Grapalat" w:cs="GHEA Grapalat"/>
          <w:b/>
          <w:sz w:val="24"/>
          <w:szCs w:val="24"/>
          <w:lang w:val="hy-AM"/>
        </w:rPr>
        <w:t>ՀԻՄՆԱՎՈՐՈՒՄ</w:t>
      </w:r>
    </w:p>
    <w:p w:rsidR="006F0F45" w:rsidRDefault="006F0F45" w:rsidP="006F0F45">
      <w:pPr>
        <w:ind w:firstLine="567"/>
        <w:jc w:val="center"/>
        <w:rPr>
          <w:rFonts w:ascii="GHEA Grapalat" w:eastAsia="GHEA Grapalat" w:hAnsi="GHEA Grapalat" w:cs="GHEA Grapalat"/>
          <w:b/>
          <w:sz w:val="24"/>
          <w:szCs w:val="24"/>
          <w:lang w:val="hy-AM"/>
        </w:rPr>
      </w:pPr>
      <w:bookmarkStart w:id="1" w:name="_heading=h.gjdgxs"/>
      <w:bookmarkEnd w:id="1"/>
      <w:r>
        <w:rPr>
          <w:rFonts w:ascii="GHEA Grapalat" w:eastAsia="GHEA Grapalat" w:hAnsi="GHEA Grapalat" w:cs="GHEA Grapalat"/>
          <w:b/>
          <w:sz w:val="24"/>
          <w:szCs w:val="24"/>
          <w:lang w:val="hy-AM"/>
        </w:rPr>
        <w:t>«ՀԱՅԱՍՏԱՆԻ ՀԱՆՐԱՊԵՏՈՒԹՅԱՆ ԱՐԴԱՐԱԴԱՏՈՒԹՅԱՆ ՆԱԽԱՐԱՐՈՒԹՅԱՆ «ԿՈՇ» ԵՎ «ՀՐԱԶԴԱՆ» ՔՐԵԱԿԱՏԱՐՈՂԱԿԱՆ ՀԻՄՆԱՐԿ</w:t>
      </w:r>
      <w:sdt>
        <w:sdtPr>
          <w:rPr>
            <w:lang w:val="hy-AM"/>
          </w:rPr>
          <w:tag w:val="goog_rdk_31"/>
          <w:id w:val="-1472514375"/>
        </w:sdtPr>
        <w:sdtContent>
          <w:r>
            <w:rPr>
              <w:rFonts w:ascii="GHEA Grapalat" w:eastAsia="GHEA Grapalat" w:hAnsi="GHEA Grapalat" w:cs="GHEA Grapalat"/>
              <w:b/>
              <w:sz w:val="24"/>
              <w:szCs w:val="24"/>
              <w:lang w:val="hy-AM"/>
            </w:rPr>
            <w:t>ՆԵՐ</w:t>
          </w:r>
        </w:sdtContent>
      </w:sdt>
      <w:r>
        <w:rPr>
          <w:rFonts w:ascii="GHEA Grapalat" w:eastAsia="GHEA Grapalat" w:hAnsi="GHEA Grapalat" w:cs="GHEA Grapalat"/>
          <w:b/>
          <w:sz w:val="24"/>
          <w:szCs w:val="24"/>
          <w:lang w:val="hy-AM"/>
        </w:rPr>
        <w:t xml:space="preserve">Ի ԳՈՐԾՈՒՆԵՈՒԹՅՈՒՆԸ ԴԱԴԱՐԵՑՆԵԼՈՒ </w:t>
      </w:r>
      <w:r>
        <w:rPr>
          <w:rFonts w:ascii="GHEA Grapalat" w:eastAsia="GHEA Grapalat" w:hAnsi="GHEA Grapalat" w:cs="GHEA Grapalat"/>
          <w:b/>
          <w:color w:val="000000"/>
          <w:sz w:val="24"/>
          <w:szCs w:val="24"/>
          <w:highlight w:val="white"/>
          <w:lang w:val="hy-AM"/>
        </w:rPr>
        <w:t>ՄԱՍԻՆ</w:t>
      </w:r>
      <w:r>
        <w:rPr>
          <w:rFonts w:ascii="GHEA Grapalat" w:eastAsia="GHEA Grapalat" w:hAnsi="GHEA Grapalat" w:cs="GHEA Grapalat"/>
          <w:b/>
          <w:sz w:val="24"/>
          <w:szCs w:val="24"/>
          <w:lang w:val="hy-AM"/>
        </w:rPr>
        <w:t xml:space="preserve">» </w:t>
      </w:r>
      <w:r>
        <w:rPr>
          <w:rFonts w:ascii="GHEA Grapalat" w:eastAsia="GHEA Grapalat" w:hAnsi="GHEA Grapalat" w:cs="GHEA Grapalat"/>
          <w:b/>
          <w:color w:val="000000"/>
          <w:sz w:val="24"/>
          <w:szCs w:val="24"/>
          <w:lang w:val="hy-AM"/>
        </w:rPr>
        <w:t xml:space="preserve">ՀԱՅԱՍՏԱՆԻ ՀԱՆՐԱՊԵՏՈՒԹՅԱՆ ԿԱՌԱՎԱՐՈՒԹՅԱՆ ՈՐՈՇՄԱՆ ՆԱԽԱԳԾԻ </w:t>
      </w:r>
    </w:p>
    <w:p w:rsidR="006F0F45" w:rsidRDefault="006F0F45" w:rsidP="006F0F45">
      <w:pPr>
        <w:shd w:val="clear" w:color="auto" w:fill="FFFFFF"/>
        <w:jc w:val="center"/>
        <w:rPr>
          <w:rFonts w:ascii="GHEA Grapalat" w:eastAsia="GHEA Grapalat" w:hAnsi="GHEA Grapalat" w:cs="GHEA Grapalat"/>
          <w:color w:val="000000"/>
          <w:lang w:val="hy-AM"/>
        </w:rPr>
      </w:pPr>
    </w:p>
    <w:p w:rsidR="006F0F45" w:rsidRDefault="006F0F45" w:rsidP="006F0F45">
      <w:pPr>
        <w:spacing w:after="0"/>
        <w:ind w:firstLine="708"/>
        <w:jc w:val="both"/>
        <w:rPr>
          <w:rFonts w:ascii="GHEA Grapalat" w:eastAsia="GHEA Grapalat" w:hAnsi="GHEA Grapalat" w:cs="GHEA Grapalat"/>
          <w:b/>
          <w:sz w:val="24"/>
          <w:szCs w:val="24"/>
          <w:u w:val="single"/>
          <w:lang w:val="hy-AM"/>
        </w:rPr>
      </w:pPr>
      <w:r>
        <w:rPr>
          <w:rFonts w:ascii="GHEA Grapalat" w:eastAsia="GHEA Grapalat" w:hAnsi="GHEA Grapalat" w:cs="GHEA Grapalat"/>
          <w:b/>
          <w:sz w:val="24"/>
          <w:szCs w:val="24"/>
          <w:u w:val="single"/>
          <w:lang w:val="hy-AM"/>
        </w:rPr>
        <w:t>Ընթացիկ իրավիճակը և իրավական ակտի ընդունման անհրաժեշտությունը</w:t>
      </w:r>
    </w:p>
    <w:p w:rsidR="006F0F45" w:rsidRDefault="006F0F45" w:rsidP="006F0F45">
      <w:pPr>
        <w:spacing w:after="0"/>
        <w:ind w:firstLine="708"/>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ՀՀ կառավարության 2019 թվականի նոյեմբերի 28-ի «Հայաստանի Հանրապետության </w:t>
      </w:r>
      <w:r>
        <w:rPr>
          <w:rFonts w:ascii="GHEA Grapalat" w:eastAsia="GHEA Grapalat" w:hAnsi="GHEA Grapalat" w:cs="GHEA Grapalat"/>
          <w:color w:val="0D0D0D"/>
          <w:sz w:val="24"/>
          <w:szCs w:val="24"/>
          <w:highlight w:val="white"/>
          <w:lang w:val="hy-AM"/>
        </w:rPr>
        <w:t xml:space="preserve">քրեակատարողական և պրոբացիայի ոլորտի </w:t>
      </w:r>
      <w:r>
        <w:rPr>
          <w:rFonts w:ascii="GHEA Grapalat" w:eastAsia="GHEA Grapalat" w:hAnsi="GHEA Grapalat" w:cs="GHEA Grapalat"/>
          <w:color w:val="0D0D0D"/>
          <w:sz w:val="24"/>
          <w:szCs w:val="24"/>
          <w:lang w:val="hy-AM"/>
        </w:rPr>
        <w:t>2019-2023 թվականների ռազմավարությունը, դրա իրականացման 2019-2023 թվականների միջոցառումների ծրագիրը և ծրագրի կատարումը համակարգող խորհրդի ձևավորման և</w:t>
      </w:r>
      <w:r>
        <w:rPr>
          <w:rFonts w:ascii="GHEA Grapalat" w:eastAsia="GHEA Grapalat" w:hAnsi="GHEA Grapalat" w:cs="GHEA Grapalat"/>
          <w:b/>
          <w:color w:val="0D0D0D"/>
          <w:sz w:val="24"/>
          <w:szCs w:val="24"/>
          <w:lang w:val="hy-AM"/>
        </w:rPr>
        <w:t xml:space="preserve"> </w:t>
      </w:r>
      <w:r>
        <w:rPr>
          <w:rFonts w:ascii="GHEA Grapalat" w:eastAsia="GHEA Grapalat" w:hAnsi="GHEA Grapalat" w:cs="GHEA Grapalat"/>
          <w:color w:val="0D0D0D"/>
          <w:sz w:val="24"/>
          <w:szCs w:val="24"/>
          <w:highlight w:val="white"/>
          <w:lang w:val="hy-AM"/>
        </w:rPr>
        <w:t>գործունեության կազմակերպման կարգը</w:t>
      </w:r>
      <w:r>
        <w:rPr>
          <w:rFonts w:ascii="GHEA Grapalat" w:eastAsia="GHEA Grapalat" w:hAnsi="GHEA Grapalat" w:cs="GHEA Grapalat"/>
          <w:color w:val="0D0D0D"/>
          <w:sz w:val="24"/>
          <w:szCs w:val="24"/>
          <w:lang w:val="hy-AM"/>
        </w:rPr>
        <w:t xml:space="preserve"> հաստատելու մասին» N 1717-Լ որոշմամբ (այսուհետ՝ Ռազմավարություն) հաստատված՝ քրեակատարողական հիմնարկներում ազատությունից զրկված անձանց պահման պայմանների բարելավման և քրեակատարողական հիմնարկների օպտիմալացման շրջանակներում նախատեսված է.</w:t>
      </w:r>
    </w:p>
    <w:p w:rsidR="006F0F45" w:rsidRDefault="006F0F45" w:rsidP="006F0F45">
      <w:pPr>
        <w:numPr>
          <w:ilvl w:val="0"/>
          <w:numId w:val="1"/>
        </w:numPr>
        <w:spacing w:after="0"/>
        <w:ind w:left="0"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փակել ՀՀ ԱՆ «Նուբարաշեն» և «Դատապարտյալների հիվանդանոց» քրեակատարողական հիմնարկները, որի արդյունքում Երևան քաղաքի տարածքում կկառուցվի շուրջ 1200 լրակազմ ունեցող քրեակատարողական նոր հիմնարկ: Նախաձեռնության իրականացման արդյունքում Երևան քաղաքի վարչական տարածքում  կկառուցվի միջազգային չափորոշիչներին համապատասխան նոր քրեակատարողական հիմնարկ՝ ընդգրկելով նաև ստացիոնար հիվանդանոց: Երևանի կենտրոնից (մամուլի շենքի հարևանությունից) կհանվի ՀՀ ԱՆ «Դատապարտյալների հիվանդանոց» քրեակատարողական հիմնարկը. </w:t>
      </w:r>
    </w:p>
    <w:p w:rsidR="006F0F45" w:rsidRDefault="006F0F45" w:rsidP="006F0F45">
      <w:pPr>
        <w:numPr>
          <w:ilvl w:val="0"/>
          <w:numId w:val="1"/>
        </w:numPr>
        <w:spacing w:after="0"/>
        <w:ind w:left="0"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ՀՀ ԱՆ «Երևան-Կենտրոն» քրեակատարողական հիմնարկը ՀՀ ազգային անվտանգության ծառայության վարչական շենքից տեղափոխել նախկին «էրեբունի» քրեակատարողական հիմնարկի մասնաշենք.</w:t>
      </w:r>
    </w:p>
    <w:p w:rsidR="006F0F45" w:rsidRDefault="006F0F45" w:rsidP="006F0F45">
      <w:pPr>
        <w:numPr>
          <w:ilvl w:val="0"/>
          <w:numId w:val="1"/>
        </w:numPr>
        <w:spacing w:after="0"/>
        <w:ind w:left="0" w:firstLine="720"/>
        <w:jc w:val="both"/>
        <w:rPr>
          <w:rFonts w:ascii="GHEA Grapalat" w:eastAsia="GHEA Grapalat" w:hAnsi="GHEA Grapalat" w:cs="GHEA Grapalat"/>
          <w:b/>
          <w:color w:val="0D0D0D"/>
          <w:sz w:val="24"/>
          <w:szCs w:val="24"/>
          <w:lang w:val="hy-AM"/>
        </w:rPr>
      </w:pPr>
      <w:r>
        <w:rPr>
          <w:rFonts w:ascii="GHEA Grapalat" w:eastAsia="GHEA Grapalat" w:hAnsi="GHEA Grapalat" w:cs="GHEA Grapalat"/>
          <w:b/>
          <w:color w:val="0D0D0D"/>
          <w:sz w:val="24"/>
          <w:szCs w:val="24"/>
          <w:lang w:val="hy-AM"/>
        </w:rPr>
        <w:t>ՀՀ ԱՆ «Հրազդան» քրեակատարողական հիմնարկը լուծարել և ՀՀ ԱՆ «Սևան» քրեակատարողական հիմնարկի վարչական տարածքում կառուցել ՀՀ ԱՆ «Հրազդան» քրեակատարողական հիմնարկի համար սահմանված լրակազմով՝ փակ, կիսափակ ռեժիմների և կալանավորվածների պահելու վայր, այդ թվում՝ կալանք պատժատեսակի համար նախատեսված մասնաշենք.</w:t>
      </w:r>
    </w:p>
    <w:p w:rsidR="006F0F45" w:rsidRDefault="006F0F45" w:rsidP="006F0F45">
      <w:pPr>
        <w:numPr>
          <w:ilvl w:val="0"/>
          <w:numId w:val="1"/>
        </w:numPr>
        <w:spacing w:after="0"/>
        <w:ind w:left="0"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ՀՀ ԱՆ «Արմավիր» քրեակատարողական հիմնարկում ապահովել կիսաբաց ուղղիչ հիմնարկի համար անհրաժեշտ պայմաններ, որոնք կհամապատասխանեն միջազգային չափանիշներին, և կառուցել օդափոխության համակարգ:</w:t>
      </w:r>
    </w:p>
    <w:p w:rsidR="006F0F45" w:rsidRDefault="006F0F45" w:rsidP="006F0F45">
      <w:pPr>
        <w:spacing w:after="0"/>
        <w:ind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Հատկանշական է, որ կատարված ուսումնասիրությունների և առկա հիմնախնդիրների համատեքստում ՀՀ արդարադատության նախարարության կողմից </w:t>
      </w:r>
      <w:r>
        <w:rPr>
          <w:rFonts w:ascii="GHEA Grapalat" w:eastAsia="GHEA Grapalat" w:hAnsi="GHEA Grapalat" w:cs="GHEA Grapalat"/>
          <w:color w:val="0D0D0D"/>
          <w:sz w:val="24"/>
          <w:szCs w:val="24"/>
          <w:lang w:val="hy-AM"/>
        </w:rPr>
        <w:lastRenderedPageBreak/>
        <w:t>իրականացվել են աշխատանքներ՝ քրեակատարողական հիմնարկների օպտիմալացման պլանի վերանայման ուղղությամբ: Մասնավորապես՝ դիտարկվել է քրեակատարողական հիմնարկների ավելի լայն օպտիմալացման պլան ունենալու հնարավորության հարցը, քան նախատեսված է Ռազմավարությամբ, և, ի թիվս այլնի, դիտարկվել է նաև ՀՀ ԱՆ «Կոշ» քրեակատարողական հիմնարկի փակման նպատակահարմարության հարցը:</w:t>
      </w:r>
    </w:p>
    <w:p w:rsidR="006F0F45" w:rsidRDefault="006F0F45" w:rsidP="006F0F45">
      <w:pPr>
        <w:spacing w:after="0"/>
        <w:ind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Այսպես՝ </w:t>
      </w:r>
    </w:p>
    <w:p w:rsidR="006F0F45" w:rsidRDefault="006F0F45" w:rsidP="006F0F45">
      <w:pPr>
        <w:pStyle w:val="ListParagraph"/>
        <w:numPr>
          <w:ilvl w:val="0"/>
          <w:numId w:val="2"/>
        </w:numPr>
        <w:spacing w:line="276" w:lineRule="auto"/>
        <w:ind w:left="0" w:firstLine="720"/>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ՀՀ արդարադատության նախարարության «Հրազդան» քրեակատարողական հիմնարկը (սույն կետում այսուհետ նաև՝ Հիմնարկ) նախատեսված է 215 անձի պահման համար (80 կալանավորված անձի և 135 դատապարտյալի համար)։ Ներկա դրությամբ այնտեղ պահվում է շուրջ 157 անձ, որից 69 կալանավորված անձինք և 88 դատապարտյալներ (28 դատապարտյալներ պահվում են փակ, 57 դատապարտյալներ՝ կիսափակ ուղղիչ հիմնարկներում, իսկ 3 դատապարտյալներ՝ կալանք պատժատեսակի համար նախատեսված պայմաններում)։ Հիմնարկի համալրվածությունը կազմում է ընդհանուր լրակազմի շուրջ 73%-ը: </w:t>
      </w:r>
    </w:p>
    <w:p w:rsidR="006F0F45" w:rsidRDefault="006F0F45" w:rsidP="006F0F45">
      <w:pPr>
        <w:spacing w:after="0"/>
        <w:ind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Սակայն, Հիմնարկը խնդրահարույց պահման պայմաններ ունի այն տեսակյունից, որ հարևան, բնակելի շենքերի հետ համեմատությամբ ունի մի քանի մետր հեռավորություն, ինչը նպաստում է արգելված իրերի ներթափանցմանը:  Բացի այդ, շենքային սահմանափակ պայմանները թույլ չեն տալիս ունենալ վերասոցիալականացման միջոցառումների համար նախատեսված սենյակներ, ինչը խոչընդոտում է Հիմնարկ</w:t>
      </w:r>
      <w:sdt>
        <w:sdtPr>
          <w:rPr>
            <w:rFonts w:ascii="GHEA Grapalat" w:hAnsi="GHEA Grapalat"/>
            <w:sz w:val="24"/>
            <w:szCs w:val="24"/>
            <w:lang w:val="hy-AM"/>
          </w:rPr>
          <w:tag w:val="goog_rdk_47"/>
          <w:id w:val="266284549"/>
          <w:showingPlcHdr/>
        </w:sdtPr>
        <w:sdtContent>
          <w:r>
            <w:rPr>
              <w:rFonts w:ascii="GHEA Grapalat" w:hAnsi="GHEA Grapalat"/>
              <w:sz w:val="24"/>
              <w:szCs w:val="24"/>
              <w:lang w:val="hy-AM"/>
            </w:rPr>
            <w:t xml:space="preserve">     </w:t>
          </w:r>
        </w:sdtContent>
      </w:sdt>
      <w:r>
        <w:rPr>
          <w:rFonts w:ascii="GHEA Grapalat" w:eastAsia="GHEA Grapalat" w:hAnsi="GHEA Grapalat" w:cs="GHEA Grapalat"/>
          <w:color w:val="0D0D0D"/>
          <w:sz w:val="24"/>
          <w:szCs w:val="24"/>
          <w:lang w:val="hy-AM"/>
        </w:rPr>
        <w:t>ի հիմնական գործառույթի իրականացմանը և խաթարում է Կառավարության որդեգրած վերասոցիալականացման քաղաքականության իրացումը: Այս մասին բարձրաձայնում են թե՛ միջազգային կառույցները, թե՛ Մարդու իրավունքների պաշտպանը, թե՛ հասարակական կազմակերպությունները: Սա նաև հաստատել է Կառավարությունը քրեակատարողական ոլորտի քառամյա ռազմավարությամբ:</w:t>
      </w:r>
    </w:p>
    <w:p w:rsidR="006F0F45" w:rsidRDefault="006F0F45" w:rsidP="006F0F45">
      <w:pPr>
        <w:spacing w:after="0"/>
        <w:ind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Ընդամենը 157 անձի համար նախատեսված աշխատանքների պատշաճ իրականացման համար ՀՀ ԱՆ «Հրազդան» ՔԿՀ-ն ներկա դրությամբ ունի 120 հաստիքային միավոր: Միջազգային ընդունված չափանիշներին համապատասխան 1 աշխատակցին «բաժին է ընկնում» 3-4 դատապարտյալ, այնինչ, այս դեպքում հավասարակշռությունը որոշ չափով խախտված է, ինչը չի բխում նաև քրեակատարողական հիմնարկների միջև հաստիքների համաչափ և օբյեկտիվ բաշխվածության տեսլականից:</w:t>
      </w:r>
    </w:p>
    <w:p w:rsidR="006F0F45" w:rsidRDefault="006F0F45" w:rsidP="006F0F45">
      <w:pPr>
        <w:spacing w:after="0"/>
        <w:ind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Ընդ որում, Հիմնարկի պահպանման համար պետական բյուջեից տարեկան հատկացվում է 497</w:t>
      </w:r>
      <w:r>
        <w:rPr>
          <w:rFonts w:ascii="GHEA Grapalat" w:eastAsia="GHEA Grapalat" w:hAnsi="GHEA Grapalat" w:cs="Cambria Math"/>
          <w:color w:val="0D0D0D"/>
          <w:sz w:val="24"/>
          <w:szCs w:val="24"/>
          <w:lang w:val="hy-AM"/>
        </w:rPr>
        <w:t>.</w:t>
      </w:r>
      <w:r>
        <w:rPr>
          <w:rFonts w:ascii="GHEA Grapalat" w:eastAsia="GHEA Grapalat" w:hAnsi="GHEA Grapalat" w:cs="GHEA Grapalat"/>
          <w:color w:val="0D0D0D"/>
          <w:sz w:val="24"/>
          <w:szCs w:val="24"/>
          <w:lang w:val="hy-AM"/>
        </w:rPr>
        <w:t>501</w:t>
      </w:r>
      <w:r>
        <w:rPr>
          <w:rFonts w:ascii="GHEA Grapalat" w:eastAsia="GHEA Grapalat" w:hAnsi="GHEA Grapalat" w:cs="Cambria Math"/>
          <w:color w:val="0D0D0D"/>
          <w:sz w:val="24"/>
          <w:szCs w:val="24"/>
          <w:lang w:val="hy-AM"/>
        </w:rPr>
        <w:t>.</w:t>
      </w:r>
      <w:r>
        <w:rPr>
          <w:rFonts w:ascii="GHEA Grapalat" w:eastAsia="GHEA Grapalat" w:hAnsi="GHEA Grapalat" w:cs="GHEA Grapalat"/>
          <w:color w:val="0D0D0D"/>
          <w:sz w:val="24"/>
          <w:szCs w:val="24"/>
          <w:lang w:val="hy-AM"/>
        </w:rPr>
        <w:t>586 ՀՀ դրամ, այդ թվում՝</w:t>
      </w:r>
    </w:p>
    <w:p w:rsidR="006F0F45" w:rsidRDefault="006F0F45" w:rsidP="006F0F45">
      <w:pPr>
        <w:spacing w:before="240" w:after="0"/>
        <w:jc w:val="both"/>
        <w:rPr>
          <w:rFonts w:ascii="GHEA Grapalat" w:eastAsia="GHEA Grapalat" w:hAnsi="GHEA Grapalat" w:cs="GHEA Grapalat"/>
          <w:color w:val="0D0D0D"/>
          <w:sz w:val="24"/>
          <w:szCs w:val="24"/>
          <w:lang w:val="hy-AM"/>
        </w:rPr>
      </w:pPr>
    </w:p>
    <w:tbl>
      <w:tblPr>
        <w:tblW w:w="10050" w:type="dxa"/>
        <w:tblBorders>
          <w:insideH w:val="nil"/>
          <w:insideV w:val="nil"/>
        </w:tblBorders>
        <w:tblLayout w:type="fixed"/>
        <w:tblLook w:val="0600" w:firstRow="0" w:lastRow="0" w:firstColumn="0" w:lastColumn="0" w:noHBand="1" w:noVBand="1"/>
      </w:tblPr>
      <w:tblGrid>
        <w:gridCol w:w="5895"/>
        <w:gridCol w:w="4155"/>
      </w:tblGrid>
      <w:tr w:rsidR="006F0F45" w:rsidTr="006F0F45">
        <w:trPr>
          <w:trHeight w:val="1280"/>
        </w:trPr>
        <w:tc>
          <w:tcPr>
            <w:tcW w:w="5895" w:type="dxa"/>
            <w:tcBorders>
              <w:top w:val="single" w:sz="8" w:space="0" w:color="000000"/>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tcPr>
          <w:p w:rsidR="006F0F45" w:rsidRDefault="006F0F45">
            <w:pPr>
              <w:spacing w:after="0"/>
              <w:jc w:val="both"/>
              <w:rPr>
                <w:rFonts w:ascii="GHEA Grapalat" w:eastAsia="GHEA Grapalat" w:hAnsi="GHEA Grapalat" w:cs="GHEA Grapalat"/>
                <w:color w:val="0D0D0D"/>
                <w:sz w:val="24"/>
                <w:szCs w:val="24"/>
                <w:lang w:val="hy-AM"/>
              </w:rPr>
            </w:pPr>
          </w:p>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ԱՆՎԱՆՈՒՄԸ</w:t>
            </w:r>
          </w:p>
        </w:tc>
        <w:tc>
          <w:tcPr>
            <w:tcW w:w="4155" w:type="dxa"/>
            <w:tcBorders>
              <w:top w:val="single" w:sz="8" w:space="0" w:color="000000"/>
              <w:left w:val="nil"/>
              <w:bottom w:val="single" w:sz="8" w:space="0" w:color="000000"/>
              <w:right w:val="single" w:sz="8" w:space="0" w:color="000000"/>
            </w:tcBorders>
            <w:shd w:val="clear" w:color="auto" w:fill="EBF1DD"/>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ԳՈՒՄԱՐԸ</w:t>
            </w:r>
          </w:p>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(ՀՀ ԴՐԱՄ)</w:t>
            </w:r>
          </w:p>
        </w:tc>
      </w:tr>
      <w:tr w:rsidR="006F0F45" w:rsidTr="006F0F45">
        <w:trPr>
          <w:trHeight w:val="755"/>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lastRenderedPageBreak/>
              <w:t>Աշխատողների աշխատավարձեր և հավելավճարներ</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390.993</w:t>
            </w:r>
            <w:r>
              <w:rPr>
                <w:rFonts w:ascii="MS Gothic" w:eastAsia="MS Gothic" w:hAnsi="MS Gothic" w:cs="MS Gothic" w:hint="eastAsia"/>
                <w:color w:val="0D0D0D"/>
                <w:sz w:val="24"/>
                <w:szCs w:val="24"/>
                <w:lang w:val="hy-AM"/>
              </w:rPr>
              <w:t>․</w:t>
            </w:r>
            <w:r>
              <w:rPr>
                <w:rFonts w:ascii="GHEA Grapalat" w:eastAsia="GHEA Grapalat" w:hAnsi="GHEA Grapalat" w:cs="GHEA Grapalat"/>
                <w:color w:val="0D0D0D"/>
                <w:sz w:val="24"/>
                <w:szCs w:val="24"/>
                <w:lang w:val="hy-AM"/>
              </w:rPr>
              <w:t>707</w:t>
            </w:r>
          </w:p>
        </w:tc>
      </w:tr>
      <w:tr w:rsidR="006F0F45" w:rsidTr="006F0F45">
        <w:trPr>
          <w:trHeight w:val="500"/>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Պարգևատրում</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61.447</w:t>
            </w:r>
            <w:r>
              <w:rPr>
                <w:rFonts w:ascii="MS Gothic" w:eastAsia="MS Gothic" w:hAnsi="MS Gothic" w:cs="MS Gothic" w:hint="eastAsia"/>
                <w:color w:val="0D0D0D"/>
                <w:sz w:val="24"/>
                <w:szCs w:val="24"/>
                <w:lang w:val="hy-AM"/>
              </w:rPr>
              <w:t>․</w:t>
            </w:r>
            <w:r>
              <w:rPr>
                <w:rFonts w:ascii="GHEA Grapalat" w:eastAsia="GHEA Grapalat" w:hAnsi="GHEA Grapalat" w:cs="GHEA Grapalat"/>
                <w:color w:val="0D0D0D"/>
                <w:sz w:val="24"/>
                <w:szCs w:val="24"/>
                <w:lang w:val="hy-AM"/>
              </w:rPr>
              <w:t>300</w:t>
            </w:r>
          </w:p>
        </w:tc>
      </w:tr>
      <w:tr w:rsidR="006F0F45" w:rsidTr="006F0F45">
        <w:trPr>
          <w:trHeight w:val="500"/>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Քաղ. ծառայողներին հատկացվող պարգևատրում</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1.834</w:t>
            </w:r>
            <w:r>
              <w:rPr>
                <w:rFonts w:ascii="MS Gothic" w:eastAsia="MS Gothic" w:hAnsi="MS Gothic" w:cs="MS Gothic" w:hint="eastAsia"/>
                <w:color w:val="0D0D0D"/>
                <w:sz w:val="24"/>
                <w:szCs w:val="24"/>
                <w:lang w:val="hy-AM"/>
              </w:rPr>
              <w:t>․</w:t>
            </w:r>
            <w:r>
              <w:rPr>
                <w:rFonts w:ascii="GHEA Grapalat" w:eastAsia="GHEA Grapalat" w:hAnsi="GHEA Grapalat" w:cs="GHEA Grapalat"/>
                <w:color w:val="0D0D0D"/>
                <w:sz w:val="24"/>
                <w:szCs w:val="24"/>
                <w:lang w:val="hy-AM"/>
              </w:rPr>
              <w:t>952</w:t>
            </w:r>
          </w:p>
        </w:tc>
      </w:tr>
      <w:tr w:rsidR="006F0F45" w:rsidTr="006F0F45">
        <w:trPr>
          <w:trHeight w:val="500"/>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Էներգետիկ ծառայություններ</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24.705</w:t>
            </w:r>
            <w:r>
              <w:rPr>
                <w:rFonts w:ascii="Sylfaen" w:eastAsia="MS Mincho" w:hAnsi="Sylfaen" w:cs="MS Mincho"/>
                <w:color w:val="0D0D0D"/>
                <w:sz w:val="24"/>
                <w:szCs w:val="24"/>
                <w:lang w:val="hy-AM"/>
              </w:rPr>
              <w:t>.</w:t>
            </w:r>
            <w:r>
              <w:rPr>
                <w:rFonts w:ascii="GHEA Grapalat" w:eastAsia="GHEA Grapalat" w:hAnsi="GHEA Grapalat" w:cs="GHEA Grapalat"/>
                <w:color w:val="0D0D0D"/>
                <w:sz w:val="24"/>
                <w:szCs w:val="24"/>
                <w:lang w:val="hy-AM"/>
              </w:rPr>
              <w:t>379</w:t>
            </w:r>
          </w:p>
        </w:tc>
      </w:tr>
      <w:tr w:rsidR="006F0F45" w:rsidTr="006F0F45">
        <w:trPr>
          <w:trHeight w:val="500"/>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Կոմունալ ծառայություններ</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5.300</w:t>
            </w:r>
            <w:r>
              <w:rPr>
                <w:rFonts w:ascii="MS Gothic" w:eastAsia="MS Gothic" w:hAnsi="MS Gothic" w:cs="MS Gothic" w:hint="eastAsia"/>
                <w:color w:val="0D0D0D"/>
                <w:sz w:val="24"/>
                <w:szCs w:val="24"/>
                <w:lang w:val="hy-AM"/>
              </w:rPr>
              <w:t>․</w:t>
            </w:r>
            <w:r>
              <w:rPr>
                <w:rFonts w:ascii="GHEA Grapalat" w:eastAsia="GHEA Grapalat" w:hAnsi="GHEA Grapalat" w:cs="GHEA Grapalat"/>
                <w:color w:val="0D0D0D"/>
                <w:sz w:val="24"/>
                <w:szCs w:val="24"/>
                <w:lang w:val="hy-AM"/>
              </w:rPr>
              <w:t>894</w:t>
            </w:r>
          </w:p>
        </w:tc>
      </w:tr>
      <w:tr w:rsidR="006F0F45" w:rsidTr="006F0F45">
        <w:trPr>
          <w:trHeight w:val="485"/>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Ներքին գործուղումներ</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45.000</w:t>
            </w:r>
          </w:p>
        </w:tc>
      </w:tr>
      <w:tr w:rsidR="006F0F45" w:rsidTr="006F0F45">
        <w:trPr>
          <w:trHeight w:val="500"/>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Գրասենյակային նյութեր և հագուստ</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9.522</w:t>
            </w:r>
            <w:r>
              <w:rPr>
                <w:rFonts w:ascii="MS Gothic" w:eastAsia="MS Gothic" w:hAnsi="MS Gothic" w:cs="MS Gothic" w:hint="eastAsia"/>
                <w:color w:val="0D0D0D"/>
                <w:sz w:val="24"/>
                <w:szCs w:val="24"/>
                <w:lang w:val="hy-AM"/>
              </w:rPr>
              <w:t>․</w:t>
            </w:r>
            <w:r>
              <w:rPr>
                <w:rFonts w:ascii="GHEA Grapalat" w:eastAsia="GHEA Grapalat" w:hAnsi="GHEA Grapalat" w:cs="GHEA Grapalat"/>
                <w:color w:val="0D0D0D"/>
                <w:sz w:val="24"/>
                <w:szCs w:val="24"/>
                <w:lang w:val="hy-AM"/>
              </w:rPr>
              <w:t>052</w:t>
            </w:r>
          </w:p>
        </w:tc>
      </w:tr>
      <w:tr w:rsidR="006F0F45" w:rsidTr="006F0F45">
        <w:trPr>
          <w:trHeight w:val="500"/>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Տրանսպորտային նյութեր</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3.112</w:t>
            </w:r>
            <w:r>
              <w:rPr>
                <w:rFonts w:ascii="MS Gothic" w:eastAsia="MS Gothic" w:hAnsi="MS Gothic" w:cs="MS Gothic" w:hint="eastAsia"/>
                <w:color w:val="0D0D0D"/>
                <w:sz w:val="24"/>
                <w:szCs w:val="24"/>
                <w:lang w:val="hy-AM"/>
              </w:rPr>
              <w:t>․</w:t>
            </w:r>
            <w:r>
              <w:rPr>
                <w:rFonts w:ascii="GHEA Grapalat" w:eastAsia="GHEA Grapalat" w:hAnsi="GHEA Grapalat" w:cs="GHEA Grapalat"/>
                <w:color w:val="0D0D0D"/>
                <w:sz w:val="24"/>
                <w:szCs w:val="24"/>
                <w:lang w:val="hy-AM"/>
              </w:rPr>
              <w:t>302</w:t>
            </w:r>
          </w:p>
        </w:tc>
      </w:tr>
      <w:tr w:rsidR="006F0F45" w:rsidTr="006F0F45">
        <w:trPr>
          <w:trHeight w:val="500"/>
        </w:trPr>
        <w:tc>
          <w:tcPr>
            <w:tcW w:w="58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Պարտադիր վճարներ</w:t>
            </w:r>
          </w:p>
        </w:tc>
        <w:tc>
          <w:tcPr>
            <w:tcW w:w="4155" w:type="dxa"/>
            <w:tcBorders>
              <w:top w:val="nil"/>
              <w:left w:val="nil"/>
              <w:bottom w:val="single" w:sz="8" w:space="0" w:color="000000"/>
              <w:right w:val="single" w:sz="8" w:space="0" w:color="000000"/>
            </w:tcBorders>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540.000</w:t>
            </w:r>
          </w:p>
        </w:tc>
      </w:tr>
      <w:tr w:rsidR="006F0F45" w:rsidTr="006F0F45">
        <w:trPr>
          <w:trHeight w:val="500"/>
        </w:trPr>
        <w:tc>
          <w:tcPr>
            <w:tcW w:w="5895" w:type="dxa"/>
            <w:tcBorders>
              <w:top w:val="nil"/>
              <w:left w:val="single" w:sz="8" w:space="0" w:color="000000"/>
              <w:bottom w:val="single" w:sz="8" w:space="0" w:color="000000"/>
              <w:right w:val="single" w:sz="8" w:space="0" w:color="000000"/>
            </w:tcBorders>
            <w:shd w:val="clear" w:color="auto" w:fill="EBF1DD"/>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ԸՆԴԱՄԵՆԸ</w:t>
            </w:r>
          </w:p>
        </w:tc>
        <w:tc>
          <w:tcPr>
            <w:tcW w:w="4155" w:type="dxa"/>
            <w:tcBorders>
              <w:top w:val="nil"/>
              <w:left w:val="nil"/>
              <w:bottom w:val="single" w:sz="8" w:space="0" w:color="000000"/>
              <w:right w:val="single" w:sz="8" w:space="0" w:color="000000"/>
            </w:tcBorders>
            <w:shd w:val="clear" w:color="auto" w:fill="EBF1DD"/>
            <w:tcMar>
              <w:top w:w="100" w:type="dxa"/>
              <w:left w:w="100" w:type="dxa"/>
              <w:bottom w:w="100" w:type="dxa"/>
              <w:right w:w="100" w:type="dxa"/>
            </w:tcMar>
            <w:hideMark/>
          </w:tcPr>
          <w:p w:rsidR="006F0F45" w:rsidRDefault="006F0F45">
            <w:pPr>
              <w:spacing w:after="0"/>
              <w:jc w:val="center"/>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497.501</w:t>
            </w:r>
            <w:r>
              <w:rPr>
                <w:rFonts w:ascii="MS Gothic" w:eastAsia="MS Gothic" w:hAnsi="MS Gothic" w:cs="MS Gothic" w:hint="eastAsia"/>
                <w:color w:val="0D0D0D"/>
                <w:sz w:val="24"/>
                <w:szCs w:val="24"/>
                <w:lang w:val="hy-AM"/>
              </w:rPr>
              <w:t>․</w:t>
            </w:r>
            <w:r>
              <w:rPr>
                <w:rFonts w:ascii="GHEA Grapalat" w:eastAsia="GHEA Grapalat" w:hAnsi="GHEA Grapalat" w:cs="GHEA Grapalat"/>
                <w:color w:val="0D0D0D"/>
                <w:sz w:val="24"/>
                <w:szCs w:val="24"/>
                <w:lang w:val="hy-AM"/>
              </w:rPr>
              <w:t>586</w:t>
            </w:r>
          </w:p>
        </w:tc>
      </w:tr>
    </w:tbl>
    <w:p w:rsidR="006F0F45" w:rsidRDefault="006F0F45" w:rsidP="006F0F45">
      <w:pPr>
        <w:spacing w:after="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 </w:t>
      </w:r>
      <w:r>
        <w:rPr>
          <w:rFonts w:ascii="GHEA Grapalat" w:eastAsia="GHEA Grapalat" w:hAnsi="GHEA Grapalat" w:cs="GHEA Grapalat"/>
          <w:color w:val="0D0D0D"/>
          <w:sz w:val="24"/>
          <w:szCs w:val="24"/>
          <w:lang w:val="hy-AM"/>
        </w:rPr>
        <w:tab/>
      </w:r>
    </w:p>
    <w:p w:rsidR="006F0F45" w:rsidRDefault="006F0F45" w:rsidP="006F0F45">
      <w:pPr>
        <w:spacing w:after="0"/>
        <w:ind w:firstLine="708"/>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Վերոգրյալի համատեքստում հարկ է արձանագրել, որ Հիմնարկի գործունեության դադարեցումը անհրաժեշտություն է նաև ֆինանսական միջոցների արդյունավետ օգտագործման տեսանկյունից։</w:t>
      </w:r>
    </w:p>
    <w:p w:rsidR="006F0F45" w:rsidRDefault="006F0F45" w:rsidP="006F0F45">
      <w:pPr>
        <w:pStyle w:val="ListParagraph"/>
        <w:numPr>
          <w:ilvl w:val="0"/>
          <w:numId w:val="2"/>
        </w:numPr>
        <w:spacing w:line="276" w:lineRule="auto"/>
        <w:ind w:left="0" w:firstLine="720"/>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Իրականացված ուսումնասիրությունների արդյունքում պարզվել է</w:t>
      </w:r>
      <w:sdt>
        <w:sdtPr>
          <w:rPr>
            <w:lang w:val="hy-AM"/>
          </w:rPr>
          <w:tag w:val="goog_rdk_123"/>
          <w:id w:val="-2061690902"/>
        </w:sdtPr>
        <w:sdtContent>
          <w:r>
            <w:rPr>
              <w:rFonts w:ascii="GHEA Grapalat" w:eastAsia="GHEA Grapalat" w:hAnsi="GHEA Grapalat" w:cs="GHEA Grapalat"/>
              <w:color w:val="0D0D0D"/>
              <w:sz w:val="24"/>
              <w:szCs w:val="24"/>
              <w:lang w:val="hy-AM"/>
            </w:rPr>
            <w:t xml:space="preserve"> նաև</w:t>
          </w:r>
        </w:sdtContent>
      </w:sdt>
      <w:r>
        <w:rPr>
          <w:rFonts w:ascii="GHEA Grapalat" w:eastAsia="GHEA Grapalat" w:hAnsi="GHEA Grapalat" w:cs="GHEA Grapalat"/>
          <w:color w:val="0D0D0D"/>
          <w:sz w:val="24"/>
          <w:szCs w:val="24"/>
          <w:lang w:val="hy-AM"/>
        </w:rPr>
        <w:t>, որ ՀՀ արդարադատության նախարարության «Կոշ» քրեակատարողական հիմնարկը (</w:t>
      </w:r>
      <w:sdt>
        <w:sdtPr>
          <w:rPr>
            <w:lang w:val="hy-AM"/>
          </w:rPr>
          <w:tag w:val="goog_rdk_124"/>
          <w:id w:val="-1480300330"/>
        </w:sdtPr>
        <w:sdtContent>
          <w:r>
            <w:rPr>
              <w:rFonts w:ascii="GHEA Grapalat" w:eastAsia="GHEA Grapalat" w:hAnsi="GHEA Grapalat" w:cs="GHEA Grapalat"/>
              <w:color w:val="0D0D0D"/>
              <w:sz w:val="24"/>
              <w:szCs w:val="24"/>
              <w:lang w:val="hy-AM"/>
            </w:rPr>
            <w:t xml:space="preserve">սույն կետում </w:t>
          </w:r>
        </w:sdtContent>
      </w:sdt>
      <w:r>
        <w:rPr>
          <w:rFonts w:ascii="GHEA Grapalat" w:eastAsia="GHEA Grapalat" w:hAnsi="GHEA Grapalat" w:cs="GHEA Grapalat"/>
          <w:color w:val="0D0D0D"/>
          <w:sz w:val="24"/>
          <w:szCs w:val="24"/>
          <w:lang w:val="hy-AM"/>
        </w:rPr>
        <w:t xml:space="preserve">այսուհետ նաև՝ Հիմնարկ) </w:t>
      </w:r>
      <w:r>
        <w:rPr>
          <w:rFonts w:ascii="GHEA Grapalat" w:eastAsia="GHEA Grapalat" w:hAnsi="GHEA Grapalat" w:cs="GHEA Grapalat"/>
          <w:b/>
          <w:color w:val="0D0D0D"/>
          <w:sz w:val="24"/>
          <w:szCs w:val="24"/>
          <w:lang w:val="hy-AM"/>
        </w:rPr>
        <w:t>նախատեսված է 640 անձի պահման համար</w:t>
      </w:r>
      <w:r>
        <w:rPr>
          <w:rFonts w:ascii="GHEA Grapalat" w:eastAsia="GHEA Grapalat" w:hAnsi="GHEA Grapalat" w:cs="GHEA Grapalat"/>
          <w:color w:val="0D0D0D"/>
          <w:sz w:val="24"/>
          <w:szCs w:val="24"/>
          <w:lang w:val="hy-AM"/>
        </w:rPr>
        <w:t xml:space="preserve"> (ունի երկու տիպի ուղղիչ հիմնարկ՝ կիսաբաց (615 մարդու համար) և բաց (25 մարդու համար)): Ներկա դրությամբ </w:t>
      </w:r>
      <w:r>
        <w:rPr>
          <w:rFonts w:ascii="GHEA Grapalat" w:eastAsia="GHEA Grapalat" w:hAnsi="GHEA Grapalat" w:cs="GHEA Grapalat"/>
          <w:b/>
          <w:color w:val="0D0D0D"/>
          <w:sz w:val="24"/>
          <w:szCs w:val="24"/>
          <w:lang w:val="hy-AM"/>
        </w:rPr>
        <w:t>այնտեղ պահվում է շուրջ 66 անձ</w:t>
      </w:r>
      <w:r>
        <w:rPr>
          <w:rFonts w:ascii="GHEA Grapalat" w:eastAsia="GHEA Grapalat" w:hAnsi="GHEA Grapalat" w:cs="GHEA Grapalat"/>
          <w:color w:val="0D0D0D"/>
          <w:sz w:val="24"/>
          <w:szCs w:val="24"/>
          <w:lang w:val="hy-AM"/>
        </w:rPr>
        <w:t xml:space="preserve"> (բոլորը պահվում են կիսաբաց ուղղիչ հիմնարկում), այսինքն՝ </w:t>
      </w:r>
      <w:r>
        <w:rPr>
          <w:rFonts w:ascii="GHEA Grapalat" w:eastAsia="GHEA Grapalat" w:hAnsi="GHEA Grapalat" w:cs="GHEA Grapalat"/>
          <w:b/>
          <w:color w:val="0D0D0D"/>
          <w:sz w:val="24"/>
          <w:szCs w:val="24"/>
          <w:lang w:val="hy-AM"/>
        </w:rPr>
        <w:t>համալրվածությունը կազմում է ընդհանուր լրակազմի 10.3%-ը</w:t>
      </w:r>
      <w:r>
        <w:rPr>
          <w:rFonts w:ascii="GHEA Grapalat" w:eastAsia="GHEA Grapalat" w:hAnsi="GHEA Grapalat" w:cs="GHEA Grapalat"/>
          <w:color w:val="0D0D0D"/>
          <w:sz w:val="24"/>
          <w:szCs w:val="24"/>
          <w:lang w:val="hy-AM"/>
        </w:rPr>
        <w:t>: Ընդ որում՝ պետք է նկատել, որ համալրվածության նման ցածր տոկոսի առկայությունը ունի կայուն բնույթ վերջին տարիների ընթացքում:</w:t>
      </w:r>
    </w:p>
    <w:p w:rsidR="006F0F45" w:rsidRDefault="006F0F45" w:rsidP="006F0F45">
      <w:pPr>
        <w:spacing w:after="0"/>
        <w:ind w:firstLine="708"/>
        <w:jc w:val="both"/>
        <w:rPr>
          <w:rFonts w:ascii="GHEA Grapalat" w:eastAsia="GHEA Grapalat" w:hAnsi="GHEA Grapalat" w:cs="GHEA Grapalat"/>
          <w:b/>
          <w:sz w:val="24"/>
          <w:szCs w:val="24"/>
          <w:u w:val="single"/>
          <w:lang w:val="hy-AM"/>
        </w:rPr>
      </w:pPr>
      <w:r>
        <w:rPr>
          <w:rFonts w:ascii="GHEA Grapalat" w:eastAsia="GHEA Grapalat" w:hAnsi="GHEA Grapalat" w:cs="GHEA Grapalat"/>
          <w:color w:val="0D0D0D"/>
          <w:sz w:val="24"/>
          <w:szCs w:val="24"/>
          <w:lang w:val="hy-AM"/>
        </w:rPr>
        <w:t xml:space="preserve">Հատկանշական է նաև, որ </w:t>
      </w:r>
      <w:r>
        <w:rPr>
          <w:rFonts w:ascii="GHEA Grapalat" w:eastAsia="GHEA Grapalat" w:hAnsi="GHEA Grapalat" w:cs="GHEA Grapalat"/>
          <w:b/>
          <w:color w:val="0D0D0D"/>
          <w:sz w:val="24"/>
          <w:szCs w:val="24"/>
          <w:lang w:val="hy-AM"/>
        </w:rPr>
        <w:t>ընդամենը 66 անձի համար</w:t>
      </w:r>
      <w:r>
        <w:rPr>
          <w:rFonts w:ascii="GHEA Grapalat" w:eastAsia="GHEA Grapalat" w:hAnsi="GHEA Grapalat" w:cs="GHEA Grapalat"/>
          <w:color w:val="0D0D0D"/>
          <w:sz w:val="24"/>
          <w:szCs w:val="24"/>
          <w:lang w:val="hy-AM"/>
        </w:rPr>
        <w:t xml:space="preserve"> նախատեսված գործառույթների պատշաճ իրականացման համար </w:t>
      </w:r>
      <w:r>
        <w:rPr>
          <w:rFonts w:ascii="GHEA Grapalat" w:eastAsia="GHEA Grapalat" w:hAnsi="GHEA Grapalat" w:cs="GHEA Grapalat"/>
          <w:b/>
          <w:color w:val="0D0D0D"/>
          <w:sz w:val="24"/>
          <w:szCs w:val="24"/>
          <w:lang w:val="hy-AM"/>
        </w:rPr>
        <w:t>Հիմնարկը ներկա դրությամբ ունի 167 հաստիքային միավոր</w:t>
      </w:r>
      <w:r>
        <w:rPr>
          <w:rFonts w:ascii="GHEA Grapalat" w:eastAsia="GHEA Grapalat" w:hAnsi="GHEA Grapalat" w:cs="GHEA Grapalat"/>
          <w:color w:val="0D0D0D"/>
          <w:sz w:val="24"/>
          <w:szCs w:val="24"/>
          <w:lang w:val="hy-AM"/>
        </w:rPr>
        <w:t>: Միջազգային ընդունված չափանիշներին համապատասխան 1 աշխատակցին «բաժին է ընկնում» 3-4 դատապարտյալ, այնինչ, այս դեպքում հավասարակշռությունը էականորեն խախտված է, ինչը չի բխում նաև քրեակատարողական հիմնարկների միջև հաստիքների համաչափ, օբյեկտիվ և օպտիմալ բաշխվածության տեսլականից:</w:t>
      </w:r>
    </w:p>
    <w:p w:rsidR="006F0F45" w:rsidRDefault="006F0F45" w:rsidP="006F0F45">
      <w:pPr>
        <w:spacing w:after="0"/>
        <w:ind w:firstLine="708"/>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Ընդ որում, Հիմնարկի պահպանման համար </w:t>
      </w:r>
      <w:r>
        <w:rPr>
          <w:rFonts w:ascii="GHEA Grapalat" w:eastAsia="GHEA Grapalat" w:hAnsi="GHEA Grapalat" w:cs="GHEA Grapalat"/>
          <w:b/>
          <w:color w:val="0D0D0D"/>
          <w:sz w:val="24"/>
          <w:szCs w:val="24"/>
          <w:lang w:val="hy-AM"/>
        </w:rPr>
        <w:t>պետական բյուջեից տարեկան հատկացվում է 677.078.900 ՀՀ դրամ</w:t>
      </w:r>
      <w:r>
        <w:rPr>
          <w:rFonts w:ascii="GHEA Grapalat" w:eastAsia="GHEA Grapalat" w:hAnsi="GHEA Grapalat" w:cs="GHEA Grapalat"/>
          <w:color w:val="0D0D0D"/>
          <w:sz w:val="24"/>
          <w:szCs w:val="24"/>
          <w:lang w:val="hy-AM"/>
        </w:rPr>
        <w:t>, այդ թվում՝</w:t>
      </w:r>
    </w:p>
    <w:p w:rsidR="006F0F45" w:rsidRDefault="006F0F45" w:rsidP="006F0F45">
      <w:pPr>
        <w:spacing w:after="0"/>
        <w:ind w:firstLine="708"/>
        <w:jc w:val="both"/>
        <w:rPr>
          <w:rFonts w:ascii="Times New Roman" w:hAnsi="Times New Roman" w:cs="Times New Roman"/>
          <w:sz w:val="24"/>
          <w:szCs w:val="24"/>
          <w:lang w:val="hy-AM"/>
        </w:rPr>
      </w:pPr>
    </w:p>
    <w:tbl>
      <w:tblPr>
        <w:tblW w:w="10080"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7"/>
        <w:gridCol w:w="4123"/>
      </w:tblGrid>
      <w:tr w:rsidR="006F0F45" w:rsidTr="006F0F45">
        <w:tc>
          <w:tcPr>
            <w:tcW w:w="5957" w:type="dxa"/>
            <w:tcBorders>
              <w:top w:val="single" w:sz="4" w:space="0" w:color="000000"/>
              <w:left w:val="single" w:sz="4" w:space="0" w:color="000000"/>
              <w:bottom w:val="single" w:sz="4" w:space="0" w:color="000000"/>
              <w:right w:val="single" w:sz="4" w:space="0" w:color="000000"/>
            </w:tcBorders>
            <w:shd w:val="clear" w:color="auto" w:fill="EBF1DD"/>
            <w:hideMark/>
          </w:tcPr>
          <w:p w:rsidR="006F0F45" w:rsidRDefault="006F0F45">
            <w:pPr>
              <w:spacing w:after="0"/>
              <w:rPr>
                <w:rFonts w:ascii="Times New Roman" w:hAnsi="Times New Roman" w:cs="Times New Roman"/>
                <w:sz w:val="24"/>
                <w:szCs w:val="24"/>
                <w:lang w:val="hy-AM"/>
              </w:rPr>
            </w:pPr>
            <w:r>
              <w:rPr>
                <w:rFonts w:ascii="Times New Roman" w:hAnsi="Times New Roman" w:cs="Times New Roman"/>
                <w:sz w:val="24"/>
                <w:szCs w:val="24"/>
                <w:lang w:val="hy-AM"/>
              </w:rPr>
              <w:lastRenderedPageBreak/>
              <w:br/>
            </w:r>
          </w:p>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b/>
                <w:color w:val="0D0D0D"/>
                <w:sz w:val="24"/>
                <w:szCs w:val="24"/>
                <w:lang w:val="hy-AM"/>
              </w:rPr>
              <w:t>ԱՆՎԱՆՈՒՄԸ</w:t>
            </w:r>
          </w:p>
        </w:tc>
        <w:tc>
          <w:tcPr>
            <w:tcW w:w="4123" w:type="dxa"/>
            <w:tcBorders>
              <w:top w:val="single" w:sz="4" w:space="0" w:color="000000"/>
              <w:left w:val="single" w:sz="4" w:space="0" w:color="000000"/>
              <w:bottom w:val="single" w:sz="4" w:space="0" w:color="000000"/>
              <w:right w:val="single" w:sz="4" w:space="0" w:color="000000"/>
            </w:tcBorders>
            <w:shd w:val="clear" w:color="auto" w:fill="EBF1DD"/>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b/>
                <w:color w:val="0D0D0D"/>
                <w:sz w:val="24"/>
                <w:szCs w:val="24"/>
                <w:lang w:val="hy-AM"/>
              </w:rPr>
              <w:t>ԳՈՒՄԱՐԸ</w:t>
            </w:r>
          </w:p>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b/>
                <w:color w:val="0D0D0D"/>
                <w:sz w:val="24"/>
                <w:szCs w:val="24"/>
                <w:lang w:val="hy-AM"/>
              </w:rPr>
              <w:t>(ՀՀ ԴՐԱՄ)</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Աշխատողների աշխատավարձեր և հավելավճարներ</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541.239.603</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Պարգևատրում</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79.723.170</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Քաղ. ծառայողներին հատկացվող պարգևատրում</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1.659.916</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Էներգետիկ ծառայություններ</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34.092.543</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Կոմունալ ծառայություններ</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2.233.231</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Ներքին գործուղումներ</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189.000</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Գրասենյակային նյութեր և հագուստ</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11.883.141</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Տրանսպորտային նյութեր</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4.618.296</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Պարտադիր վճարներ</w:t>
            </w:r>
          </w:p>
        </w:tc>
        <w:tc>
          <w:tcPr>
            <w:tcW w:w="4123" w:type="dxa"/>
            <w:tcBorders>
              <w:top w:val="single" w:sz="4" w:space="0" w:color="000000"/>
              <w:left w:val="single" w:sz="4" w:space="0" w:color="000000"/>
              <w:bottom w:val="single" w:sz="4" w:space="0" w:color="000000"/>
              <w:right w:val="single" w:sz="4" w:space="0" w:color="000000"/>
            </w:tcBorders>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1.440.000</w:t>
            </w:r>
          </w:p>
        </w:tc>
      </w:tr>
      <w:tr w:rsidR="006F0F45" w:rsidTr="006F0F45">
        <w:tc>
          <w:tcPr>
            <w:tcW w:w="5957" w:type="dxa"/>
            <w:tcBorders>
              <w:top w:val="single" w:sz="4" w:space="0" w:color="000000"/>
              <w:left w:val="single" w:sz="4" w:space="0" w:color="000000"/>
              <w:bottom w:val="single" w:sz="4" w:space="0" w:color="000000"/>
              <w:right w:val="single" w:sz="4" w:space="0" w:color="000000"/>
            </w:tcBorders>
            <w:shd w:val="clear" w:color="auto" w:fill="EBF1DD"/>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b/>
                <w:color w:val="0D0D0D"/>
                <w:sz w:val="24"/>
                <w:szCs w:val="24"/>
                <w:lang w:val="hy-AM"/>
              </w:rPr>
              <w:t>ԸՆԴԱՄԵՆԸ</w:t>
            </w:r>
          </w:p>
        </w:tc>
        <w:tc>
          <w:tcPr>
            <w:tcW w:w="4123" w:type="dxa"/>
            <w:tcBorders>
              <w:top w:val="single" w:sz="4" w:space="0" w:color="000000"/>
              <w:left w:val="single" w:sz="4" w:space="0" w:color="000000"/>
              <w:bottom w:val="single" w:sz="4" w:space="0" w:color="000000"/>
              <w:right w:val="single" w:sz="4" w:space="0" w:color="000000"/>
            </w:tcBorders>
            <w:shd w:val="clear" w:color="auto" w:fill="EBF1DD"/>
            <w:hideMark/>
          </w:tcPr>
          <w:p w:rsidR="006F0F45" w:rsidRDefault="006F0F45">
            <w:pPr>
              <w:spacing w:after="0"/>
              <w:jc w:val="center"/>
              <w:rPr>
                <w:rFonts w:ascii="Times New Roman" w:hAnsi="Times New Roman" w:cs="Times New Roman"/>
                <w:sz w:val="24"/>
                <w:szCs w:val="24"/>
                <w:lang w:val="hy-AM"/>
              </w:rPr>
            </w:pPr>
            <w:r>
              <w:rPr>
                <w:rFonts w:ascii="GHEA Grapalat" w:eastAsia="GHEA Grapalat" w:hAnsi="GHEA Grapalat" w:cs="GHEA Grapalat"/>
                <w:b/>
                <w:color w:val="0D0D0D"/>
                <w:sz w:val="24"/>
                <w:szCs w:val="24"/>
                <w:lang w:val="hy-AM"/>
              </w:rPr>
              <w:t>677.078.900</w:t>
            </w:r>
          </w:p>
        </w:tc>
      </w:tr>
    </w:tbl>
    <w:p w:rsidR="006F0F45" w:rsidRDefault="006F0F45" w:rsidP="006F0F45">
      <w:pPr>
        <w:spacing w:line="240" w:lineRule="auto"/>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ab/>
      </w:r>
    </w:p>
    <w:p w:rsidR="006F0F45" w:rsidRDefault="006F0F45" w:rsidP="006F0F45">
      <w:pPr>
        <w:spacing w:after="0"/>
        <w:ind w:firstLine="708"/>
        <w:jc w:val="both"/>
        <w:rPr>
          <w:rFonts w:ascii="Times New Roman" w:hAnsi="Times New Roman" w:cs="Times New Roman"/>
          <w:sz w:val="24"/>
          <w:szCs w:val="24"/>
          <w:lang w:val="hy-AM"/>
        </w:rPr>
      </w:pPr>
      <w:r>
        <w:rPr>
          <w:rFonts w:ascii="GHEA Grapalat" w:eastAsia="GHEA Grapalat" w:hAnsi="GHEA Grapalat" w:cs="GHEA Grapalat"/>
          <w:color w:val="0D0D0D"/>
          <w:sz w:val="24"/>
          <w:szCs w:val="24"/>
          <w:lang w:val="hy-AM"/>
        </w:rPr>
        <w:t>Վերոգրյալի համատեքստում հարկ է արձանագրել, որ Հիմնարկի գործունեության դադարեցումը անհրաժեշտություն է նաև ֆինանսական միջոցների արդյունավետ օգտագործման տեսանկյունից։</w:t>
      </w:r>
    </w:p>
    <w:p w:rsidR="006F0F45" w:rsidRDefault="006F0F45" w:rsidP="006F0F45">
      <w:pPr>
        <w:spacing w:after="0"/>
        <w:ind w:right="86" w:firstLine="720"/>
        <w:jc w:val="both"/>
        <w:rPr>
          <w:rFonts w:ascii="GHEA Grapalat" w:eastAsia="GHEA Grapalat" w:hAnsi="GHEA Grapalat" w:cs="GHEA Grapalat"/>
          <w:b/>
          <w:sz w:val="24"/>
          <w:szCs w:val="24"/>
          <w:u w:val="single"/>
          <w:lang w:val="hy-AM"/>
        </w:rPr>
      </w:pPr>
    </w:p>
    <w:p w:rsidR="006F0F45" w:rsidRDefault="006F0F45" w:rsidP="006F0F45">
      <w:pPr>
        <w:spacing w:after="0"/>
        <w:ind w:right="86" w:firstLine="720"/>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u w:val="single"/>
          <w:lang w:val="hy-AM"/>
        </w:rPr>
        <w:t>Առաջարկվող կարգավորման բնույթը</w:t>
      </w:r>
    </w:p>
    <w:p w:rsidR="006F0F45" w:rsidRDefault="006F0F45" w:rsidP="006F0F45">
      <w:pPr>
        <w:spacing w:after="0"/>
        <w:ind w:right="86"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Պետական միջոցների խնայման և, ըստ այդմ, ՀՀ արդարադատության նախարարության քրեակատարողական հիմնարկների տնտեսապես արդյունավետ օգտագործման նպատակով մշակվել է «</w:t>
      </w:r>
      <w:r>
        <w:rPr>
          <w:rFonts w:ascii="GHEA Grapalat" w:eastAsia="GHEA Grapalat" w:hAnsi="GHEA Grapalat" w:cs="GHEA Grapalat"/>
          <w:sz w:val="24"/>
          <w:szCs w:val="24"/>
          <w:lang w:val="hy-AM"/>
        </w:rPr>
        <w:t>Հայաստանի Հանրապետության արդարադատության նախարարության «Կոշ» և «Հրազդան» քրեակատարողական հիմնարկների գործունեությունը դադարեցնելու</w:t>
      </w:r>
      <w:r>
        <w:rPr>
          <w:rFonts w:ascii="GHEA Grapalat" w:eastAsia="GHEA Grapalat" w:hAnsi="GHEA Grapalat" w:cs="GHEA Grapalat"/>
          <w:color w:val="000000"/>
          <w:sz w:val="24"/>
          <w:szCs w:val="24"/>
          <w:highlight w:val="white"/>
          <w:lang w:val="hy-AM"/>
        </w:rPr>
        <w:t xml:space="preserve"> մասին» ՀՀ կառավարության որոշման </w:t>
      </w:r>
      <w:r>
        <w:rPr>
          <w:rFonts w:ascii="GHEA Grapalat" w:eastAsia="GHEA Grapalat" w:hAnsi="GHEA Grapalat" w:cs="GHEA Grapalat"/>
          <w:color w:val="0D0D0D"/>
          <w:sz w:val="24"/>
          <w:szCs w:val="24"/>
          <w:lang w:val="hy-AM"/>
        </w:rPr>
        <w:t>նախագիծը (այսուհետ՝ Նախագիծ), որով առաջարկվում է դադարեցնել ՀՀ արդարադատության նախարարության «Կոշ» և «Հրազդան» քրեակատարողական հիմնարկների գործունեությունը:</w:t>
      </w:r>
    </w:p>
    <w:p w:rsidR="006F0F45" w:rsidRDefault="006F0F45" w:rsidP="006F0F45">
      <w:pPr>
        <w:spacing w:after="0"/>
        <w:ind w:right="86"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Միևնույն ժամանակ, հարկ է նշել, որ Նախագծի ընդունման համար լրացուցիչ ֆինանսական միջոցների հատկացման անհրաժեշտությունը բացակայում է, Նախագծի ընդունումը պետական բյուջեի </w:t>
      </w:r>
      <w:r>
        <w:rPr>
          <w:rFonts w:ascii="GHEA Grapalat" w:eastAsia="GHEA Grapalat" w:hAnsi="GHEA Grapalat" w:cs="GHEA Grapalat"/>
          <w:color w:val="0D0D0D"/>
          <w:sz w:val="24"/>
          <w:szCs w:val="24"/>
          <w:highlight w:val="white"/>
          <w:lang w:val="hy-AM"/>
        </w:rPr>
        <w:t xml:space="preserve">եկամուտներում </w:t>
      </w:r>
      <w:r>
        <w:rPr>
          <w:rFonts w:ascii="GHEA Grapalat" w:eastAsia="GHEA Grapalat" w:hAnsi="GHEA Grapalat" w:cs="GHEA Grapalat"/>
          <w:color w:val="0D0D0D"/>
          <w:sz w:val="24"/>
          <w:szCs w:val="24"/>
          <w:lang w:val="hy-AM"/>
        </w:rPr>
        <w:t xml:space="preserve">և ծախսերում էական փոփոխություններ չի առաջացնում ՀՀ արդարադատության նախարարության «Կոշ» քրեակատարողական հիմնարկի մասով, իսկ «Հրազդան» քրեակատարողական քրեակատարողական հիմնարկի մասով վերջնարդյունքը կհանգեցնի շուրջ 500 մլն ՀՀ դրամի խնայողության փուլային սկզբունքով՝ հաշվի առնելով կադրերի ռեզերվում գտնվելու ժամանակահատվածի համար անհրաժեշտ ֆինանսական միջոցների առկայության անհրաժեշտությունը: </w:t>
      </w:r>
    </w:p>
    <w:p w:rsidR="006F0F45" w:rsidRDefault="006F0F45" w:rsidP="006F0F45">
      <w:pPr>
        <w:spacing w:after="0"/>
        <w:ind w:right="86" w:firstLine="720"/>
        <w:jc w:val="both"/>
        <w:rPr>
          <w:rFonts w:ascii="GHEA Grapalat" w:eastAsia="GHEA Grapalat" w:hAnsi="GHEA Grapalat" w:cs="GHEA Grapalat"/>
          <w:color w:val="0D0D0D"/>
          <w:sz w:val="24"/>
          <w:szCs w:val="24"/>
          <w:lang w:val="hy-AM"/>
        </w:rPr>
      </w:pPr>
      <w:r>
        <w:rPr>
          <w:rFonts w:ascii="GHEA Grapalat" w:eastAsia="GHEA Grapalat" w:hAnsi="GHEA Grapalat" w:cs="GHEA Grapalat"/>
          <w:color w:val="0D0D0D"/>
          <w:sz w:val="24"/>
          <w:szCs w:val="24"/>
          <w:lang w:val="hy-AM"/>
        </w:rPr>
        <w:t xml:space="preserve">Հատկանշական է, որ ՀՀ արդարադատության նախարարության «Կոշ» քրեակատարողական հիմնարկի գործունեության դադարեցման արդյունքում հնարավոր է դառնում լուծել այլ քրեակատարողական հիմնարկների կադրային խնդիրները, ինչպես նաև շուրջ 50 հաստիքով համալրել Պրոբացիայի ծառայության կադրային ռեսուրսը: Կրճատումների և նոր հաստիքների սահմանման համար </w:t>
      </w:r>
      <w:r>
        <w:rPr>
          <w:rFonts w:ascii="GHEA Grapalat" w:eastAsia="GHEA Grapalat" w:hAnsi="GHEA Grapalat" w:cs="GHEA Grapalat"/>
          <w:color w:val="0D0D0D"/>
          <w:sz w:val="24"/>
          <w:szCs w:val="24"/>
          <w:lang w:val="hy-AM"/>
        </w:rPr>
        <w:lastRenderedPageBreak/>
        <w:t>նախատեսված երկամսյա ժամկետում հնարավոր կլինի վերջնական ճշգրտել հաստիքային բաշխվածությունը և թվային պատկերն արտացոլել ՀՀ կառավարության 2001 թվականի հոկտեմբերի 19-ի N 1015 որոշման, ինչպես նաև ՀՀ վարչապետի 2018 թվականի հունիսի 11-ի N 706-Ա որոշման մեջ:</w:t>
      </w:r>
    </w:p>
    <w:p w:rsidR="006F0F45" w:rsidRDefault="006F0F45" w:rsidP="006F0F45">
      <w:pPr>
        <w:spacing w:after="0"/>
        <w:ind w:firstLine="708"/>
        <w:jc w:val="both"/>
        <w:rPr>
          <w:rFonts w:ascii="GHEA Grapalat" w:eastAsia="GHEA Grapalat" w:hAnsi="GHEA Grapalat" w:cs="GHEA Grapalat"/>
          <w:b/>
          <w:sz w:val="24"/>
          <w:szCs w:val="24"/>
          <w:u w:val="single"/>
          <w:lang w:val="hy-AM"/>
        </w:rPr>
      </w:pPr>
    </w:p>
    <w:p w:rsidR="006F0F45" w:rsidRDefault="006F0F45" w:rsidP="006F0F45">
      <w:pPr>
        <w:spacing w:after="0"/>
        <w:ind w:firstLine="720"/>
        <w:jc w:val="both"/>
        <w:rPr>
          <w:rFonts w:ascii="GHEA Grapalat" w:eastAsia="GHEA Grapalat" w:hAnsi="GHEA Grapalat" w:cs="GHEA Grapalat"/>
          <w:b/>
          <w:sz w:val="24"/>
          <w:szCs w:val="24"/>
          <w:u w:val="single"/>
          <w:lang w:val="hy-AM"/>
        </w:rPr>
      </w:pPr>
      <w:r>
        <w:rPr>
          <w:rFonts w:ascii="GHEA Grapalat" w:eastAsia="GHEA Grapalat" w:hAnsi="GHEA Grapalat" w:cs="GHEA Grapalat"/>
          <w:b/>
          <w:sz w:val="24"/>
          <w:szCs w:val="24"/>
          <w:u w:val="single"/>
          <w:lang w:val="hy-AM"/>
        </w:rPr>
        <w:t>Ակնկալվող արդյունքը</w:t>
      </w:r>
    </w:p>
    <w:p w:rsidR="006F0F45" w:rsidRDefault="006F0F45" w:rsidP="006F0F45">
      <w:pPr>
        <w:spacing w:after="0"/>
        <w:ind w:firstLine="720"/>
        <w:jc w:val="both"/>
        <w:rPr>
          <w:rFonts w:ascii="GHEA Grapalat" w:eastAsia="GHEA Grapalat" w:hAnsi="GHEA Grapalat" w:cs="GHEA Grapalat"/>
          <w:b/>
          <w:sz w:val="24"/>
          <w:szCs w:val="24"/>
          <w:u w:val="single"/>
          <w:lang w:val="hy-AM"/>
        </w:rPr>
      </w:pPr>
      <w:r>
        <w:rPr>
          <w:rFonts w:ascii="GHEA Grapalat" w:eastAsia="GHEA Grapalat" w:hAnsi="GHEA Grapalat" w:cs="GHEA Grapalat"/>
          <w:color w:val="0D0D0D"/>
          <w:sz w:val="24"/>
          <w:szCs w:val="24"/>
          <w:lang w:val="hy-AM"/>
        </w:rPr>
        <w:t>Նախագծի ընդունմամբ հնարավոր կլինի ապահովել քրեակատարողական համակարգի առավել օպտիմալ և արդյունավետ գործունեությունը, ինչպես նաև դրա առջև դրված խնդիրների լուծման նպատակով հատկացվող ֆինանսական միջոցների արդյունավետ և նպատակային տնօրինումը։</w:t>
      </w:r>
    </w:p>
    <w:p w:rsidR="006F0F45" w:rsidRDefault="006F0F45" w:rsidP="006F0F45">
      <w:pPr>
        <w:spacing w:after="0"/>
        <w:ind w:firstLine="709"/>
        <w:jc w:val="both"/>
        <w:rPr>
          <w:rFonts w:ascii="GHEA Grapalat" w:eastAsia="GHEA Grapalat" w:hAnsi="GHEA Grapalat" w:cs="GHEA Grapalat"/>
          <w:b/>
          <w:color w:val="000000"/>
          <w:sz w:val="24"/>
          <w:szCs w:val="24"/>
          <w:u w:val="single"/>
          <w:lang w:val="hy-AM"/>
        </w:rPr>
      </w:pPr>
    </w:p>
    <w:p w:rsidR="006F0F45" w:rsidRDefault="006F0F45" w:rsidP="006F0F45">
      <w:pPr>
        <w:tabs>
          <w:tab w:val="left" w:pos="0"/>
        </w:tabs>
        <w:spacing w:after="0"/>
        <w:jc w:val="both"/>
        <w:rPr>
          <w:rFonts w:ascii="GHEA Grapalat" w:eastAsia="GHEA Grapalat" w:hAnsi="GHEA Grapalat" w:cs="GHEA Grapalat"/>
          <w:b/>
          <w:color w:val="0D0D0D"/>
          <w:sz w:val="24"/>
          <w:szCs w:val="24"/>
          <w:u w:val="single"/>
          <w:lang w:val="hy-AM"/>
        </w:rPr>
      </w:pPr>
      <w:r>
        <w:rPr>
          <w:rFonts w:ascii="GHEA Grapalat" w:eastAsia="GHEA Grapalat" w:hAnsi="GHEA Grapalat" w:cs="GHEA Grapalat"/>
          <w:b/>
          <w:sz w:val="24"/>
          <w:szCs w:val="24"/>
          <w:lang w:val="hy-AM"/>
        </w:rPr>
        <w:tab/>
      </w:r>
      <w:r>
        <w:rPr>
          <w:rFonts w:ascii="GHEA Grapalat" w:eastAsia="GHEA Grapalat" w:hAnsi="GHEA Grapalat" w:cs="GHEA Grapalat"/>
          <w:b/>
          <w:color w:val="0D0D0D"/>
          <w:sz w:val="24"/>
          <w:szCs w:val="24"/>
          <w:u w:val="single"/>
          <w:lang w:val="hy-AM"/>
        </w:rPr>
        <w:t>Կապը ռազմավարական փաստաթղթերի հետ</w:t>
      </w:r>
    </w:p>
    <w:p w:rsidR="006F0F45" w:rsidRDefault="006F0F45" w:rsidP="006F0F45">
      <w:pPr>
        <w:tabs>
          <w:tab w:val="left" w:pos="0"/>
        </w:tabs>
        <w:spacing w:after="0"/>
        <w:jc w:val="both"/>
        <w:rPr>
          <w:rFonts w:ascii="GHEA Grapalat" w:eastAsia="GHEA Grapalat" w:hAnsi="GHEA Grapalat" w:cs="GHEA Grapalat"/>
          <w:sz w:val="24"/>
          <w:szCs w:val="24"/>
          <w:lang w:val="hy-AM"/>
        </w:rPr>
      </w:pPr>
      <w:r>
        <w:rPr>
          <w:rFonts w:ascii="GHEA Grapalat" w:eastAsia="GHEA Grapalat" w:hAnsi="GHEA Grapalat" w:cs="GHEA Grapalat"/>
          <w:b/>
          <w:color w:val="0D0D0D"/>
          <w:sz w:val="24"/>
          <w:szCs w:val="24"/>
          <w:lang w:val="hy-AM"/>
        </w:rPr>
        <w:tab/>
      </w:r>
      <w:r>
        <w:rPr>
          <w:rFonts w:ascii="GHEA Grapalat" w:eastAsia="GHEA Grapalat" w:hAnsi="GHEA Grapalat" w:cs="GHEA Grapalat"/>
          <w:sz w:val="24"/>
          <w:szCs w:val="24"/>
          <w:lang w:val="hy-AM"/>
        </w:rPr>
        <w:t>Հատկանշական է, որ 2021 թվականի օգոստոսի 26-ի ԱԺՕ-002-Ն որոշմամբ հավանության արժանացած ՀՀ կառավարության ծրագրի Իրավունք և արդարադատություն վերտառությամբ 5-րդ բաժնի Քրեակատարողական և պրոբացիայի ոլորտի բարեփոխումներ վերտառությամբ 5.6-րդ գլխում կարևորելով ազատությունից զրկված անձանց իրավունքների անխոչընդոտ իրացումը՝ ընդգծվել է, որ Կառավարությունը հետևողականորեն շարունակելու է ապահովել ազատությունից զրկված անձանց արժանապատիվ պահման պայմաններ, իսկ քրեակատարողական ծառայողների համար՝ աշխատանքային կենսապայմաններ:</w:t>
      </w:r>
    </w:p>
    <w:p w:rsidR="006F0F45" w:rsidRDefault="006F0F45" w:rsidP="006F0F45">
      <w:pPr>
        <w:tabs>
          <w:tab w:val="left" w:pos="0"/>
        </w:tabs>
        <w:spacing w:after="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ab/>
        <w:t>Նախագիծը բխում է նաև Ռազմավարության «Ազատությունից զրկված անձանց պահման պայմանների բարելավումը, քրեակատարողական հիմնարկների օպտիմալացումը և արդիականացումը, քրեակատարողական հիմնարկների և Պրոբացիայի ծառայության շենքային պայմանների բարելավումը և տեխնիկական հագեցումը» ռազմավարական ուղղության էությունից:</w:t>
      </w:r>
    </w:p>
    <w:p w:rsidR="003307B2" w:rsidRPr="006F0F45" w:rsidRDefault="003307B2">
      <w:pPr>
        <w:rPr>
          <w:lang w:val="hy-AM"/>
        </w:rPr>
      </w:pPr>
    </w:p>
    <w:sectPr w:rsidR="003307B2" w:rsidRPr="006F0F45" w:rsidSect="006F0F45">
      <w:pgSz w:w="11906" w:h="16838" w:code="9"/>
      <w:pgMar w:top="259" w:right="907" w:bottom="547" w:left="1411" w:header="288" w:footer="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C6301"/>
    <w:multiLevelType w:val="multilevel"/>
    <w:tmpl w:val="DCCC331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519B6479"/>
    <w:multiLevelType w:val="hybridMultilevel"/>
    <w:tmpl w:val="5B08B9E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314"/>
    <w:rsid w:val="000010B7"/>
    <w:rsid w:val="00002089"/>
    <w:rsid w:val="00005FC9"/>
    <w:rsid w:val="00010DE2"/>
    <w:rsid w:val="00011B8E"/>
    <w:rsid w:val="00012082"/>
    <w:rsid w:val="00012125"/>
    <w:rsid w:val="00016F71"/>
    <w:rsid w:val="00017C2C"/>
    <w:rsid w:val="00021B41"/>
    <w:rsid w:val="000234CE"/>
    <w:rsid w:val="0002477A"/>
    <w:rsid w:val="00024FFF"/>
    <w:rsid w:val="00026CD3"/>
    <w:rsid w:val="00026FE3"/>
    <w:rsid w:val="0003307B"/>
    <w:rsid w:val="00034FE0"/>
    <w:rsid w:val="000353F3"/>
    <w:rsid w:val="00035AB6"/>
    <w:rsid w:val="00036A99"/>
    <w:rsid w:val="000370D8"/>
    <w:rsid w:val="00040952"/>
    <w:rsid w:val="0004300E"/>
    <w:rsid w:val="00045ECB"/>
    <w:rsid w:val="0004714E"/>
    <w:rsid w:val="00047AFF"/>
    <w:rsid w:val="000512C8"/>
    <w:rsid w:val="00051386"/>
    <w:rsid w:val="000522DD"/>
    <w:rsid w:val="0005403C"/>
    <w:rsid w:val="00054A21"/>
    <w:rsid w:val="00055D86"/>
    <w:rsid w:val="000618F8"/>
    <w:rsid w:val="00072759"/>
    <w:rsid w:val="000738E1"/>
    <w:rsid w:val="00073B3E"/>
    <w:rsid w:val="0007486D"/>
    <w:rsid w:val="00076514"/>
    <w:rsid w:val="0008055C"/>
    <w:rsid w:val="000806E9"/>
    <w:rsid w:val="0008347C"/>
    <w:rsid w:val="00084B41"/>
    <w:rsid w:val="000859F0"/>
    <w:rsid w:val="00090EA8"/>
    <w:rsid w:val="00091BB9"/>
    <w:rsid w:val="00092E51"/>
    <w:rsid w:val="0009327C"/>
    <w:rsid w:val="00093A21"/>
    <w:rsid w:val="00094F9E"/>
    <w:rsid w:val="000974EC"/>
    <w:rsid w:val="000A2D7D"/>
    <w:rsid w:val="000A578B"/>
    <w:rsid w:val="000A60EC"/>
    <w:rsid w:val="000B1CC3"/>
    <w:rsid w:val="000B2F39"/>
    <w:rsid w:val="000B46BD"/>
    <w:rsid w:val="000B5824"/>
    <w:rsid w:val="000B6B77"/>
    <w:rsid w:val="000C2239"/>
    <w:rsid w:val="000C2517"/>
    <w:rsid w:val="000C3F59"/>
    <w:rsid w:val="000C6612"/>
    <w:rsid w:val="000D6211"/>
    <w:rsid w:val="000D6A79"/>
    <w:rsid w:val="000E33F0"/>
    <w:rsid w:val="000E479E"/>
    <w:rsid w:val="000F0C0E"/>
    <w:rsid w:val="000F1DCB"/>
    <w:rsid w:val="000F238F"/>
    <w:rsid w:val="000F2DA0"/>
    <w:rsid w:val="000F331A"/>
    <w:rsid w:val="000F40EA"/>
    <w:rsid w:val="000F432B"/>
    <w:rsid w:val="000F4456"/>
    <w:rsid w:val="000F4998"/>
    <w:rsid w:val="00101759"/>
    <w:rsid w:val="00103E16"/>
    <w:rsid w:val="00105AE5"/>
    <w:rsid w:val="00105DCA"/>
    <w:rsid w:val="00107EE0"/>
    <w:rsid w:val="001102D6"/>
    <w:rsid w:val="00110881"/>
    <w:rsid w:val="00115BAA"/>
    <w:rsid w:val="00116591"/>
    <w:rsid w:val="0012470F"/>
    <w:rsid w:val="00124B4F"/>
    <w:rsid w:val="00126138"/>
    <w:rsid w:val="001306C7"/>
    <w:rsid w:val="00131E44"/>
    <w:rsid w:val="00137689"/>
    <w:rsid w:val="001422E4"/>
    <w:rsid w:val="00145B30"/>
    <w:rsid w:val="00147340"/>
    <w:rsid w:val="00152F9C"/>
    <w:rsid w:val="001531A2"/>
    <w:rsid w:val="0015375B"/>
    <w:rsid w:val="00154F66"/>
    <w:rsid w:val="00164F67"/>
    <w:rsid w:val="001663CB"/>
    <w:rsid w:val="001665BA"/>
    <w:rsid w:val="00172ABD"/>
    <w:rsid w:val="00172D3D"/>
    <w:rsid w:val="00173F9F"/>
    <w:rsid w:val="001768E8"/>
    <w:rsid w:val="00176C92"/>
    <w:rsid w:val="001774A2"/>
    <w:rsid w:val="00180BAB"/>
    <w:rsid w:val="00182E3B"/>
    <w:rsid w:val="00184704"/>
    <w:rsid w:val="001857C2"/>
    <w:rsid w:val="00185D25"/>
    <w:rsid w:val="00186546"/>
    <w:rsid w:val="001902F5"/>
    <w:rsid w:val="0019191F"/>
    <w:rsid w:val="00191DEA"/>
    <w:rsid w:val="00192143"/>
    <w:rsid w:val="001933E2"/>
    <w:rsid w:val="0019597D"/>
    <w:rsid w:val="0019661C"/>
    <w:rsid w:val="001A1B65"/>
    <w:rsid w:val="001B2191"/>
    <w:rsid w:val="001B3AD9"/>
    <w:rsid w:val="001B5443"/>
    <w:rsid w:val="001B65B3"/>
    <w:rsid w:val="001C0067"/>
    <w:rsid w:val="001C22AB"/>
    <w:rsid w:val="001C279E"/>
    <w:rsid w:val="001C4E93"/>
    <w:rsid w:val="001C760C"/>
    <w:rsid w:val="001D0FE6"/>
    <w:rsid w:val="001D2807"/>
    <w:rsid w:val="001E152C"/>
    <w:rsid w:val="001E6486"/>
    <w:rsid w:val="001E7A1E"/>
    <w:rsid w:val="001F2620"/>
    <w:rsid w:val="001F752A"/>
    <w:rsid w:val="0020114E"/>
    <w:rsid w:val="0020161A"/>
    <w:rsid w:val="00201F77"/>
    <w:rsid w:val="00203D12"/>
    <w:rsid w:val="002078BB"/>
    <w:rsid w:val="00211121"/>
    <w:rsid w:val="00212645"/>
    <w:rsid w:val="00213DC6"/>
    <w:rsid w:val="0021453D"/>
    <w:rsid w:val="00216066"/>
    <w:rsid w:val="00216E3E"/>
    <w:rsid w:val="00224A35"/>
    <w:rsid w:val="00232053"/>
    <w:rsid w:val="00234FBD"/>
    <w:rsid w:val="00236CA1"/>
    <w:rsid w:val="00236EE8"/>
    <w:rsid w:val="002373FC"/>
    <w:rsid w:val="00237D47"/>
    <w:rsid w:val="00242F46"/>
    <w:rsid w:val="00244F1F"/>
    <w:rsid w:val="00245127"/>
    <w:rsid w:val="00246EA1"/>
    <w:rsid w:val="002474A9"/>
    <w:rsid w:val="002504EF"/>
    <w:rsid w:val="00250A22"/>
    <w:rsid w:val="00250D49"/>
    <w:rsid w:val="002544EC"/>
    <w:rsid w:val="002547A2"/>
    <w:rsid w:val="0025494A"/>
    <w:rsid w:val="00255B86"/>
    <w:rsid w:val="002632C7"/>
    <w:rsid w:val="00267CBC"/>
    <w:rsid w:val="00270030"/>
    <w:rsid w:val="00270DB5"/>
    <w:rsid w:val="0027262E"/>
    <w:rsid w:val="002732D7"/>
    <w:rsid w:val="00274ED1"/>
    <w:rsid w:val="00281892"/>
    <w:rsid w:val="00285FB8"/>
    <w:rsid w:val="002877AF"/>
    <w:rsid w:val="00291738"/>
    <w:rsid w:val="00293DD8"/>
    <w:rsid w:val="00293E7B"/>
    <w:rsid w:val="00295B9C"/>
    <w:rsid w:val="00297222"/>
    <w:rsid w:val="002A1F07"/>
    <w:rsid w:val="002B015C"/>
    <w:rsid w:val="002B19C0"/>
    <w:rsid w:val="002B1DE2"/>
    <w:rsid w:val="002B57E1"/>
    <w:rsid w:val="002C0855"/>
    <w:rsid w:val="002C1CE9"/>
    <w:rsid w:val="002C47DF"/>
    <w:rsid w:val="002C4C52"/>
    <w:rsid w:val="002C4F0F"/>
    <w:rsid w:val="002C5482"/>
    <w:rsid w:val="002C6B52"/>
    <w:rsid w:val="002C6D63"/>
    <w:rsid w:val="002D06D6"/>
    <w:rsid w:val="002D257A"/>
    <w:rsid w:val="002D286C"/>
    <w:rsid w:val="002D66EC"/>
    <w:rsid w:val="002E14DC"/>
    <w:rsid w:val="002E16BB"/>
    <w:rsid w:val="002E51EC"/>
    <w:rsid w:val="002F061B"/>
    <w:rsid w:val="002F22E6"/>
    <w:rsid w:val="002F375E"/>
    <w:rsid w:val="002F4414"/>
    <w:rsid w:val="002F6A46"/>
    <w:rsid w:val="00300970"/>
    <w:rsid w:val="00302E96"/>
    <w:rsid w:val="0030391A"/>
    <w:rsid w:val="003039AF"/>
    <w:rsid w:val="00304CB2"/>
    <w:rsid w:val="00305223"/>
    <w:rsid w:val="00312DDC"/>
    <w:rsid w:val="00315874"/>
    <w:rsid w:val="003159FE"/>
    <w:rsid w:val="00320E9A"/>
    <w:rsid w:val="003307B2"/>
    <w:rsid w:val="00331582"/>
    <w:rsid w:val="003319E9"/>
    <w:rsid w:val="003320C8"/>
    <w:rsid w:val="003326F8"/>
    <w:rsid w:val="003366C7"/>
    <w:rsid w:val="00337AE1"/>
    <w:rsid w:val="003406EC"/>
    <w:rsid w:val="0034095D"/>
    <w:rsid w:val="00342DDF"/>
    <w:rsid w:val="00350000"/>
    <w:rsid w:val="00350137"/>
    <w:rsid w:val="00351DEE"/>
    <w:rsid w:val="003524BF"/>
    <w:rsid w:val="00356E2A"/>
    <w:rsid w:val="003625BA"/>
    <w:rsid w:val="0036285E"/>
    <w:rsid w:val="00362E65"/>
    <w:rsid w:val="0036436D"/>
    <w:rsid w:val="00367463"/>
    <w:rsid w:val="00370D6D"/>
    <w:rsid w:val="003714DC"/>
    <w:rsid w:val="00374514"/>
    <w:rsid w:val="00384890"/>
    <w:rsid w:val="003912A3"/>
    <w:rsid w:val="0039266B"/>
    <w:rsid w:val="00392B28"/>
    <w:rsid w:val="003953DB"/>
    <w:rsid w:val="00395732"/>
    <w:rsid w:val="00395924"/>
    <w:rsid w:val="00395DD6"/>
    <w:rsid w:val="003971E4"/>
    <w:rsid w:val="003979E9"/>
    <w:rsid w:val="003A1C70"/>
    <w:rsid w:val="003A1E44"/>
    <w:rsid w:val="003A33DB"/>
    <w:rsid w:val="003A3FF4"/>
    <w:rsid w:val="003A7206"/>
    <w:rsid w:val="003B2332"/>
    <w:rsid w:val="003B28D8"/>
    <w:rsid w:val="003B3A29"/>
    <w:rsid w:val="003B71A5"/>
    <w:rsid w:val="003B7F24"/>
    <w:rsid w:val="003C1EB7"/>
    <w:rsid w:val="003C2694"/>
    <w:rsid w:val="003C58F9"/>
    <w:rsid w:val="003C7ADD"/>
    <w:rsid w:val="003C7C82"/>
    <w:rsid w:val="003D01C0"/>
    <w:rsid w:val="003D578E"/>
    <w:rsid w:val="003D6A99"/>
    <w:rsid w:val="003D7A7C"/>
    <w:rsid w:val="003E18BD"/>
    <w:rsid w:val="003E274F"/>
    <w:rsid w:val="003E65BC"/>
    <w:rsid w:val="003E738F"/>
    <w:rsid w:val="003F105B"/>
    <w:rsid w:val="003F140F"/>
    <w:rsid w:val="003F478C"/>
    <w:rsid w:val="003F4FB4"/>
    <w:rsid w:val="003F5B80"/>
    <w:rsid w:val="00406DC1"/>
    <w:rsid w:val="0040766F"/>
    <w:rsid w:val="00407EE7"/>
    <w:rsid w:val="00410220"/>
    <w:rsid w:val="004104ED"/>
    <w:rsid w:val="00410E70"/>
    <w:rsid w:val="004159BD"/>
    <w:rsid w:val="00420A26"/>
    <w:rsid w:val="00422101"/>
    <w:rsid w:val="00422C50"/>
    <w:rsid w:val="00424B0D"/>
    <w:rsid w:val="004338C9"/>
    <w:rsid w:val="0043572A"/>
    <w:rsid w:val="00436EA8"/>
    <w:rsid w:val="00440077"/>
    <w:rsid w:val="00456CD1"/>
    <w:rsid w:val="00457732"/>
    <w:rsid w:val="00462A08"/>
    <w:rsid w:val="00466E5D"/>
    <w:rsid w:val="00470EC7"/>
    <w:rsid w:val="00473BC7"/>
    <w:rsid w:val="00475248"/>
    <w:rsid w:val="00476522"/>
    <w:rsid w:val="00477BDE"/>
    <w:rsid w:val="004820C8"/>
    <w:rsid w:val="00483057"/>
    <w:rsid w:val="004863CC"/>
    <w:rsid w:val="00487A26"/>
    <w:rsid w:val="00494CC6"/>
    <w:rsid w:val="0049619B"/>
    <w:rsid w:val="004A0C11"/>
    <w:rsid w:val="004A15F7"/>
    <w:rsid w:val="004A2356"/>
    <w:rsid w:val="004A255F"/>
    <w:rsid w:val="004A2D25"/>
    <w:rsid w:val="004A418B"/>
    <w:rsid w:val="004B06F8"/>
    <w:rsid w:val="004B372D"/>
    <w:rsid w:val="004C0E62"/>
    <w:rsid w:val="004C2953"/>
    <w:rsid w:val="004D2C2C"/>
    <w:rsid w:val="004D5204"/>
    <w:rsid w:val="004D750A"/>
    <w:rsid w:val="004E0169"/>
    <w:rsid w:val="004E24F6"/>
    <w:rsid w:val="004F1EBB"/>
    <w:rsid w:val="004F2ED3"/>
    <w:rsid w:val="004F38C6"/>
    <w:rsid w:val="004F7E5B"/>
    <w:rsid w:val="00501399"/>
    <w:rsid w:val="005024FD"/>
    <w:rsid w:val="00502B00"/>
    <w:rsid w:val="00506C36"/>
    <w:rsid w:val="0051199B"/>
    <w:rsid w:val="005126E2"/>
    <w:rsid w:val="00512A68"/>
    <w:rsid w:val="005224E4"/>
    <w:rsid w:val="0052522F"/>
    <w:rsid w:val="00530EB8"/>
    <w:rsid w:val="00530FF0"/>
    <w:rsid w:val="005322A9"/>
    <w:rsid w:val="0053274E"/>
    <w:rsid w:val="00533460"/>
    <w:rsid w:val="0053692D"/>
    <w:rsid w:val="00537DB6"/>
    <w:rsid w:val="00541587"/>
    <w:rsid w:val="00544277"/>
    <w:rsid w:val="005447BB"/>
    <w:rsid w:val="00546902"/>
    <w:rsid w:val="00546E9C"/>
    <w:rsid w:val="0055171B"/>
    <w:rsid w:val="00553043"/>
    <w:rsid w:val="00553CC7"/>
    <w:rsid w:val="005552BE"/>
    <w:rsid w:val="00555690"/>
    <w:rsid w:val="00557227"/>
    <w:rsid w:val="00562895"/>
    <w:rsid w:val="0056331E"/>
    <w:rsid w:val="005633A7"/>
    <w:rsid w:val="005665DA"/>
    <w:rsid w:val="005666BA"/>
    <w:rsid w:val="00574B24"/>
    <w:rsid w:val="0057664A"/>
    <w:rsid w:val="00577578"/>
    <w:rsid w:val="00587990"/>
    <w:rsid w:val="00592C85"/>
    <w:rsid w:val="005946DC"/>
    <w:rsid w:val="00595D2D"/>
    <w:rsid w:val="005A0FFB"/>
    <w:rsid w:val="005A17B3"/>
    <w:rsid w:val="005A249C"/>
    <w:rsid w:val="005A365E"/>
    <w:rsid w:val="005A3A0A"/>
    <w:rsid w:val="005A3BEB"/>
    <w:rsid w:val="005A3E83"/>
    <w:rsid w:val="005A704E"/>
    <w:rsid w:val="005A776A"/>
    <w:rsid w:val="005B049D"/>
    <w:rsid w:val="005B3561"/>
    <w:rsid w:val="005B7C46"/>
    <w:rsid w:val="005C011F"/>
    <w:rsid w:val="005C055C"/>
    <w:rsid w:val="005C23CC"/>
    <w:rsid w:val="005C24BC"/>
    <w:rsid w:val="005C5480"/>
    <w:rsid w:val="005C7C30"/>
    <w:rsid w:val="005C7C7C"/>
    <w:rsid w:val="005D10BE"/>
    <w:rsid w:val="005D38C7"/>
    <w:rsid w:val="005D43F6"/>
    <w:rsid w:val="005D5F52"/>
    <w:rsid w:val="005D6DB7"/>
    <w:rsid w:val="005D77B5"/>
    <w:rsid w:val="005E07C0"/>
    <w:rsid w:val="005E15E8"/>
    <w:rsid w:val="005E1CFD"/>
    <w:rsid w:val="005E66CF"/>
    <w:rsid w:val="005E702F"/>
    <w:rsid w:val="005F046C"/>
    <w:rsid w:val="005F0E73"/>
    <w:rsid w:val="005F46F7"/>
    <w:rsid w:val="005F4829"/>
    <w:rsid w:val="005F4EE7"/>
    <w:rsid w:val="005F6821"/>
    <w:rsid w:val="00601476"/>
    <w:rsid w:val="0060478D"/>
    <w:rsid w:val="00604EF2"/>
    <w:rsid w:val="00605D95"/>
    <w:rsid w:val="0061180C"/>
    <w:rsid w:val="00614329"/>
    <w:rsid w:val="00615C71"/>
    <w:rsid w:val="00616F56"/>
    <w:rsid w:val="00616FCB"/>
    <w:rsid w:val="006175F1"/>
    <w:rsid w:val="00622440"/>
    <w:rsid w:val="0062564A"/>
    <w:rsid w:val="0062603A"/>
    <w:rsid w:val="00626381"/>
    <w:rsid w:val="00627382"/>
    <w:rsid w:val="00632D86"/>
    <w:rsid w:val="0063401C"/>
    <w:rsid w:val="0063743B"/>
    <w:rsid w:val="0063789B"/>
    <w:rsid w:val="006436F0"/>
    <w:rsid w:val="006517CD"/>
    <w:rsid w:val="0065355F"/>
    <w:rsid w:val="006551E2"/>
    <w:rsid w:val="006566F3"/>
    <w:rsid w:val="00657D26"/>
    <w:rsid w:val="00660A31"/>
    <w:rsid w:val="00663535"/>
    <w:rsid w:val="0066512B"/>
    <w:rsid w:val="00666008"/>
    <w:rsid w:val="00666323"/>
    <w:rsid w:val="00667474"/>
    <w:rsid w:val="00670052"/>
    <w:rsid w:val="00674E6E"/>
    <w:rsid w:val="00675EA3"/>
    <w:rsid w:val="00676278"/>
    <w:rsid w:val="00681BD1"/>
    <w:rsid w:val="00682487"/>
    <w:rsid w:val="006838F9"/>
    <w:rsid w:val="0068571C"/>
    <w:rsid w:val="00690703"/>
    <w:rsid w:val="00690DFD"/>
    <w:rsid w:val="006915A8"/>
    <w:rsid w:val="00691B1A"/>
    <w:rsid w:val="0069306C"/>
    <w:rsid w:val="00693B23"/>
    <w:rsid w:val="006966AC"/>
    <w:rsid w:val="00697FA4"/>
    <w:rsid w:val="006A4535"/>
    <w:rsid w:val="006A7A4C"/>
    <w:rsid w:val="006B44BC"/>
    <w:rsid w:val="006C1212"/>
    <w:rsid w:val="006C1D13"/>
    <w:rsid w:val="006C476D"/>
    <w:rsid w:val="006C4925"/>
    <w:rsid w:val="006D0FAA"/>
    <w:rsid w:val="006D5948"/>
    <w:rsid w:val="006D5DAC"/>
    <w:rsid w:val="006D6508"/>
    <w:rsid w:val="006D7206"/>
    <w:rsid w:val="006E0C5C"/>
    <w:rsid w:val="006E1AFB"/>
    <w:rsid w:val="006E2FC3"/>
    <w:rsid w:val="006E6091"/>
    <w:rsid w:val="006E6433"/>
    <w:rsid w:val="006E7D9B"/>
    <w:rsid w:val="006F0F45"/>
    <w:rsid w:val="006F4FBD"/>
    <w:rsid w:val="006F5878"/>
    <w:rsid w:val="00700DAA"/>
    <w:rsid w:val="007012C0"/>
    <w:rsid w:val="00705C7B"/>
    <w:rsid w:val="007074F8"/>
    <w:rsid w:val="00711928"/>
    <w:rsid w:val="007123D9"/>
    <w:rsid w:val="00713950"/>
    <w:rsid w:val="00715413"/>
    <w:rsid w:val="00716B3D"/>
    <w:rsid w:val="007174BA"/>
    <w:rsid w:val="00717B23"/>
    <w:rsid w:val="00717E41"/>
    <w:rsid w:val="0072125C"/>
    <w:rsid w:val="007241F3"/>
    <w:rsid w:val="00727568"/>
    <w:rsid w:val="00730BB4"/>
    <w:rsid w:val="007311A6"/>
    <w:rsid w:val="007316DA"/>
    <w:rsid w:val="00732800"/>
    <w:rsid w:val="0073351B"/>
    <w:rsid w:val="007335E5"/>
    <w:rsid w:val="00736597"/>
    <w:rsid w:val="00736DBC"/>
    <w:rsid w:val="00742721"/>
    <w:rsid w:val="007454A9"/>
    <w:rsid w:val="0074591B"/>
    <w:rsid w:val="00746E63"/>
    <w:rsid w:val="00747066"/>
    <w:rsid w:val="00752CAE"/>
    <w:rsid w:val="00754B5B"/>
    <w:rsid w:val="007571BD"/>
    <w:rsid w:val="00760758"/>
    <w:rsid w:val="00760D20"/>
    <w:rsid w:val="007623D9"/>
    <w:rsid w:val="00762728"/>
    <w:rsid w:val="007649E8"/>
    <w:rsid w:val="007664A1"/>
    <w:rsid w:val="00767156"/>
    <w:rsid w:val="00773872"/>
    <w:rsid w:val="007815A5"/>
    <w:rsid w:val="0078532F"/>
    <w:rsid w:val="007859AE"/>
    <w:rsid w:val="00787A81"/>
    <w:rsid w:val="00790828"/>
    <w:rsid w:val="007908F5"/>
    <w:rsid w:val="0079394B"/>
    <w:rsid w:val="00795732"/>
    <w:rsid w:val="007A1066"/>
    <w:rsid w:val="007A1367"/>
    <w:rsid w:val="007A2183"/>
    <w:rsid w:val="007A2DD0"/>
    <w:rsid w:val="007A4FAD"/>
    <w:rsid w:val="007A52BB"/>
    <w:rsid w:val="007B0497"/>
    <w:rsid w:val="007B1947"/>
    <w:rsid w:val="007B1C65"/>
    <w:rsid w:val="007B4508"/>
    <w:rsid w:val="007B4A87"/>
    <w:rsid w:val="007B71E7"/>
    <w:rsid w:val="007C1466"/>
    <w:rsid w:val="007C2A96"/>
    <w:rsid w:val="007C5A1A"/>
    <w:rsid w:val="007C5C6B"/>
    <w:rsid w:val="007C657C"/>
    <w:rsid w:val="007D0D74"/>
    <w:rsid w:val="007D1468"/>
    <w:rsid w:val="007D3B37"/>
    <w:rsid w:val="007D4D45"/>
    <w:rsid w:val="007D537C"/>
    <w:rsid w:val="007D6668"/>
    <w:rsid w:val="007D7B64"/>
    <w:rsid w:val="007E083D"/>
    <w:rsid w:val="007E24D8"/>
    <w:rsid w:val="007E2721"/>
    <w:rsid w:val="007E630D"/>
    <w:rsid w:val="007E79D7"/>
    <w:rsid w:val="007F204E"/>
    <w:rsid w:val="007F4D3B"/>
    <w:rsid w:val="007F6F13"/>
    <w:rsid w:val="00802FB6"/>
    <w:rsid w:val="00804912"/>
    <w:rsid w:val="00804A0A"/>
    <w:rsid w:val="0080680C"/>
    <w:rsid w:val="00813046"/>
    <w:rsid w:val="00813627"/>
    <w:rsid w:val="00813A41"/>
    <w:rsid w:val="00813E60"/>
    <w:rsid w:val="0081550E"/>
    <w:rsid w:val="00815F4D"/>
    <w:rsid w:val="00816670"/>
    <w:rsid w:val="00817D34"/>
    <w:rsid w:val="00820FC3"/>
    <w:rsid w:val="0082137E"/>
    <w:rsid w:val="008213CB"/>
    <w:rsid w:val="00823424"/>
    <w:rsid w:val="00824B7F"/>
    <w:rsid w:val="00825405"/>
    <w:rsid w:val="00827348"/>
    <w:rsid w:val="0083411C"/>
    <w:rsid w:val="0083417B"/>
    <w:rsid w:val="00837981"/>
    <w:rsid w:val="00840133"/>
    <w:rsid w:val="00840B2D"/>
    <w:rsid w:val="00842175"/>
    <w:rsid w:val="0084260C"/>
    <w:rsid w:val="00846FCD"/>
    <w:rsid w:val="00851FD2"/>
    <w:rsid w:val="00856245"/>
    <w:rsid w:val="00860184"/>
    <w:rsid w:val="00860727"/>
    <w:rsid w:val="00861285"/>
    <w:rsid w:val="00865EAF"/>
    <w:rsid w:val="00867290"/>
    <w:rsid w:val="00870471"/>
    <w:rsid w:val="00870FA0"/>
    <w:rsid w:val="008721DE"/>
    <w:rsid w:val="00872F68"/>
    <w:rsid w:val="00873363"/>
    <w:rsid w:val="0087467D"/>
    <w:rsid w:val="00874A9B"/>
    <w:rsid w:val="0088379F"/>
    <w:rsid w:val="00885836"/>
    <w:rsid w:val="00886D0F"/>
    <w:rsid w:val="00892639"/>
    <w:rsid w:val="00892F0D"/>
    <w:rsid w:val="00893DA1"/>
    <w:rsid w:val="00895DA2"/>
    <w:rsid w:val="00896AAE"/>
    <w:rsid w:val="008A0864"/>
    <w:rsid w:val="008A37F7"/>
    <w:rsid w:val="008B29AE"/>
    <w:rsid w:val="008B33A4"/>
    <w:rsid w:val="008B3513"/>
    <w:rsid w:val="008B3E6B"/>
    <w:rsid w:val="008C1271"/>
    <w:rsid w:val="008C2D3C"/>
    <w:rsid w:val="008C410B"/>
    <w:rsid w:val="008C7285"/>
    <w:rsid w:val="008C78A2"/>
    <w:rsid w:val="008C7EC3"/>
    <w:rsid w:val="008D2D7E"/>
    <w:rsid w:val="008D36EE"/>
    <w:rsid w:val="008D3849"/>
    <w:rsid w:val="008D4C27"/>
    <w:rsid w:val="008D61EA"/>
    <w:rsid w:val="008D6BF9"/>
    <w:rsid w:val="008D75E0"/>
    <w:rsid w:val="008E09FC"/>
    <w:rsid w:val="008E449C"/>
    <w:rsid w:val="008E4B9B"/>
    <w:rsid w:val="008E4C2A"/>
    <w:rsid w:val="008E54A1"/>
    <w:rsid w:val="008E772B"/>
    <w:rsid w:val="008E7B10"/>
    <w:rsid w:val="008F1EB4"/>
    <w:rsid w:val="008F2776"/>
    <w:rsid w:val="008F3531"/>
    <w:rsid w:val="008F3B93"/>
    <w:rsid w:val="008F53E0"/>
    <w:rsid w:val="008F5679"/>
    <w:rsid w:val="008F6F0D"/>
    <w:rsid w:val="00900721"/>
    <w:rsid w:val="00903F4F"/>
    <w:rsid w:val="00907620"/>
    <w:rsid w:val="009100A2"/>
    <w:rsid w:val="00910D51"/>
    <w:rsid w:val="009130A6"/>
    <w:rsid w:val="00914C06"/>
    <w:rsid w:val="00915735"/>
    <w:rsid w:val="00916779"/>
    <w:rsid w:val="0091775D"/>
    <w:rsid w:val="00920887"/>
    <w:rsid w:val="00920F46"/>
    <w:rsid w:val="00922342"/>
    <w:rsid w:val="00925CEE"/>
    <w:rsid w:val="00927F3C"/>
    <w:rsid w:val="0093028E"/>
    <w:rsid w:val="009308AC"/>
    <w:rsid w:val="009318E5"/>
    <w:rsid w:val="00933215"/>
    <w:rsid w:val="00934720"/>
    <w:rsid w:val="0093581F"/>
    <w:rsid w:val="00936939"/>
    <w:rsid w:val="009413B6"/>
    <w:rsid w:val="00941957"/>
    <w:rsid w:val="00941B2F"/>
    <w:rsid w:val="009423FA"/>
    <w:rsid w:val="00946B85"/>
    <w:rsid w:val="009512AE"/>
    <w:rsid w:val="009518CF"/>
    <w:rsid w:val="00952BDA"/>
    <w:rsid w:val="009532B8"/>
    <w:rsid w:val="00953F26"/>
    <w:rsid w:val="009559FC"/>
    <w:rsid w:val="00956F57"/>
    <w:rsid w:val="00960208"/>
    <w:rsid w:val="00962B7A"/>
    <w:rsid w:val="0096377F"/>
    <w:rsid w:val="0096556A"/>
    <w:rsid w:val="00966493"/>
    <w:rsid w:val="00970C24"/>
    <w:rsid w:val="009732C6"/>
    <w:rsid w:val="009739B5"/>
    <w:rsid w:val="0097447D"/>
    <w:rsid w:val="00977253"/>
    <w:rsid w:val="0098108E"/>
    <w:rsid w:val="009817DB"/>
    <w:rsid w:val="00985B2F"/>
    <w:rsid w:val="00986DB7"/>
    <w:rsid w:val="0099015B"/>
    <w:rsid w:val="00993314"/>
    <w:rsid w:val="00993504"/>
    <w:rsid w:val="00994FDE"/>
    <w:rsid w:val="00995FE0"/>
    <w:rsid w:val="009A161E"/>
    <w:rsid w:val="009A27C4"/>
    <w:rsid w:val="009A500A"/>
    <w:rsid w:val="009A57A7"/>
    <w:rsid w:val="009B0477"/>
    <w:rsid w:val="009B2277"/>
    <w:rsid w:val="009B24F9"/>
    <w:rsid w:val="009B31FD"/>
    <w:rsid w:val="009B5528"/>
    <w:rsid w:val="009B5F2C"/>
    <w:rsid w:val="009B5FDC"/>
    <w:rsid w:val="009C40F2"/>
    <w:rsid w:val="009C4B8D"/>
    <w:rsid w:val="009C6763"/>
    <w:rsid w:val="009C6BBD"/>
    <w:rsid w:val="009C7776"/>
    <w:rsid w:val="009C7D74"/>
    <w:rsid w:val="009D14E2"/>
    <w:rsid w:val="009D7B5A"/>
    <w:rsid w:val="009E0337"/>
    <w:rsid w:val="009E1257"/>
    <w:rsid w:val="009E2FBF"/>
    <w:rsid w:val="009E3209"/>
    <w:rsid w:val="009E3983"/>
    <w:rsid w:val="009E65A2"/>
    <w:rsid w:val="009E70D7"/>
    <w:rsid w:val="009F1660"/>
    <w:rsid w:val="009F3589"/>
    <w:rsid w:val="00A00B81"/>
    <w:rsid w:val="00A050A5"/>
    <w:rsid w:val="00A06225"/>
    <w:rsid w:val="00A07374"/>
    <w:rsid w:val="00A11C6D"/>
    <w:rsid w:val="00A14A9F"/>
    <w:rsid w:val="00A16093"/>
    <w:rsid w:val="00A165B0"/>
    <w:rsid w:val="00A229DE"/>
    <w:rsid w:val="00A22F77"/>
    <w:rsid w:val="00A26334"/>
    <w:rsid w:val="00A30E86"/>
    <w:rsid w:val="00A32D82"/>
    <w:rsid w:val="00A34262"/>
    <w:rsid w:val="00A34ABD"/>
    <w:rsid w:val="00A34AE7"/>
    <w:rsid w:val="00A400C3"/>
    <w:rsid w:val="00A40C8D"/>
    <w:rsid w:val="00A41305"/>
    <w:rsid w:val="00A4378D"/>
    <w:rsid w:val="00A465D7"/>
    <w:rsid w:val="00A46CD8"/>
    <w:rsid w:val="00A503FF"/>
    <w:rsid w:val="00A527EF"/>
    <w:rsid w:val="00A53988"/>
    <w:rsid w:val="00A5494F"/>
    <w:rsid w:val="00A55264"/>
    <w:rsid w:val="00A55820"/>
    <w:rsid w:val="00A565C7"/>
    <w:rsid w:val="00A566E3"/>
    <w:rsid w:val="00A56B51"/>
    <w:rsid w:val="00A62199"/>
    <w:rsid w:val="00A643F7"/>
    <w:rsid w:val="00A701EE"/>
    <w:rsid w:val="00A823EA"/>
    <w:rsid w:val="00A844C8"/>
    <w:rsid w:val="00A847BC"/>
    <w:rsid w:val="00A84B89"/>
    <w:rsid w:val="00A8614C"/>
    <w:rsid w:val="00A90A29"/>
    <w:rsid w:val="00A90FCA"/>
    <w:rsid w:val="00A96F3A"/>
    <w:rsid w:val="00A97FAE"/>
    <w:rsid w:val="00AA16A7"/>
    <w:rsid w:val="00AA20E3"/>
    <w:rsid w:val="00AA39E0"/>
    <w:rsid w:val="00AA43CE"/>
    <w:rsid w:val="00AA4BCE"/>
    <w:rsid w:val="00AA5934"/>
    <w:rsid w:val="00AA6851"/>
    <w:rsid w:val="00AA6ABF"/>
    <w:rsid w:val="00AB1C39"/>
    <w:rsid w:val="00AB27AF"/>
    <w:rsid w:val="00AB2E39"/>
    <w:rsid w:val="00AB58F5"/>
    <w:rsid w:val="00AB5CC9"/>
    <w:rsid w:val="00AC0277"/>
    <w:rsid w:val="00AC1469"/>
    <w:rsid w:val="00AC2C4B"/>
    <w:rsid w:val="00AC2E8C"/>
    <w:rsid w:val="00AC3DB7"/>
    <w:rsid w:val="00AC5B39"/>
    <w:rsid w:val="00AD052C"/>
    <w:rsid w:val="00AD2E98"/>
    <w:rsid w:val="00AD418B"/>
    <w:rsid w:val="00AD53B6"/>
    <w:rsid w:val="00AD5490"/>
    <w:rsid w:val="00AD7BCE"/>
    <w:rsid w:val="00AE0CA7"/>
    <w:rsid w:val="00AE114E"/>
    <w:rsid w:val="00AE57FB"/>
    <w:rsid w:val="00AE5ACB"/>
    <w:rsid w:val="00AE7AC7"/>
    <w:rsid w:val="00AF0592"/>
    <w:rsid w:val="00AF0AA5"/>
    <w:rsid w:val="00AF1FD8"/>
    <w:rsid w:val="00B029A6"/>
    <w:rsid w:val="00B02EB1"/>
    <w:rsid w:val="00B04A9C"/>
    <w:rsid w:val="00B0663E"/>
    <w:rsid w:val="00B06E04"/>
    <w:rsid w:val="00B07302"/>
    <w:rsid w:val="00B10B7B"/>
    <w:rsid w:val="00B1147F"/>
    <w:rsid w:val="00B11920"/>
    <w:rsid w:val="00B14C45"/>
    <w:rsid w:val="00B16339"/>
    <w:rsid w:val="00B175A0"/>
    <w:rsid w:val="00B17D45"/>
    <w:rsid w:val="00B17EC4"/>
    <w:rsid w:val="00B20837"/>
    <w:rsid w:val="00B22AEA"/>
    <w:rsid w:val="00B22CD0"/>
    <w:rsid w:val="00B30822"/>
    <w:rsid w:val="00B32112"/>
    <w:rsid w:val="00B33331"/>
    <w:rsid w:val="00B3404C"/>
    <w:rsid w:val="00B3428F"/>
    <w:rsid w:val="00B3599D"/>
    <w:rsid w:val="00B37FBC"/>
    <w:rsid w:val="00B41004"/>
    <w:rsid w:val="00B41142"/>
    <w:rsid w:val="00B41758"/>
    <w:rsid w:val="00B41F90"/>
    <w:rsid w:val="00B42133"/>
    <w:rsid w:val="00B425C5"/>
    <w:rsid w:val="00B44A4C"/>
    <w:rsid w:val="00B4644C"/>
    <w:rsid w:val="00B508AF"/>
    <w:rsid w:val="00B54AF8"/>
    <w:rsid w:val="00B60055"/>
    <w:rsid w:val="00B60AAC"/>
    <w:rsid w:val="00B60D5E"/>
    <w:rsid w:val="00B62A93"/>
    <w:rsid w:val="00B632A3"/>
    <w:rsid w:val="00B63CD1"/>
    <w:rsid w:val="00B6528D"/>
    <w:rsid w:val="00B65A2E"/>
    <w:rsid w:val="00B66734"/>
    <w:rsid w:val="00B66A4A"/>
    <w:rsid w:val="00B7098C"/>
    <w:rsid w:val="00B71584"/>
    <w:rsid w:val="00B7307A"/>
    <w:rsid w:val="00B74A79"/>
    <w:rsid w:val="00B75CB7"/>
    <w:rsid w:val="00B773B4"/>
    <w:rsid w:val="00B80071"/>
    <w:rsid w:val="00B80BA5"/>
    <w:rsid w:val="00B822A8"/>
    <w:rsid w:val="00B82CA2"/>
    <w:rsid w:val="00B87138"/>
    <w:rsid w:val="00B91782"/>
    <w:rsid w:val="00B91A93"/>
    <w:rsid w:val="00B95687"/>
    <w:rsid w:val="00BA11F1"/>
    <w:rsid w:val="00BA1E95"/>
    <w:rsid w:val="00BA2084"/>
    <w:rsid w:val="00BA2ED4"/>
    <w:rsid w:val="00BA450B"/>
    <w:rsid w:val="00BA4BDF"/>
    <w:rsid w:val="00BA642C"/>
    <w:rsid w:val="00BA654A"/>
    <w:rsid w:val="00BA66CB"/>
    <w:rsid w:val="00BA6DED"/>
    <w:rsid w:val="00BC2B87"/>
    <w:rsid w:val="00BC603C"/>
    <w:rsid w:val="00BC735E"/>
    <w:rsid w:val="00BD1627"/>
    <w:rsid w:val="00BD3BFF"/>
    <w:rsid w:val="00BD5F04"/>
    <w:rsid w:val="00BD6A35"/>
    <w:rsid w:val="00BD710F"/>
    <w:rsid w:val="00BE03E1"/>
    <w:rsid w:val="00BE1151"/>
    <w:rsid w:val="00BE1AC0"/>
    <w:rsid w:val="00BE7476"/>
    <w:rsid w:val="00C00CF8"/>
    <w:rsid w:val="00C010DF"/>
    <w:rsid w:val="00C012FB"/>
    <w:rsid w:val="00C01ABE"/>
    <w:rsid w:val="00C0206D"/>
    <w:rsid w:val="00C04BF4"/>
    <w:rsid w:val="00C06AA6"/>
    <w:rsid w:val="00C06FA8"/>
    <w:rsid w:val="00C0729C"/>
    <w:rsid w:val="00C120C0"/>
    <w:rsid w:val="00C1411E"/>
    <w:rsid w:val="00C16A6C"/>
    <w:rsid w:val="00C21D17"/>
    <w:rsid w:val="00C22E7C"/>
    <w:rsid w:val="00C255A8"/>
    <w:rsid w:val="00C25ECC"/>
    <w:rsid w:val="00C26DBF"/>
    <w:rsid w:val="00C272DE"/>
    <w:rsid w:val="00C34D35"/>
    <w:rsid w:val="00C358C2"/>
    <w:rsid w:val="00C35E22"/>
    <w:rsid w:val="00C35FC0"/>
    <w:rsid w:val="00C439FC"/>
    <w:rsid w:val="00C5142F"/>
    <w:rsid w:val="00C52C9A"/>
    <w:rsid w:val="00C53FDE"/>
    <w:rsid w:val="00C54657"/>
    <w:rsid w:val="00C54EF1"/>
    <w:rsid w:val="00C54F6E"/>
    <w:rsid w:val="00C55A13"/>
    <w:rsid w:val="00C57778"/>
    <w:rsid w:val="00C61166"/>
    <w:rsid w:val="00C612BE"/>
    <w:rsid w:val="00C657CC"/>
    <w:rsid w:val="00C671C2"/>
    <w:rsid w:val="00C70D97"/>
    <w:rsid w:val="00C72911"/>
    <w:rsid w:val="00C74F1E"/>
    <w:rsid w:val="00C77814"/>
    <w:rsid w:val="00C77E44"/>
    <w:rsid w:val="00C83B56"/>
    <w:rsid w:val="00C84F9F"/>
    <w:rsid w:val="00C8542A"/>
    <w:rsid w:val="00C90847"/>
    <w:rsid w:val="00C9179B"/>
    <w:rsid w:val="00C930A0"/>
    <w:rsid w:val="00C941FD"/>
    <w:rsid w:val="00C94209"/>
    <w:rsid w:val="00C95770"/>
    <w:rsid w:val="00C96247"/>
    <w:rsid w:val="00C96898"/>
    <w:rsid w:val="00CA0BCB"/>
    <w:rsid w:val="00CA2B88"/>
    <w:rsid w:val="00CA43C5"/>
    <w:rsid w:val="00CA4FCB"/>
    <w:rsid w:val="00CA5C47"/>
    <w:rsid w:val="00CA6297"/>
    <w:rsid w:val="00CA6CD0"/>
    <w:rsid w:val="00CB1AB1"/>
    <w:rsid w:val="00CB2036"/>
    <w:rsid w:val="00CB23E5"/>
    <w:rsid w:val="00CB3D02"/>
    <w:rsid w:val="00CB63C0"/>
    <w:rsid w:val="00CC0077"/>
    <w:rsid w:val="00CC1753"/>
    <w:rsid w:val="00CC6955"/>
    <w:rsid w:val="00CC7C2D"/>
    <w:rsid w:val="00CD0008"/>
    <w:rsid w:val="00CD0B0A"/>
    <w:rsid w:val="00CD1AB4"/>
    <w:rsid w:val="00CD2E5D"/>
    <w:rsid w:val="00CD4362"/>
    <w:rsid w:val="00CD792C"/>
    <w:rsid w:val="00CE11EB"/>
    <w:rsid w:val="00CE144F"/>
    <w:rsid w:val="00CE1E6D"/>
    <w:rsid w:val="00CE34A2"/>
    <w:rsid w:val="00CE50A7"/>
    <w:rsid w:val="00CE6ABD"/>
    <w:rsid w:val="00CE7CDA"/>
    <w:rsid w:val="00CF39B7"/>
    <w:rsid w:val="00CF5449"/>
    <w:rsid w:val="00CF57D7"/>
    <w:rsid w:val="00CF6594"/>
    <w:rsid w:val="00CF7E5B"/>
    <w:rsid w:val="00D00438"/>
    <w:rsid w:val="00D0563C"/>
    <w:rsid w:val="00D05D3F"/>
    <w:rsid w:val="00D060DD"/>
    <w:rsid w:val="00D0622A"/>
    <w:rsid w:val="00D110D6"/>
    <w:rsid w:val="00D12BA4"/>
    <w:rsid w:val="00D131E3"/>
    <w:rsid w:val="00D159E9"/>
    <w:rsid w:val="00D160B2"/>
    <w:rsid w:val="00D204EA"/>
    <w:rsid w:val="00D20623"/>
    <w:rsid w:val="00D24EDB"/>
    <w:rsid w:val="00D25E9E"/>
    <w:rsid w:val="00D314FF"/>
    <w:rsid w:val="00D3266F"/>
    <w:rsid w:val="00D32898"/>
    <w:rsid w:val="00D32B21"/>
    <w:rsid w:val="00D34CD9"/>
    <w:rsid w:val="00D36BAB"/>
    <w:rsid w:val="00D45604"/>
    <w:rsid w:val="00D52C65"/>
    <w:rsid w:val="00D54237"/>
    <w:rsid w:val="00D5436E"/>
    <w:rsid w:val="00D55330"/>
    <w:rsid w:val="00D5607A"/>
    <w:rsid w:val="00D60274"/>
    <w:rsid w:val="00D63E13"/>
    <w:rsid w:val="00D66099"/>
    <w:rsid w:val="00D71ADD"/>
    <w:rsid w:val="00D71D9E"/>
    <w:rsid w:val="00D72F0E"/>
    <w:rsid w:val="00D73B7C"/>
    <w:rsid w:val="00D7420C"/>
    <w:rsid w:val="00D7475C"/>
    <w:rsid w:val="00D7604E"/>
    <w:rsid w:val="00D8002E"/>
    <w:rsid w:val="00D807E1"/>
    <w:rsid w:val="00D812A3"/>
    <w:rsid w:val="00D85DF9"/>
    <w:rsid w:val="00D86ADF"/>
    <w:rsid w:val="00D9384F"/>
    <w:rsid w:val="00D94A6C"/>
    <w:rsid w:val="00DA07FE"/>
    <w:rsid w:val="00DA0BDE"/>
    <w:rsid w:val="00DA3043"/>
    <w:rsid w:val="00DA5BB8"/>
    <w:rsid w:val="00DA7103"/>
    <w:rsid w:val="00DA7298"/>
    <w:rsid w:val="00DB121E"/>
    <w:rsid w:val="00DB4B45"/>
    <w:rsid w:val="00DB7F76"/>
    <w:rsid w:val="00DC261A"/>
    <w:rsid w:val="00DC2E1C"/>
    <w:rsid w:val="00DC325A"/>
    <w:rsid w:val="00DC4A6F"/>
    <w:rsid w:val="00DC57A2"/>
    <w:rsid w:val="00DC782E"/>
    <w:rsid w:val="00DC7DA1"/>
    <w:rsid w:val="00DD05C3"/>
    <w:rsid w:val="00DD35D5"/>
    <w:rsid w:val="00DD388F"/>
    <w:rsid w:val="00DD3955"/>
    <w:rsid w:val="00DD7DB3"/>
    <w:rsid w:val="00DE6A00"/>
    <w:rsid w:val="00DF0DD6"/>
    <w:rsid w:val="00DF1354"/>
    <w:rsid w:val="00DF2FF7"/>
    <w:rsid w:val="00DF4F50"/>
    <w:rsid w:val="00DF6D4A"/>
    <w:rsid w:val="00DF6DB1"/>
    <w:rsid w:val="00E00C54"/>
    <w:rsid w:val="00E00F0E"/>
    <w:rsid w:val="00E02427"/>
    <w:rsid w:val="00E03105"/>
    <w:rsid w:val="00E07C6E"/>
    <w:rsid w:val="00E112F1"/>
    <w:rsid w:val="00E129AC"/>
    <w:rsid w:val="00E130CD"/>
    <w:rsid w:val="00E1749B"/>
    <w:rsid w:val="00E24D76"/>
    <w:rsid w:val="00E24FC6"/>
    <w:rsid w:val="00E26531"/>
    <w:rsid w:val="00E27E3E"/>
    <w:rsid w:val="00E335F3"/>
    <w:rsid w:val="00E33621"/>
    <w:rsid w:val="00E33668"/>
    <w:rsid w:val="00E351F1"/>
    <w:rsid w:val="00E405B8"/>
    <w:rsid w:val="00E412FD"/>
    <w:rsid w:val="00E415E5"/>
    <w:rsid w:val="00E4173F"/>
    <w:rsid w:val="00E4199D"/>
    <w:rsid w:val="00E44826"/>
    <w:rsid w:val="00E451C3"/>
    <w:rsid w:val="00E51035"/>
    <w:rsid w:val="00E510C5"/>
    <w:rsid w:val="00E520A1"/>
    <w:rsid w:val="00E55AF8"/>
    <w:rsid w:val="00E5673C"/>
    <w:rsid w:val="00E57A25"/>
    <w:rsid w:val="00E57A8B"/>
    <w:rsid w:val="00E619FA"/>
    <w:rsid w:val="00E66BEB"/>
    <w:rsid w:val="00E70777"/>
    <w:rsid w:val="00E71A04"/>
    <w:rsid w:val="00E71F6C"/>
    <w:rsid w:val="00E722D0"/>
    <w:rsid w:val="00E730D5"/>
    <w:rsid w:val="00E7448B"/>
    <w:rsid w:val="00E74E85"/>
    <w:rsid w:val="00E84287"/>
    <w:rsid w:val="00E92FA5"/>
    <w:rsid w:val="00E93603"/>
    <w:rsid w:val="00E9415C"/>
    <w:rsid w:val="00E94240"/>
    <w:rsid w:val="00E943AB"/>
    <w:rsid w:val="00E956D7"/>
    <w:rsid w:val="00EB05EF"/>
    <w:rsid w:val="00EB333B"/>
    <w:rsid w:val="00EB4339"/>
    <w:rsid w:val="00EB7448"/>
    <w:rsid w:val="00EC0EFC"/>
    <w:rsid w:val="00EC4CDB"/>
    <w:rsid w:val="00EC5679"/>
    <w:rsid w:val="00ED23AF"/>
    <w:rsid w:val="00ED4597"/>
    <w:rsid w:val="00EE3AC2"/>
    <w:rsid w:val="00EF0697"/>
    <w:rsid w:val="00EF33E1"/>
    <w:rsid w:val="00EF5F94"/>
    <w:rsid w:val="00EF7848"/>
    <w:rsid w:val="00EF7C6E"/>
    <w:rsid w:val="00F01AF3"/>
    <w:rsid w:val="00F03051"/>
    <w:rsid w:val="00F04273"/>
    <w:rsid w:val="00F10F04"/>
    <w:rsid w:val="00F116AB"/>
    <w:rsid w:val="00F15010"/>
    <w:rsid w:val="00F16866"/>
    <w:rsid w:val="00F176CB"/>
    <w:rsid w:val="00F17F0C"/>
    <w:rsid w:val="00F2038B"/>
    <w:rsid w:val="00F20A0F"/>
    <w:rsid w:val="00F24B0B"/>
    <w:rsid w:val="00F2541D"/>
    <w:rsid w:val="00F30D16"/>
    <w:rsid w:val="00F3226A"/>
    <w:rsid w:val="00F34E9C"/>
    <w:rsid w:val="00F35117"/>
    <w:rsid w:val="00F362A8"/>
    <w:rsid w:val="00F420A7"/>
    <w:rsid w:val="00F42BAF"/>
    <w:rsid w:val="00F43046"/>
    <w:rsid w:val="00F44828"/>
    <w:rsid w:val="00F46334"/>
    <w:rsid w:val="00F50A14"/>
    <w:rsid w:val="00F50F56"/>
    <w:rsid w:val="00F60002"/>
    <w:rsid w:val="00F63DBD"/>
    <w:rsid w:val="00F6445B"/>
    <w:rsid w:val="00F647CD"/>
    <w:rsid w:val="00F671EF"/>
    <w:rsid w:val="00F74769"/>
    <w:rsid w:val="00F77359"/>
    <w:rsid w:val="00F873DE"/>
    <w:rsid w:val="00F91EB2"/>
    <w:rsid w:val="00FA11C9"/>
    <w:rsid w:val="00FA12AC"/>
    <w:rsid w:val="00FA4605"/>
    <w:rsid w:val="00FA7023"/>
    <w:rsid w:val="00FB048A"/>
    <w:rsid w:val="00FB20DB"/>
    <w:rsid w:val="00FB2E47"/>
    <w:rsid w:val="00FC011E"/>
    <w:rsid w:val="00FC01D5"/>
    <w:rsid w:val="00FC02FE"/>
    <w:rsid w:val="00FC1739"/>
    <w:rsid w:val="00FC6150"/>
    <w:rsid w:val="00FC6CE4"/>
    <w:rsid w:val="00FC7F9E"/>
    <w:rsid w:val="00FD1A4F"/>
    <w:rsid w:val="00FD3F09"/>
    <w:rsid w:val="00FD53A8"/>
    <w:rsid w:val="00FE37C7"/>
    <w:rsid w:val="00FE5B3E"/>
    <w:rsid w:val="00FE5E5A"/>
    <w:rsid w:val="00FE7178"/>
    <w:rsid w:val="00FF1477"/>
    <w:rsid w:val="00FF2104"/>
    <w:rsid w:val="00FF4D42"/>
    <w:rsid w:val="00FF7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9C10"/>
  <w15:chartTrackingRefBased/>
  <w15:docId w15:val="{24F552F4-6826-45ED-90B4-D67573B9A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F45"/>
    <w:pPr>
      <w:spacing w:after="200" w:line="276" w:lineRule="auto"/>
    </w:pPr>
    <w:rPr>
      <w:rFonts w:ascii="Calibri" w:eastAsia="Times New Roman"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F0F45"/>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F0F45"/>
    <w:pPr>
      <w:spacing w:after="0" w:line="360" w:lineRule="auto"/>
      <w:ind w:left="720" w:firstLine="709"/>
      <w:contextualSpacing/>
      <w:jc w:val="both"/>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4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1358</Words>
  <Characters>7744</Characters>
  <Application>Microsoft Office Word</Application>
  <DocSecurity>0</DocSecurity>
  <Lines>64</Lines>
  <Paragraphs>18</Paragraphs>
  <ScaleCrop>false</ScaleCrop>
  <Company/>
  <LinksUpToDate>false</LinksUpToDate>
  <CharactersWithSpaces>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
  <dc:description/>
  <cp:lastModifiedBy>Arusyak Balayan</cp:lastModifiedBy>
  <cp:revision>2</cp:revision>
  <dcterms:created xsi:type="dcterms:W3CDTF">2021-10-27T06:39:00Z</dcterms:created>
  <dcterms:modified xsi:type="dcterms:W3CDTF">2021-10-27T06:39:00Z</dcterms:modified>
</cp:coreProperties>
</file>