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:rsidR="00507AAF" w:rsidRDefault="00507AAF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«ՀԱՅԱՍՏԱՆԻ ՀԱՆՐԱՊԵՏՈՒԹՅԱՆ 2021 ԹՎԱԿԱՆԻ ՊԵՏԱԿԱՆ ԲՅՈՒՋԵԻ ՄԱՍԻՆ» ՕՐԵՆՔՈՒՄ </w:t>
      </w:r>
      <w:r>
        <w:rPr>
          <w:rFonts w:ascii="GHEA Grapalat" w:hAnsi="GHEA Grapalat" w:cs="Sylfaen"/>
          <w:b/>
          <w:bCs/>
          <w:noProof/>
          <w:lang w:val="hy-AM" w:eastAsia="ru-RU"/>
        </w:rPr>
        <w:t>ՎԵՐԱԲԱՇԽՈՒՄ</w:t>
      </w:r>
      <w:r w:rsidR="00AF1E54"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>
        <w:rPr>
          <w:rFonts w:ascii="GHEA Grapalat" w:hAnsi="GHEA Grapalat" w:cs="Sylfaen"/>
          <w:b/>
          <w:bCs/>
          <w:noProof/>
          <w:lang w:val="hy-AM" w:eastAsia="ru-RU"/>
        </w:rPr>
        <w:t>ՓՈՓՈԽՈՒԹՅՈՒՆ</w:t>
      </w:r>
      <w:r w:rsidR="00AF1E54">
        <w:rPr>
          <w:rFonts w:ascii="GHEA Grapalat" w:hAnsi="GHEA Grapalat" w:cs="Sylfaen"/>
          <w:b/>
          <w:bCs/>
          <w:noProof/>
          <w:lang w:val="hy-AM" w:eastAsia="ru-RU"/>
        </w:rPr>
        <w:t xml:space="preserve"> ԵՎ ԼՐԱՑՈՒՄ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2020 ԹՎԱԿԱՆԻ ԴԵԿՏԵՄԲԵՐԻ 30-Ի N 2215-Ն ՈՐՈՇՄԱՆ ՄԵՋ ՓՈՓՈԽՈՒԹՅՈՒՆՆԵՐ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0302EF">
        <w:rPr>
          <w:rFonts w:ascii="GHEA Grapalat" w:hAnsi="GHEA Grapalat" w:cs="Sylfaen"/>
          <w:b/>
          <w:bCs/>
          <w:noProof/>
          <w:lang w:val="hy-AM" w:eastAsia="ru-RU"/>
        </w:rPr>
        <w:t>ԵՎ ԼՐԱՑՈՒՄՆԵՐ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ԳՈՒՅՔ ԱՄՐԱՑՆԵԼՈՒ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» </w:t>
      </w:r>
    </w:p>
    <w:p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ԿԱՌԱՎԱՐՈՒԹՅԱՆ ՈՐՈՇՄԱՆ ՆԱԽԱԳԾԻ</w:t>
      </w:r>
    </w:p>
    <w:p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112570" w:rsidRDefault="00234745" w:rsidP="00112570">
      <w:pPr>
        <w:pStyle w:val="norm"/>
        <w:spacing w:line="360" w:lineRule="auto"/>
        <w:ind w:firstLine="567"/>
        <w:rPr>
          <w:rFonts w:ascii="GHEA Grapalat" w:hAnsi="GHEA Grapalat" w:cstheme="majorHAnsi"/>
          <w:sz w:val="24"/>
          <w:szCs w:val="24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FD2212">
        <w:rPr>
          <w:rFonts w:ascii="GHEA Grapalat" w:hAnsi="GHEA Grapalat" w:cstheme="majorHAnsi"/>
          <w:sz w:val="24"/>
          <w:szCs w:val="24"/>
          <w:lang w:val="hy-AM"/>
        </w:rPr>
        <w:t>«Էլեկտրոնային առողջապահության ազգային օպերատոր» ՓԲԸ գույքի վիճակի բարելավմամբ:</w:t>
      </w:r>
    </w:p>
    <w:p w:rsidR="00FD2212" w:rsidRPr="00FD2212" w:rsidRDefault="00234745" w:rsidP="00FD2212">
      <w:pPr>
        <w:pStyle w:val="norm"/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:rsidR="00FD2212" w:rsidRDefault="00FD2212" w:rsidP="00234745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ՀՀ կառավարության և «Էլեկտրոնային առողջապահության ազգային օպերատոր» ՓԲԸ-ի (Օպերատոր) միջև 01.09.2017թ.-ին կնքված կոնցեսիայի պայմանագրով Կոնցեդենտի կողմից Օպերատորին անհատույց օգտագործման իրավունքով տրամադրված գույքի մի մասի համար արտադրողի կողմից տրամադրվող երաշխիքային սպասարկման և տեխնիկական աջակցության ժամկետը արդեն իսկ լրացել է սույն թվականի հուլիսի 31-ին, իսկ որոշներինն էլ լրացել է մարտի 31-ին: Կոնցեսիայի պայմանագրով սահմանված գույքի կառավարման, շահագործման, պահպանման և նորոգման Օպերատորի պարտավորությունների շրջանակում, ընկերությունը գնառաջարկի հարցում է կատարել արտադրողից՝ վերոնշյալ գույքի երաշխիքային սպասարկման և տեխնիկական աջակցության ժամկետը երեք տարով երկարացնելու վերաբերյալ: Նշված սարքավորումների երաշխիքային սպասարկման և տեխնիկական աջակցության ժամկետը երեք տարով երկարաձգելու համար կպահանջվի առնվազն 325,000 ԱՄՆ դոլարին համարժեք գումար, իսկ հինգ տարով երկրաձգելու համար կպահանջվի առնվազն 550,000 ԱՄՆ դոլարին համարժեք գումար </w:t>
      </w:r>
      <w:r w:rsidRPr="00DA3C5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(երաշխիքային սպասարկման և տեխնիկական աջակցության ժամկետը հինգ տարով երկարաձգելու վերաբերյալ տվյալները հավելյալ կճշտվեն նոր գնառաջարկի հարցման արդյունքում): </w:t>
      </w:r>
      <w:r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550,000 ԱՄՆ դոլարին համարժեք գումարի սահմաններում հնարավոր է վերոնշյալ գույքը փոխարինել տեխնիկական և ֆունկցիոնալ հնարավորություններով համարժեք նոր սերնդի սարքավորումներով, ներառյալ հինգ տարի ժամկետով արտադրողի կողմից տրամադրվող տեխնիկական աջակցությունը և երաշխիքային սպասարկումը: Գնառաջարկի հարցման արդյունքների մեր վերլուծությունները ցույց են տվել, որ ֆինանսապես ավելի շահավետ է նշված գույքը նորով </w:t>
      </w:r>
      <w:r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lastRenderedPageBreak/>
        <w:t>փոխարինելը, քան վերջինիս երաշխիքային սպասարկման և տեխնիկական աջակցության ժամկետի երկարացումը առավելագույնը հինգ տարի ժամկետով: Օպերատորի կողմից մատուցվող ծառայությունների դիմաց հավաքագրվող դրամական միջոցները դեռևս բավարար չեն նման ծախս իրականացնելու համար: Ֆինանսական միջոցների անբավարարությունը հետևանք է երկու հանգամանքի՝ նախ 2020 թվականի սկզբից կատարված սակագների իջեցման և երկրորդը, որ անգամ օրենքի ընդունումից հետո բժշկական հաստատությունները վճարովի այցերը համակարգում չեն գրանցում։ Ուստի, արդյունավետ կառավարման նկատառումներից ելնելով, անհրաժեշտություն է առաջացե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լ կատարել վերաբաշխում:</w:t>
      </w:r>
    </w:p>
    <w:p w:rsidR="00EF57C0" w:rsidRPr="004730FB" w:rsidRDefault="00F62089" w:rsidP="00EF57C0">
      <w:pPr>
        <w:spacing w:line="360" w:lineRule="auto"/>
        <w:ind w:firstLine="709"/>
        <w:jc w:val="both"/>
        <w:rPr>
          <w:rFonts w:ascii="GHEA Grapalat" w:hAnsi="GHEA Grapalat"/>
          <w:bCs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Հաշվի առնելով այն հանգամանքը, որ անհրաժեշտ սարքավորում</w:t>
      </w:r>
      <w:r w:rsidR="0012569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ները պետք է ներկրվեն արտերկրից</w:t>
      </w:r>
      <w:r w:rsidR="00AF1E5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, իսկ հայաստանյան ներկրողները չունեն անհրաժեշտ միջոցները ներկրումը իրականացնելու համար, ուստի </w:t>
      </w:r>
      <w:r w:rsidR="0012569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անհրաժեշտություն է առաջացել </w:t>
      </w:r>
      <w:r w:rsid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Որոշմամբ սահման</w:t>
      </w:r>
      <w:r w:rsidR="0012569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ել</w:t>
      </w:r>
      <w:r w:rsid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կանխավճարի 100 տոկոսի</w:t>
      </w:r>
      <w:r w:rsidR="0012569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նախապայմանը</w:t>
      </w:r>
      <w:r w:rsid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:</w:t>
      </w:r>
      <w:r w:rsidR="00EF57C0" w:rsidRPr="00EF57C0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F1563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Ս</w:t>
      </w:r>
      <w:r w:rsidR="00F15637" w:rsidRPr="00F1563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կզբնական սերվերային համակարգը</w:t>
      </w:r>
      <w:r w:rsidR="00F15637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, ինչպես նաև</w:t>
      </w:r>
      <w:r w:rsidR="00F15637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F15637">
        <w:rPr>
          <w:rFonts w:ascii="GHEA Grapalat" w:hAnsi="GHEA Grapalat"/>
          <w:bCs/>
          <w:shd w:val="clear" w:color="auto" w:fill="FFFFFF"/>
          <w:lang w:val="hy-AM" w:eastAsia="ru-RU"/>
        </w:rPr>
        <w:t>ա</w:t>
      </w:r>
      <w:r w:rsidR="00EF57C0" w:rsidRPr="004730FB">
        <w:rPr>
          <w:rFonts w:ascii="GHEA Grapalat" w:hAnsi="GHEA Grapalat"/>
          <w:bCs/>
          <w:shd w:val="clear" w:color="auto" w:fill="FFFFFF"/>
          <w:lang w:val="hy-AM" w:eastAsia="ru-RU"/>
        </w:rPr>
        <w:t>յս տարիների ընթացքում ձեռք բերված ամբողջ գույքը, երաշխիքները, լիցենզիաները, որոնք գտնվում են Երևանի և Գյումրիի սերվերային կենտրոններում, աշխատում են որպես մեկ համակարգ</w:t>
      </w:r>
      <w:r w:rsidR="00C55A7E">
        <w:rPr>
          <w:rFonts w:ascii="GHEA Grapalat" w:hAnsi="GHEA Grapalat"/>
          <w:bCs/>
          <w:shd w:val="clear" w:color="auto" w:fill="FFFFFF"/>
          <w:lang w:val="hy-AM" w:eastAsia="ru-RU"/>
        </w:rPr>
        <w:t xml:space="preserve"> և</w:t>
      </w:r>
      <w:r w:rsidR="004730FB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հանդիսանում են</w:t>
      </w:r>
      <w:r w:rsidR="00EF57C0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4730FB" w:rsidRPr="004730FB">
        <w:rPr>
          <w:rFonts w:ascii="GHEA Grapalat" w:hAnsi="GHEA Grapalat"/>
          <w:bCs/>
          <w:shd w:val="clear" w:color="auto" w:fill="FFFFFF"/>
          <w:lang w:val="hy-AM" w:eastAsia="ru-RU"/>
        </w:rPr>
        <w:t>Hewlett Packard Enterprise կամակերպության արտադրանք</w:t>
      </w:r>
      <w:r w:rsidR="00EF57C0" w:rsidRPr="004730FB">
        <w:rPr>
          <w:rFonts w:ascii="GHEA Grapalat" w:hAnsi="GHEA Grapalat"/>
          <w:bCs/>
          <w:shd w:val="clear" w:color="auto" w:fill="FFFFFF"/>
          <w:lang w:val="hy-AM" w:eastAsia="ru-RU"/>
        </w:rPr>
        <w:t>, ուստի այլ արտադրողից սերվերային համակարգ գնելու դեպքում</w:t>
      </w:r>
      <w:r w:rsidR="00F15637">
        <w:rPr>
          <w:rFonts w:ascii="GHEA Grapalat" w:hAnsi="GHEA Grapalat"/>
          <w:bCs/>
          <w:shd w:val="clear" w:color="auto" w:fill="FFFFFF"/>
          <w:lang w:val="hy-AM" w:eastAsia="ru-RU"/>
        </w:rPr>
        <w:t>`</w:t>
      </w:r>
      <w:r w:rsidR="00EF57C0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երաշխավորված չէ դրանց ինտեգրացիան</w:t>
      </w:r>
      <w:r w:rsidR="00F15637">
        <w:rPr>
          <w:rFonts w:ascii="GHEA Grapalat" w:hAnsi="GHEA Grapalat"/>
          <w:bCs/>
          <w:shd w:val="clear" w:color="auto" w:fill="FFFFFF"/>
          <w:lang w:val="hy-AM" w:eastAsia="ru-RU"/>
        </w:rPr>
        <w:t xml:space="preserve"> գործող համակարգին</w:t>
      </w:r>
      <w:r w:rsidR="00EF57C0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, այսինքն այդ դեպքում առկա է համակարգի կիրառելիության անհնարինության ռիսկ: </w:t>
      </w:r>
    </w:p>
    <w:p w:rsidR="00FD2212" w:rsidRPr="004730FB" w:rsidRDefault="00EF57C0" w:rsidP="00EF57C0">
      <w:pPr>
        <w:spacing w:line="360" w:lineRule="auto"/>
        <w:ind w:firstLine="709"/>
        <w:jc w:val="both"/>
        <w:rPr>
          <w:rFonts w:ascii="GHEA Grapalat" w:hAnsi="GHEA Grapalat" w:cstheme="majorHAnsi"/>
          <w:lang w:val="hy-AM"/>
        </w:rPr>
      </w:pP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>Հաշվի առնելով վերը նշված հանգամանքները</w:t>
      </w:r>
      <w:r w:rsidR="00385BB7"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, </w:t>
      </w:r>
      <w:r w:rsidR="00F15637">
        <w:rPr>
          <w:rFonts w:ascii="GHEA Grapalat" w:hAnsi="GHEA Grapalat"/>
          <w:bCs/>
          <w:shd w:val="clear" w:color="auto" w:fill="FFFFFF"/>
          <w:lang w:val="hy-AM" w:eastAsia="ru-RU"/>
        </w:rPr>
        <w:t xml:space="preserve">սույն </w:t>
      </w:r>
      <w:r w:rsidR="00385BB7" w:rsidRPr="004730FB">
        <w:rPr>
          <w:rFonts w:ascii="GHEA Grapalat" w:hAnsi="GHEA Grapalat"/>
          <w:bCs/>
          <w:shd w:val="clear" w:color="auto" w:fill="FFFFFF"/>
          <w:lang w:val="hy-AM" w:eastAsia="ru-RU"/>
        </w:rPr>
        <w:t>նախագծով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առաջարկվում է</w:t>
      </w:r>
      <w:r w:rsidRPr="004730FB">
        <w:rPr>
          <w:rFonts w:ascii="GHEA Grapalat" w:hAnsi="GHEA Grapalat" w:cs="Sylfaen"/>
          <w:noProof/>
          <w:lang w:val="hy-AM" w:eastAsia="ru-RU"/>
        </w:rPr>
        <w:t xml:space="preserve"> Հայաստանի Հանրապետության կառավարության 2017 թվականի մայիսի 4-ի N 526-Ն որոշման N 1 հավելվածի 3-րդ կետը, 23-րդ կետի 4-րդ ենթակետի 15-րդ </w:t>
      </w:r>
      <w:r w:rsidR="001560D3">
        <w:rPr>
          <w:rFonts w:ascii="GHEA Grapalat" w:hAnsi="GHEA Grapalat" w:cs="Sylfaen"/>
          <w:noProof/>
          <w:lang w:val="hy-AM" w:eastAsia="ru-RU"/>
        </w:rPr>
        <w:t xml:space="preserve">տողի </w:t>
      </w:r>
      <w:r w:rsidRPr="004730FB">
        <w:rPr>
          <w:rFonts w:ascii="GHEA Grapalat" w:hAnsi="GHEA Grapalat" w:cs="Sylfaen"/>
          <w:noProof/>
          <w:lang w:val="hy-AM" w:eastAsia="ru-RU"/>
        </w:rPr>
        <w:t>պարբերության համաձայն,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նոր գույքը նույնպես ձեռք բերել վերոնշ</w:t>
      </w:r>
      <w:r w:rsidR="00385BB7" w:rsidRPr="004730FB">
        <w:rPr>
          <w:rFonts w:ascii="GHEA Grapalat" w:hAnsi="GHEA Grapalat"/>
          <w:bCs/>
          <w:shd w:val="clear" w:color="auto" w:fill="FFFFFF"/>
          <w:lang w:val="hy-AM" w:eastAsia="ru-RU"/>
        </w:rPr>
        <w:t>յալ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4730FB" w:rsidRPr="004730FB">
        <w:rPr>
          <w:rFonts w:ascii="GHEA Grapalat" w:hAnsi="GHEA Grapalat"/>
          <w:bCs/>
          <w:shd w:val="clear" w:color="auto" w:fill="FFFFFF"/>
          <w:lang w:val="hy-AM" w:eastAsia="ru-RU"/>
        </w:rPr>
        <w:t>արտադրող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` </w:t>
      </w:r>
      <w:r w:rsidR="004730FB" w:rsidRPr="004730FB">
        <w:rPr>
          <w:rFonts w:ascii="GHEA Grapalat" w:hAnsi="GHEA Grapalat"/>
          <w:bCs/>
          <w:shd w:val="clear" w:color="auto" w:fill="FFFFFF"/>
          <w:lang w:val="hy-AM" w:eastAsia="ru-RU"/>
        </w:rPr>
        <w:t>Hewlett Packard Enterprise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 xml:space="preserve"> </w:t>
      </w:r>
      <w:r w:rsidR="004730FB" w:rsidRPr="004730FB">
        <w:rPr>
          <w:rFonts w:ascii="GHEA Grapalat" w:hAnsi="GHEA Grapalat"/>
          <w:bCs/>
          <w:shd w:val="clear" w:color="auto" w:fill="FFFFFF"/>
          <w:lang w:val="hy-AM" w:eastAsia="ru-RU"/>
        </w:rPr>
        <w:t>կազմակերպության Հայաստանում գրանցված պաշտոնական գործընկերոջից</w:t>
      </w:r>
      <w:r w:rsidRPr="004730FB">
        <w:rPr>
          <w:rFonts w:ascii="GHEA Grapalat" w:hAnsi="GHEA Grapalat"/>
          <w:bCs/>
          <w:shd w:val="clear" w:color="auto" w:fill="FFFFFF"/>
          <w:lang w:val="hy-AM" w:eastAsia="ru-RU"/>
        </w:rPr>
        <w:t>:</w:t>
      </w:r>
      <w:r w:rsidR="007A43C1" w:rsidRPr="004730FB">
        <w:rPr>
          <w:rFonts w:ascii="GHEA Grapalat" w:hAnsi="GHEA Grapalat" w:cs="Sylfaen"/>
          <w:noProof/>
          <w:lang w:val="hy-AM" w:eastAsia="ru-RU"/>
        </w:rPr>
        <w:t xml:space="preserve"> </w:t>
      </w:r>
    </w:p>
    <w:p w:rsidR="00234745" w:rsidRDefault="00385BB7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 xml:space="preserve">  </w:t>
      </w:r>
      <w:r w:rsidR="00234745"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:rsidR="00573A11" w:rsidRPr="00573A11" w:rsidRDefault="00573A11" w:rsidP="00573A11">
      <w:pPr>
        <w:pStyle w:val="norm"/>
        <w:spacing w:line="360" w:lineRule="auto"/>
        <w:ind w:firstLine="567"/>
        <w:rPr>
          <w:rFonts w:ascii="GHEA Grapalat" w:hAnsi="GHEA Grapalat" w:cstheme="majorHAnsi"/>
          <w:sz w:val="24"/>
          <w:szCs w:val="24"/>
          <w:lang w:val="hy-AM"/>
        </w:rPr>
      </w:pPr>
      <w:r>
        <w:rPr>
          <w:rFonts w:ascii="GHEA Grapalat" w:hAnsi="GHEA Grapalat" w:cstheme="majorHAnsi"/>
          <w:sz w:val="24"/>
          <w:szCs w:val="24"/>
          <w:lang w:val="hy-AM"/>
        </w:rPr>
        <w:t>Նախագծի կարգավորման նպատակը «Էլեկտրոնային առողջապահության ազգային օպերատոր» ՓԲԸ գույքի վիճակի բարելավումն է:</w:t>
      </w:r>
    </w:p>
    <w:p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8C4922" w:rsidRDefault="00234745" w:rsidP="0011257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573A11" w:rsidRDefault="00573A11" w:rsidP="00573A11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 xml:space="preserve">«Էլեկտրոնային առողջապահության ազգային օպերատոր» ՓԲԸ գույքի վիճակի բարելավմամբ կբարելավվի նաև </w:t>
      </w:r>
      <w:r w:rsidRPr="00573A11">
        <w:rPr>
          <w:rFonts w:ascii="GHEA Grapalat" w:hAnsi="GHEA Grapalat" w:cstheme="majorHAnsi"/>
          <w:lang w:val="hy-AM"/>
        </w:rPr>
        <w:t>քաղաքացիների էլեկտրոնային հարթակում իրենց բժշկական տվյալներ</w:t>
      </w:r>
      <w:r>
        <w:rPr>
          <w:rFonts w:ascii="GHEA Grapalat" w:hAnsi="GHEA Grapalat" w:cstheme="majorHAnsi"/>
          <w:lang w:val="hy-AM"/>
        </w:rPr>
        <w:t>ի սպասարկումը</w:t>
      </w:r>
      <w:r w:rsidRPr="00573A11">
        <w:rPr>
          <w:rFonts w:ascii="GHEA Grapalat" w:hAnsi="GHEA Grapalat" w:cstheme="majorHAnsi"/>
          <w:lang w:val="hy-AM"/>
        </w:rPr>
        <w:t>:</w:t>
      </w:r>
    </w:p>
    <w:p w:rsidR="00234745" w:rsidRDefault="00463B7E" w:rsidP="00234745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>
        <w:rPr>
          <w:rFonts w:ascii="GHEA Grapalat" w:hAnsi="GHEA Grapalat"/>
          <w:b/>
          <w:lang w:val="hy-AM"/>
        </w:rPr>
        <w:t xml:space="preserve"> </w:t>
      </w:r>
    </w:p>
    <w:p w:rsidR="00380553" w:rsidRPr="00573A11" w:rsidRDefault="00112570" w:rsidP="00573A11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  <w:r w:rsidRPr="00573A11">
        <w:rPr>
          <w:rFonts w:ascii="GHEA Grapalat" w:hAnsi="GHEA Grapalat" w:cstheme="majorHAnsi"/>
          <w:lang w:val="hy-AM"/>
        </w:rPr>
        <w:t>Կառավարության 2021-2026թթ ծրագր</w:t>
      </w:r>
      <w:r w:rsidR="00AF1E54">
        <w:rPr>
          <w:rFonts w:ascii="GHEA Grapalat" w:hAnsi="GHEA Grapalat" w:cstheme="majorHAnsi"/>
          <w:lang w:val="hy-AM"/>
        </w:rPr>
        <w:t>ի «</w:t>
      </w:r>
      <w:r w:rsidR="00AF1E54" w:rsidRPr="00AF1E54">
        <w:rPr>
          <w:rFonts w:ascii="GHEA Grapalat" w:hAnsi="GHEA Grapalat" w:cstheme="majorHAnsi"/>
          <w:lang w:val="hy-AM"/>
        </w:rPr>
        <w:t>4.5 Առողջապահություն»</w:t>
      </w:r>
      <w:r w:rsidR="00AF1E54">
        <w:rPr>
          <w:rFonts w:ascii="GHEA Grapalat" w:hAnsi="GHEA Grapalat" w:cstheme="majorHAnsi"/>
          <w:lang w:val="hy-AM"/>
        </w:rPr>
        <w:t xml:space="preserve"> </w:t>
      </w:r>
      <w:r w:rsidR="00AF1E54" w:rsidRPr="005A0D3B">
        <w:rPr>
          <w:rFonts w:ascii="GHEA Grapalat" w:hAnsi="GHEA Grapalat" w:cstheme="majorHAnsi"/>
          <w:lang w:val="hy-AM"/>
        </w:rPr>
        <w:t xml:space="preserve">բաժնի </w:t>
      </w:r>
      <w:r w:rsidR="005A0D3B" w:rsidRPr="005A0D3B">
        <w:rPr>
          <w:rFonts w:ascii="GHEA Grapalat" w:hAnsi="GHEA Grapalat" w:cstheme="majorHAnsi"/>
          <w:lang w:val="hy-AM"/>
        </w:rPr>
        <w:t xml:space="preserve">8-րդ </w:t>
      </w:r>
      <w:r w:rsidR="00AF1E54" w:rsidRPr="005A0D3B">
        <w:rPr>
          <w:rFonts w:ascii="GHEA Grapalat" w:hAnsi="GHEA Grapalat" w:cstheme="majorHAnsi"/>
          <w:lang w:val="hy-AM"/>
        </w:rPr>
        <w:t>պարբերություն, մասնավորապես առողջապահական էլեկտրոնային համակարգի</w:t>
      </w:r>
      <w:r w:rsidR="00AF1E54">
        <w:rPr>
          <w:rFonts w:ascii="GHEA Grapalat" w:hAnsi="GHEA Grapalat" w:cstheme="majorHAnsi"/>
          <w:lang w:val="hy-AM"/>
        </w:rPr>
        <w:t xml:space="preserve"> վերազինման արդյունքում կապահովվի </w:t>
      </w:r>
      <w:r w:rsidR="00573A11" w:rsidRPr="00573A11">
        <w:rPr>
          <w:rFonts w:ascii="GHEA Grapalat" w:hAnsi="GHEA Grapalat" w:cstheme="majorHAnsi"/>
          <w:lang w:val="hy-AM"/>
        </w:rPr>
        <w:t>առողջապահության էլեկտրոնային ամբողջական համակարգի ներդրումը</w:t>
      </w:r>
      <w:r w:rsidR="00AF1E54">
        <w:rPr>
          <w:rFonts w:ascii="GHEA Grapalat" w:hAnsi="GHEA Grapalat" w:cstheme="majorHAnsi"/>
          <w:lang w:val="hy-AM"/>
        </w:rPr>
        <w:t xml:space="preserve">` </w:t>
      </w:r>
      <w:r w:rsidR="00573A11" w:rsidRPr="00573A11">
        <w:rPr>
          <w:rFonts w:ascii="GHEA Grapalat" w:hAnsi="GHEA Grapalat" w:cstheme="majorHAnsi"/>
          <w:lang w:val="hy-AM"/>
        </w:rPr>
        <w:t>քաղաքացիներին էլեկտրոնայի</w:t>
      </w:r>
      <w:bookmarkStart w:id="0" w:name="_GoBack"/>
      <w:bookmarkEnd w:id="0"/>
      <w:r w:rsidR="00573A11" w:rsidRPr="00573A11">
        <w:rPr>
          <w:rFonts w:ascii="GHEA Grapalat" w:hAnsi="GHEA Grapalat" w:cstheme="majorHAnsi"/>
          <w:lang w:val="hy-AM"/>
        </w:rPr>
        <w:t xml:space="preserve">ն հարթակում </w:t>
      </w:r>
      <w:r w:rsidR="00AF1E54" w:rsidRPr="00573A11">
        <w:rPr>
          <w:rFonts w:ascii="GHEA Grapalat" w:hAnsi="GHEA Grapalat" w:cstheme="majorHAnsi"/>
          <w:lang w:val="hy-AM"/>
        </w:rPr>
        <w:t>իրենց բժշկական տվյալներ</w:t>
      </w:r>
      <w:r w:rsidR="00AF1E54">
        <w:rPr>
          <w:rFonts w:ascii="GHEA Grapalat" w:hAnsi="GHEA Grapalat" w:cstheme="majorHAnsi"/>
          <w:lang w:val="hy-AM"/>
        </w:rPr>
        <w:t xml:space="preserve">ի հասանելիությունը ապահովելու համար: </w:t>
      </w:r>
    </w:p>
    <w:sectPr w:rsidR="00380553" w:rsidRPr="00573A11" w:rsidSect="007A43C1">
      <w:pgSz w:w="11906" w:h="16838"/>
      <w:pgMar w:top="567" w:right="849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6A4" w:rsidRDefault="00E356A4" w:rsidP="006F081C">
      <w:r>
        <w:separator/>
      </w:r>
    </w:p>
  </w:endnote>
  <w:endnote w:type="continuationSeparator" w:id="0">
    <w:p w:rsidR="00E356A4" w:rsidRDefault="00E356A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6A4" w:rsidRDefault="00E356A4" w:rsidP="006F081C">
      <w:r>
        <w:separator/>
      </w:r>
    </w:p>
  </w:footnote>
  <w:footnote w:type="continuationSeparator" w:id="0">
    <w:p w:rsidR="00E356A4" w:rsidRDefault="00E356A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918"/>
    <w:rsid w:val="00053A84"/>
    <w:rsid w:val="00057762"/>
    <w:rsid w:val="00067218"/>
    <w:rsid w:val="00067DA0"/>
    <w:rsid w:val="000704B5"/>
    <w:rsid w:val="00074BBB"/>
    <w:rsid w:val="000750AF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358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60D3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0BAE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85BB7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55AF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708A8"/>
    <w:rsid w:val="004714A8"/>
    <w:rsid w:val="004715B4"/>
    <w:rsid w:val="004730FB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07AAF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0D3B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2F77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3C1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6892"/>
    <w:rsid w:val="009378B1"/>
    <w:rsid w:val="00942D20"/>
    <w:rsid w:val="00944F9D"/>
    <w:rsid w:val="0094750A"/>
    <w:rsid w:val="0095686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1E54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1AB4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55A7E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0B66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6852"/>
    <w:rsid w:val="00DA16D3"/>
    <w:rsid w:val="00DA24E5"/>
    <w:rsid w:val="00DA3355"/>
    <w:rsid w:val="00DA3C57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4BA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F0C"/>
    <w:rsid w:val="00E356A4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69D9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57C0"/>
    <w:rsid w:val="00EF69DF"/>
    <w:rsid w:val="00F0207D"/>
    <w:rsid w:val="00F035BD"/>
    <w:rsid w:val="00F05464"/>
    <w:rsid w:val="00F10BFD"/>
    <w:rsid w:val="00F1494C"/>
    <w:rsid w:val="00F14D66"/>
    <w:rsid w:val="00F15637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3013"/>
    <w:rsid w:val="00F744AD"/>
    <w:rsid w:val="00F7487D"/>
    <w:rsid w:val="00F76C46"/>
    <w:rsid w:val="00F8097A"/>
    <w:rsid w:val="00F822B9"/>
    <w:rsid w:val="00F8278A"/>
    <w:rsid w:val="00F8650E"/>
    <w:rsid w:val="00F865CC"/>
    <w:rsid w:val="00F87850"/>
    <w:rsid w:val="00F902F6"/>
    <w:rsid w:val="00F94291"/>
    <w:rsid w:val="00F9597B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08967C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D129D-0A07-4050-8D86-4989435F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700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https://mul2.gov.am/tasks/514024/oneclick/Himnavorum.docx?token=94ca84b7e454c729abf2fc119a18df54</cp:keywords>
  <dc:description/>
  <cp:lastModifiedBy>Hasmik Mnatsakanyan</cp:lastModifiedBy>
  <cp:revision>21</cp:revision>
  <cp:lastPrinted>2020-03-13T12:26:00Z</cp:lastPrinted>
  <dcterms:created xsi:type="dcterms:W3CDTF">2021-09-23T14:15:00Z</dcterms:created>
  <dcterms:modified xsi:type="dcterms:W3CDTF">2021-10-26T13:01:00Z</dcterms:modified>
</cp:coreProperties>
</file>