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844A2" w14:textId="488B5208" w:rsidR="00F02898" w:rsidRPr="0015226E" w:rsidRDefault="00F02898" w:rsidP="009E2318">
      <w:pPr>
        <w:pStyle w:val="Standard"/>
        <w:spacing w:line="360" w:lineRule="auto"/>
        <w:rPr>
          <w:rFonts w:ascii="GHEA Grapalat" w:eastAsia="Sylfaen" w:hAnsi="GHEA Grapalat" w:cs="GHEA Grapalat"/>
          <w:b/>
          <w:bCs/>
          <w:color w:val="000000"/>
          <w:lang w:val="hy-AM"/>
        </w:rPr>
      </w:pPr>
    </w:p>
    <w:p w14:paraId="45CDBBE4" w14:textId="77777777" w:rsidR="00F02898" w:rsidRPr="0015226E" w:rsidRDefault="00F02898" w:rsidP="0015226E">
      <w:pPr>
        <w:pStyle w:val="Standard"/>
        <w:spacing w:line="360" w:lineRule="auto"/>
        <w:ind w:left="90" w:firstLine="540"/>
        <w:jc w:val="center"/>
        <w:rPr>
          <w:rFonts w:ascii="GHEA Grapalat" w:hAnsi="GHEA Grapalat"/>
          <w:lang w:val="hy-AM"/>
        </w:rPr>
      </w:pPr>
      <w:r w:rsidRPr="0015226E">
        <w:rPr>
          <w:rFonts w:ascii="GHEA Grapalat" w:eastAsia="Sylfaen" w:hAnsi="GHEA Grapalat" w:cs="GHEA Grapalat"/>
          <w:b/>
          <w:bCs/>
          <w:color w:val="000000"/>
          <w:lang w:val="hy-AM"/>
        </w:rPr>
        <w:t>ՀԻՄՆԱՎՈՐՈՒՄ</w:t>
      </w:r>
    </w:p>
    <w:p w14:paraId="00ADE6C9" w14:textId="039F4859" w:rsidR="00F02898" w:rsidRPr="0015226E" w:rsidRDefault="00F02898" w:rsidP="0015226E">
      <w:pPr>
        <w:pStyle w:val="NormalWeb"/>
        <w:shd w:val="clear" w:color="auto" w:fill="FFFFFF"/>
        <w:spacing w:before="0" w:after="0" w:line="360" w:lineRule="auto"/>
        <w:ind w:left="90" w:right="78"/>
        <w:jc w:val="center"/>
        <w:rPr>
          <w:rFonts w:ascii="GHEA Grapalat" w:hAnsi="GHEA Grapalat"/>
          <w:lang w:val="hy-AM"/>
        </w:rPr>
      </w:pPr>
      <w:r w:rsidRPr="0015226E">
        <w:rPr>
          <w:rFonts w:ascii="GHEA Grapalat" w:eastAsia="Arial" w:hAnsi="GHEA Grapalat" w:cs="GHEA Grapalat"/>
          <w:b/>
          <w:bCs/>
          <w:color w:val="000000"/>
          <w:lang w:val="hy-AM"/>
        </w:rPr>
        <w:t>«ՀԱՅԱՍՏԱՆԻ ՀԱՆՐԱՊԵՏՈՒԹՅԱՆ ԿԱՌԱՎԱՐՈՒԹՅԱՆ 2005 ԹՎԱԿԱՆԻ</w:t>
      </w:r>
      <w:r w:rsidR="00E34E45" w:rsidRPr="0015226E">
        <w:rPr>
          <w:rFonts w:ascii="GHEA Grapalat" w:eastAsia="Arial" w:hAnsi="GHEA Grapalat" w:cs="GHEA Grapalat"/>
          <w:b/>
          <w:bCs/>
          <w:color w:val="000000"/>
          <w:lang w:val="hy-AM"/>
        </w:rPr>
        <w:t xml:space="preserve">             </w:t>
      </w:r>
      <w:r w:rsidRPr="0015226E">
        <w:rPr>
          <w:rFonts w:ascii="GHEA Grapalat" w:eastAsia="Arial" w:hAnsi="GHEA Grapalat" w:cs="GHEA Grapalat"/>
          <w:b/>
          <w:bCs/>
          <w:color w:val="000000"/>
          <w:lang w:val="hy-AM"/>
        </w:rPr>
        <w:t xml:space="preserve"> ՄԱՐՏԻ 3-Ի ԹԻՎ 336-Ա ՈՐՈՇՄԱՆ ՄԵՋ ԼՐԱՑՈՒՄ ԿԱՏԱՐԵԼՈՒ ՄԱՍԻՆ» </w:t>
      </w:r>
      <w:r w:rsidR="00E34E45" w:rsidRPr="0015226E">
        <w:rPr>
          <w:rFonts w:ascii="GHEA Grapalat" w:eastAsia="Arial" w:hAnsi="GHEA Grapalat" w:cs="GHEA Grapalat"/>
          <w:b/>
          <w:bCs/>
          <w:color w:val="000000"/>
          <w:lang w:val="hy-AM"/>
        </w:rPr>
        <w:t xml:space="preserve">                 </w:t>
      </w:r>
      <w:r w:rsidRPr="0015226E">
        <w:rPr>
          <w:rFonts w:ascii="GHEA Grapalat" w:eastAsia="Arial" w:hAnsi="GHEA Grapalat" w:cs="GHEA Grapalat"/>
          <w:b/>
          <w:bCs/>
          <w:color w:val="000000"/>
          <w:lang w:val="hy-AM"/>
        </w:rPr>
        <w:t>ՀՀ ԿԱՌԱՎԱՐՈՒԹՅԱՆ ՈՐՈՇՄԱՆ ՆԱԽԱԳԾԻ</w:t>
      </w:r>
    </w:p>
    <w:p w14:paraId="2A7B4F0A" w14:textId="77777777" w:rsidR="00F02898" w:rsidRPr="0015226E" w:rsidRDefault="00F02898" w:rsidP="0015226E">
      <w:pPr>
        <w:pStyle w:val="NormalWeb"/>
        <w:shd w:val="clear" w:color="auto" w:fill="FFFFFF"/>
        <w:spacing w:before="0" w:after="0" w:line="360" w:lineRule="auto"/>
        <w:ind w:left="90" w:right="78" w:firstLine="375"/>
        <w:rPr>
          <w:rFonts w:ascii="GHEA Grapalat" w:eastAsia="Calibri" w:hAnsi="GHEA Grapalat" w:cs="GHEA Grapalat"/>
          <w:b/>
          <w:bCs/>
          <w:color w:val="000000"/>
          <w:lang w:val="hy-AM"/>
        </w:rPr>
      </w:pPr>
    </w:p>
    <w:p w14:paraId="76220405" w14:textId="77777777" w:rsidR="000D66BD" w:rsidRPr="0015226E" w:rsidRDefault="00F02898" w:rsidP="0015226E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rStyle w:val="StrongEmphasis"/>
          <w:rFonts w:ascii="GHEA Grapalat" w:hAnsi="GHEA Grapalat" w:cs="Cambria Math"/>
          <w:bCs w:val="0"/>
          <w:color w:val="000000"/>
          <w:lang w:val="hy-AM"/>
        </w:rPr>
      </w:pPr>
      <w:r w:rsidRPr="0015226E">
        <w:rPr>
          <w:rStyle w:val="StrongEmphasis"/>
          <w:rFonts w:ascii="GHEA Grapalat" w:hAnsi="GHEA Grapalat" w:cs="GHEA Grapalat"/>
          <w:bCs w:val="0"/>
          <w:color w:val="000000"/>
          <w:lang w:val="hy-AM"/>
        </w:rPr>
        <w:t>1.Ընթացիկ իրավիճակը</w:t>
      </w:r>
      <w:r w:rsidRPr="0015226E">
        <w:rPr>
          <w:rStyle w:val="StrongEmphasis"/>
          <w:rFonts w:ascii="Cambria Math" w:hAnsi="Cambria Math" w:cs="Cambria Math"/>
          <w:bCs w:val="0"/>
          <w:color w:val="000000"/>
          <w:lang w:val="hy-AM"/>
        </w:rPr>
        <w:t>․</w:t>
      </w:r>
    </w:p>
    <w:p w14:paraId="5793F7F1" w14:textId="19D75D46" w:rsidR="00F02898" w:rsidRPr="0015226E" w:rsidRDefault="00F02898" w:rsidP="0015226E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15226E">
        <w:rPr>
          <w:rStyle w:val="StrongEmphasis"/>
          <w:rFonts w:ascii="GHEA Grapalat" w:hAnsi="GHEA Grapalat" w:cs="GHEA Grapalat"/>
          <w:b w:val="0"/>
          <w:color w:val="000000"/>
          <w:lang w:val="hy-AM"/>
        </w:rPr>
        <w:t>ՀՀ կառավարության 2005 թվականի մարտի 3-ի թիվ 336-Ա որոշմամբ «Հայաստանի Հանրապետության տրանսպորտի և կապի նախարարության աշխատակազմ» պետական կառավարչական հիմնարկից հետ է վերցվել Երևանի Սարյան 22 հասցեում գտնվող շենքը և անհատույց սեփականության իրավունքով հանձնվել է «Հայփոստ» փակ բաժնետիրական ընկերությանը, բացառությամբ</w:t>
      </w:r>
      <w:r w:rsidRPr="0015226E">
        <w:rPr>
          <w:rStyle w:val="StrongEmphasis"/>
          <w:rFonts w:ascii="GHEA Grapalat" w:hAnsi="GHEA Grapalat" w:cs="GHEA Grapalat"/>
          <w:bCs w:val="0"/>
          <w:color w:val="000000"/>
          <w:lang w:val="hy-AM"/>
        </w:rPr>
        <w:t xml:space="preserve"> </w:t>
      </w:r>
      <w:r w:rsidRPr="0015226E">
        <w:rPr>
          <w:rFonts w:ascii="GHEA Grapalat" w:hAnsi="GHEA Grapalat" w:cs="GHEA Grapalat"/>
          <w:bCs/>
          <w:color w:val="000000"/>
          <w:lang w:val="hy-AM"/>
        </w:rPr>
        <w:t>10-16-րդ հարկերի տարածքի, Հայաստանի Հանրապետության հանրային ծառայությունները կարգավորող հանձնաժողովի զբաղեցրած տարածքի, «Արմենպրես» փակ բաժնետիրական ընկերության զբաղեցրած տարածքի և «Վարչատնտեսական» փակ բաժնետիրական ընկերության զբաղեցրած տարածքի:</w:t>
      </w:r>
    </w:p>
    <w:p w14:paraId="629BBE90" w14:textId="77777777" w:rsidR="00F02898" w:rsidRPr="0015226E" w:rsidRDefault="00F02898" w:rsidP="0015226E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15226E">
        <w:rPr>
          <w:rStyle w:val="StrongEmphasis"/>
          <w:rFonts w:ascii="GHEA Grapalat" w:hAnsi="GHEA Grapalat" w:cs="GHEA Grapalat"/>
          <w:b w:val="0"/>
          <w:color w:val="000000"/>
          <w:lang w:val="hy-AM"/>
        </w:rPr>
        <w:t>Բացառություն կազմող տարածքները հանձնվել են Հայաստանի Հանրապետության կառավարությանն առընթեր պետական գույքի կառավարման վարչության տնօրինությանը:</w:t>
      </w:r>
    </w:p>
    <w:p w14:paraId="0BEA92F3" w14:textId="77777777" w:rsidR="00F02898" w:rsidRPr="0015226E" w:rsidRDefault="00F02898" w:rsidP="0015226E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15226E">
        <w:rPr>
          <w:rStyle w:val="StrongEmphasis"/>
          <w:rFonts w:ascii="GHEA Grapalat" w:hAnsi="GHEA Grapalat" w:cs="GHEA Grapalat"/>
          <w:b w:val="0"/>
          <w:color w:val="000000"/>
          <w:lang w:val="hy-AM"/>
        </w:rPr>
        <w:t>Նույն որոշմամբ հանձնարարվել էր Հայաստանի Հանրապետության տրանսպորտի և կապի նախարարին ու Հայաստանի Հանրապետության կառավարությանն առընթեր պետական գույքի կառավարման վարչության պետին` մեկամսյա ժամկետում` Հայաստանի Հանրապետության օրենսդրությամբ սահմանված կարգով ապահովել նշված տարածքների հանձնման-ընդունման աշխատանքների կատարումը և գույքային իրավունքների պետական գրանցումը:</w:t>
      </w:r>
    </w:p>
    <w:p w14:paraId="411438B0" w14:textId="61671404" w:rsidR="00F02898" w:rsidRPr="0015226E" w:rsidRDefault="000D66BD" w:rsidP="0015226E">
      <w:pPr>
        <w:pStyle w:val="Standard"/>
        <w:shd w:val="clear" w:color="auto" w:fill="FFFFFF"/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>«</w:t>
      </w:r>
      <w:r w:rsidR="00F02898"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>Հայ</w:t>
      </w:r>
      <w:r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>Փ</w:t>
      </w:r>
      <w:r w:rsidR="00F02898"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>ոստ</w:t>
      </w:r>
      <w:r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>»</w:t>
      </w:r>
      <w:r w:rsidR="00F02898"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 xml:space="preserve"> </w:t>
      </w:r>
      <w:r w:rsidRPr="0015226E">
        <w:rPr>
          <w:rStyle w:val="StrongEmphasis"/>
          <w:rFonts w:ascii="GHEA Grapalat" w:hAnsi="GHEA Grapalat" w:cs="GHEA Grapalat"/>
          <w:b w:val="0"/>
          <w:color w:val="000000"/>
          <w:lang w:val="hy-AM"/>
        </w:rPr>
        <w:t>փակ բաժնետիրական ընկերությանը</w:t>
      </w:r>
      <w:r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 xml:space="preserve"> </w:t>
      </w:r>
      <w:r w:rsidR="00F02898"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>վերը նշված հասցեում սեփականության իրավունքի գրանցման վկայական տրամադրվել էր առանձին՝ ըստ շինության հարկերի։</w:t>
      </w:r>
    </w:p>
    <w:p w14:paraId="3FCF8B8F" w14:textId="10079C11" w:rsidR="00F02898" w:rsidRPr="0015226E" w:rsidRDefault="00F02898" w:rsidP="0015226E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15226E">
        <w:rPr>
          <w:rStyle w:val="StrongEmphasis"/>
          <w:rFonts w:ascii="GHEA Grapalat" w:hAnsi="GHEA Grapalat" w:cs="GHEA Grapalat"/>
          <w:b w:val="0"/>
          <w:color w:val="000000"/>
          <w:lang w:val="hy-AM"/>
        </w:rPr>
        <w:t>2021 թվականի ապրիլի 8-ին ՀՀ փոխվարչապետ Տիգրան Ավինյանի մոտ կայացած պետական անշարժ գույքի օտարման վերաբերյալ խորհրդակցության թիվ N ՓՎ/38-2021 արձանագրությամբ հանձնարարվել է ՀՀ բարձր տեխնոլոգիական արդյունաբերության նախարարությանը՝ դիմել ՀՀ կադաստրի կոմիտե Սարյան 22 հասցեում գտնվող անշարժ գույքի առանձին հասցե ստանալու և իրավունքի գրանցում կատարելու համար՝ հաշվի առնելով գույքը, որպես մեկ ամբողջական միավոր օտարելու անհրաժեշտությունը։</w:t>
      </w:r>
    </w:p>
    <w:p w14:paraId="1829BBB4" w14:textId="77777777" w:rsidR="00F02898" w:rsidRPr="0015226E" w:rsidRDefault="00F02898" w:rsidP="0015226E">
      <w:pPr>
        <w:pStyle w:val="Standard"/>
        <w:shd w:val="clear" w:color="auto" w:fill="FFFFFF"/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lastRenderedPageBreak/>
        <w:t>2021 թվականի ապրիլի 4-ին համապատասխան</w:t>
      </w:r>
      <w:r w:rsidRPr="0015226E">
        <w:rPr>
          <w:rStyle w:val="StrongEmphasis"/>
          <w:rFonts w:ascii="GHEA Grapalat" w:hAnsi="GHEA Grapalat" w:cs="Cambria Math"/>
          <w:b w:val="0"/>
          <w:color w:val="000000"/>
          <w:lang w:val="hy-AM" w:eastAsia="en-US"/>
        </w:rPr>
        <w:t xml:space="preserve"> </w:t>
      </w:r>
      <w:r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 xml:space="preserve">դիմում է ներկայացվել ՀՀ  կադաստրի կոմիտե:    </w:t>
      </w:r>
    </w:p>
    <w:p w14:paraId="14129833" w14:textId="1E1476B1" w:rsidR="00F02898" w:rsidRPr="0015226E" w:rsidRDefault="00F02898" w:rsidP="0015226E">
      <w:pPr>
        <w:pStyle w:val="Standard"/>
        <w:shd w:val="clear" w:color="auto" w:fill="FFFFFF"/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 xml:space="preserve">2021 թվականի ապրիլի 23-ին դիմումի ընթացքը կասեցվել է՝ քանի որ </w:t>
      </w:r>
      <w:r w:rsidR="000D66BD"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>«</w:t>
      </w:r>
      <w:r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>Հայ</w:t>
      </w:r>
      <w:r w:rsidR="000D66BD"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>Փ</w:t>
      </w:r>
      <w:r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>ոստ</w:t>
      </w:r>
      <w:r w:rsidR="000D66BD"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>»</w:t>
      </w:r>
      <w:r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 xml:space="preserve"> </w:t>
      </w:r>
      <w:r w:rsidR="000D66BD" w:rsidRPr="0015226E">
        <w:rPr>
          <w:rStyle w:val="StrongEmphasis"/>
          <w:rFonts w:ascii="GHEA Grapalat" w:hAnsi="GHEA Grapalat" w:cs="GHEA Grapalat"/>
          <w:b w:val="0"/>
          <w:color w:val="000000"/>
          <w:lang w:val="hy-AM"/>
        </w:rPr>
        <w:t>փակ բաժնետիրական ընկերության</w:t>
      </w:r>
      <w:r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 xml:space="preserve"> և Պետական գույքի կառավարման կոմիտեի միջև առկա են ընդհանուր օգտագործման տարածքներ (աստիճանավանդակներ, նախամուտք), որոնց մասին նշում չկա վկայականներում:  </w:t>
      </w:r>
    </w:p>
    <w:p w14:paraId="28658BA9" w14:textId="1C492EAA" w:rsidR="00F02898" w:rsidRPr="0015226E" w:rsidRDefault="00F02898" w:rsidP="0015226E">
      <w:pPr>
        <w:pStyle w:val="Standard"/>
        <w:shd w:val="clear" w:color="auto" w:fill="FFFFFF"/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>Այսպիսով</w:t>
      </w:r>
      <w:r w:rsidR="00B5300E"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>,</w:t>
      </w:r>
      <w:r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 xml:space="preserve"> նախկինում գույքի գրանցումն իրականացվել էր առանց ընդհանուր օգտագործման տարածքները հաշվի առնելո</w:t>
      </w:r>
      <w:r w:rsidR="00B5300E"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>ւ</w:t>
      </w:r>
      <w:r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>։</w:t>
      </w:r>
    </w:p>
    <w:p w14:paraId="5CED620C" w14:textId="77777777" w:rsidR="000D66BD" w:rsidRPr="0015226E" w:rsidRDefault="00F02898" w:rsidP="0015226E">
      <w:pPr>
        <w:pStyle w:val="Standard"/>
        <w:shd w:val="clear" w:color="auto" w:fill="FFFFFF"/>
        <w:spacing w:line="360" w:lineRule="auto"/>
        <w:ind w:firstLine="720"/>
        <w:jc w:val="both"/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</w:pPr>
      <w:r w:rsidRPr="0015226E">
        <w:rPr>
          <w:rStyle w:val="StrongEmphasis"/>
          <w:rFonts w:ascii="GHEA Grapalat" w:hAnsi="GHEA Grapalat" w:cs="GHEA Grapalat"/>
          <w:bCs w:val="0"/>
          <w:color w:val="000000"/>
          <w:lang w:val="hy-AM" w:eastAsia="en-US"/>
        </w:rPr>
        <w:t>2.Առաջարկվող կարգավորման բնույթը</w:t>
      </w:r>
      <w:r w:rsidRPr="0015226E">
        <w:rPr>
          <w:rStyle w:val="StrongEmphasis"/>
          <w:rFonts w:ascii="Cambria Math" w:hAnsi="Cambria Math" w:cs="Cambria Math"/>
          <w:bCs w:val="0"/>
          <w:color w:val="000000"/>
          <w:lang w:val="hy-AM" w:eastAsia="en-US"/>
        </w:rPr>
        <w:t>․</w:t>
      </w:r>
      <w:r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 xml:space="preserve"> </w:t>
      </w:r>
    </w:p>
    <w:p w14:paraId="5AAB8F89" w14:textId="0B79DBAE" w:rsidR="00F02898" w:rsidRPr="0015226E" w:rsidRDefault="00F02898" w:rsidP="0015226E">
      <w:pPr>
        <w:pStyle w:val="Standard"/>
        <w:shd w:val="clear" w:color="auto" w:fill="FFFFFF"/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 xml:space="preserve">2021 թվականի մարտի 1-ին իրականացվել է Երևանի Սարյան 22 հասցեում գտնվող շենքի չափագրում։ </w:t>
      </w:r>
      <w:r w:rsidRPr="0015226E">
        <w:rPr>
          <w:rStyle w:val="StrongEmphasis"/>
          <w:rFonts w:ascii="GHEA Grapalat" w:hAnsi="GHEA Grapalat" w:cs="GHEA Grapalat"/>
          <w:b w:val="0"/>
          <w:color w:val="000000"/>
          <w:lang w:val="hy-AM" w:eastAsia="en-US"/>
        </w:rPr>
        <w:tab/>
        <w:t xml:space="preserve">Չափագրման եզրակացության մեջ նույնպես նշվել է,  որ առկա է ընդհանուր օգտագործման տարածքներ։  </w:t>
      </w:r>
    </w:p>
    <w:p w14:paraId="02AE5D01" w14:textId="77777777" w:rsidR="00F02898" w:rsidRPr="0015226E" w:rsidRDefault="00F02898" w:rsidP="0015226E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15226E">
        <w:rPr>
          <w:rStyle w:val="StrongEmphasis"/>
          <w:rFonts w:ascii="GHEA Grapalat" w:hAnsi="GHEA Grapalat" w:cs="GHEA Grapalat"/>
          <w:b w:val="0"/>
          <w:color w:val="000000"/>
          <w:lang w:val="hy-AM"/>
        </w:rPr>
        <w:t>Վերոգրյալով պայմանավորված անհրաժեշտություն է առաջացել լրացում կատարել որոշման մեջ՝ սահմանելով, որ գույքային իրավունքների պետական գրանցումը կատարվում է իրականացված գույքագրման հիման վրա՝ հաշվի առնելով ընդհանուր օգտագործման տարածքները։</w:t>
      </w:r>
    </w:p>
    <w:p w14:paraId="325AB778" w14:textId="77777777" w:rsidR="00B5300E" w:rsidRPr="0015226E" w:rsidRDefault="00F02898" w:rsidP="0015226E">
      <w:pPr>
        <w:pStyle w:val="NormalWeb"/>
        <w:shd w:val="clear" w:color="auto" w:fill="FFFFFF"/>
        <w:spacing w:before="0" w:after="0" w:line="360" w:lineRule="auto"/>
        <w:ind w:firstLine="449"/>
        <w:jc w:val="both"/>
        <w:rPr>
          <w:rStyle w:val="StrongEmphasis"/>
          <w:rFonts w:ascii="GHEA Grapalat" w:hAnsi="GHEA Grapalat" w:cs="Cambria Math"/>
          <w:bCs w:val="0"/>
          <w:color w:val="000000"/>
          <w:lang w:val="hy-AM"/>
        </w:rPr>
      </w:pPr>
      <w:r w:rsidRPr="0015226E">
        <w:rPr>
          <w:rStyle w:val="StrongEmphasis"/>
          <w:rFonts w:ascii="GHEA Grapalat" w:hAnsi="GHEA Grapalat" w:cs="GHEA Grapalat"/>
          <w:bCs w:val="0"/>
          <w:color w:val="000000"/>
          <w:lang w:val="hy-AM"/>
        </w:rPr>
        <w:t>3.Այլ տեղեկություններ</w:t>
      </w:r>
      <w:r w:rsidRPr="0015226E">
        <w:rPr>
          <w:rStyle w:val="StrongEmphasis"/>
          <w:rFonts w:ascii="Cambria Math" w:hAnsi="Cambria Math" w:cs="Cambria Math"/>
          <w:bCs w:val="0"/>
          <w:color w:val="000000"/>
          <w:lang w:val="hy-AM"/>
        </w:rPr>
        <w:t>․</w:t>
      </w:r>
    </w:p>
    <w:p w14:paraId="7632A7DB" w14:textId="3E8FEBED" w:rsidR="00F02898" w:rsidRPr="0015226E" w:rsidRDefault="00F02898" w:rsidP="0015226E">
      <w:pPr>
        <w:pStyle w:val="NormalWeb"/>
        <w:shd w:val="clear" w:color="auto" w:fill="FFFFFF"/>
        <w:spacing w:before="0" w:after="0" w:line="360" w:lineRule="auto"/>
        <w:ind w:firstLine="449"/>
        <w:jc w:val="both"/>
        <w:rPr>
          <w:rFonts w:ascii="GHEA Grapalat" w:hAnsi="GHEA Grapalat"/>
          <w:b/>
          <w:lang w:val="hy-AM"/>
        </w:rPr>
      </w:pPr>
      <w:r w:rsidRPr="0015226E">
        <w:rPr>
          <w:rStyle w:val="StrongEmphasis"/>
          <w:rFonts w:ascii="GHEA Grapalat" w:hAnsi="GHEA Grapalat" w:cs="GHEA Grapalat"/>
          <w:bCs w:val="0"/>
          <w:color w:val="000000"/>
          <w:lang w:val="hy-AM"/>
        </w:rPr>
        <w:t xml:space="preserve"> </w:t>
      </w:r>
      <w:r w:rsidRPr="0015226E">
        <w:rPr>
          <w:rStyle w:val="StrongEmphasis"/>
          <w:rFonts w:ascii="GHEA Grapalat" w:eastAsia="GHEA Grapalat" w:hAnsi="GHEA Grapalat" w:cs="GHEA Grapalat"/>
          <w:b w:val="0"/>
          <w:color w:val="000000"/>
          <w:shd w:val="clear" w:color="auto" w:fill="FFFFFF"/>
          <w:lang w:val="hy-AM"/>
        </w:rPr>
        <w:t xml:space="preserve">«Հայաստանի Հանրապետության կառավարության 2005 թվականի մարտի 3-ի թիվ 336-Ա որոշման մեջ լրացում կատարելու մասին» </w:t>
      </w:r>
      <w:r w:rsidRPr="0015226E">
        <w:rPr>
          <w:rStyle w:val="StrongEmphasis"/>
          <w:rFonts w:ascii="GHEA Grapalat" w:eastAsia="Sylfaen" w:hAnsi="GHEA Grapalat" w:cs="GHEA Grapalat"/>
          <w:b w:val="0"/>
          <w:color w:val="000000"/>
          <w:lang w:val="hy-AM"/>
        </w:rPr>
        <w:t xml:space="preserve"> Հայաստանի Հանրապետության կ</w:t>
      </w:r>
      <w:r w:rsidRPr="0015226E">
        <w:rPr>
          <w:rStyle w:val="StrongEmphasis"/>
          <w:rFonts w:ascii="GHEA Grapalat" w:eastAsia="Sylfaen" w:hAnsi="GHEA Grapalat" w:cs="GHEA Grapalat"/>
          <w:b w:val="0"/>
          <w:color w:val="000000"/>
          <w:lang w:val="af-ZA"/>
        </w:rPr>
        <w:t>առավարության որոշման նախագծի ընդունման կապակցությամբ պետական բյուջե</w:t>
      </w:r>
      <w:r w:rsidRPr="0015226E">
        <w:rPr>
          <w:rStyle w:val="StrongEmphasis"/>
          <w:rFonts w:ascii="GHEA Grapalat" w:eastAsia="Sylfaen" w:hAnsi="GHEA Grapalat" w:cs="GHEA Grapalat"/>
          <w:b w:val="0"/>
          <w:color w:val="000000"/>
          <w:lang w:val="hy-AM"/>
        </w:rPr>
        <w:t>ի</w:t>
      </w:r>
      <w:r w:rsidRPr="0015226E">
        <w:rPr>
          <w:rStyle w:val="StrongEmphasis"/>
          <w:rFonts w:ascii="GHEA Grapalat" w:eastAsia="Sylfaen" w:hAnsi="GHEA Grapalat" w:cs="GHEA Grapalat"/>
          <w:b w:val="0"/>
          <w:color w:val="000000"/>
          <w:lang w:val="af-ZA"/>
        </w:rPr>
        <w:t xml:space="preserve"> եկամուտների և ծախսերի ավելացում կամ նվազեցում չի նախատեսվում:</w:t>
      </w:r>
    </w:p>
    <w:p w14:paraId="105E7B1E" w14:textId="77777777" w:rsidR="00F02898" w:rsidRPr="0015226E" w:rsidRDefault="00F02898" w:rsidP="0015226E">
      <w:pPr>
        <w:pStyle w:val="Standard"/>
        <w:shd w:val="clear" w:color="auto" w:fill="FFFFFF"/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15226E">
        <w:rPr>
          <w:rStyle w:val="StrongEmphasis"/>
          <w:rFonts w:ascii="GHEA Grapalat" w:eastAsia="Sylfaen" w:hAnsi="GHEA Grapalat" w:cs="GHEA Grapalat"/>
          <w:bCs w:val="0"/>
          <w:color w:val="000000"/>
          <w:lang w:val="af-ZA" w:eastAsia="en-US"/>
        </w:rPr>
        <w:t>4.</w:t>
      </w:r>
      <w:r w:rsidRPr="0015226E">
        <w:rPr>
          <w:rStyle w:val="StrongEmphasis"/>
          <w:rFonts w:ascii="GHEA Grapalat" w:eastAsia="GHEA Grapalat" w:hAnsi="GHEA Grapalat" w:cs="GHEA Grapalat"/>
          <w:bCs w:val="0"/>
          <w:color w:val="000000"/>
          <w:lang w:val="hy-AM" w:eastAsia="en-US"/>
        </w:rPr>
        <w:t>Կ</w:t>
      </w:r>
      <w:r w:rsidRPr="0015226E">
        <w:rPr>
          <w:rFonts w:ascii="GHEA Grapalat" w:eastAsia="GHEA Grapalat" w:hAnsi="GHEA Grapalat" w:cs="GHEA Grapalat"/>
          <w:b/>
          <w:lang w:val="hy-AM" w:eastAsia="en-US"/>
        </w:rPr>
        <w:t>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15226E">
        <w:rPr>
          <w:rFonts w:ascii="Cambria Math" w:eastAsia="GHEA Grapalat" w:hAnsi="Cambria Math" w:cs="Cambria Math"/>
          <w:b/>
          <w:lang w:val="hy-AM" w:eastAsia="en-US"/>
        </w:rPr>
        <w:t>․</w:t>
      </w:r>
    </w:p>
    <w:p w14:paraId="68191B61" w14:textId="7ACAAC06" w:rsidR="00F02898" w:rsidRPr="0015226E" w:rsidRDefault="00F02898" w:rsidP="0015226E">
      <w:pPr>
        <w:pStyle w:val="Standard"/>
        <w:shd w:val="clear" w:color="auto" w:fill="FFFFFF"/>
        <w:spacing w:line="360" w:lineRule="auto"/>
        <w:ind w:firstLine="360"/>
        <w:jc w:val="both"/>
        <w:rPr>
          <w:rFonts w:ascii="GHEA Grapalat" w:eastAsia="GHEA Grapalat" w:hAnsi="GHEA Grapalat" w:cs="GHEA Grapalat"/>
          <w:bCs/>
          <w:lang w:val="hy-AM" w:eastAsia="en-US"/>
        </w:rPr>
      </w:pPr>
      <w:r w:rsidRPr="0015226E">
        <w:rPr>
          <w:rStyle w:val="StrongEmphasis"/>
          <w:rFonts w:ascii="GHEA Grapalat" w:eastAsia="GHEA Grapalat" w:hAnsi="GHEA Grapalat" w:cs="GHEA Grapalat"/>
          <w:b w:val="0"/>
          <w:color w:val="000000"/>
          <w:shd w:val="clear" w:color="auto" w:fill="FFFFFF"/>
          <w:lang w:val="hy-AM" w:eastAsia="en-US"/>
        </w:rPr>
        <w:t>«Հայաստանի Հանրապետության կառավարության 2005 թվականի մարտի 3-ի թիվ 336-Ա որոշման մեջ լրացում կատարելու մասին»</w:t>
      </w:r>
      <w:r w:rsidRPr="0015226E">
        <w:rPr>
          <w:rStyle w:val="StrongEmphasis"/>
          <w:rFonts w:ascii="GHEA Grapalat" w:eastAsia="Sylfaen" w:hAnsi="GHEA Grapalat" w:cs="GHEA Grapalat"/>
          <w:b w:val="0"/>
          <w:color w:val="000000"/>
          <w:lang w:val="hy-AM" w:eastAsia="en-US"/>
        </w:rPr>
        <w:t xml:space="preserve"> Հայաստանի Հանրապետության կ</w:t>
      </w:r>
      <w:r w:rsidRPr="0015226E">
        <w:rPr>
          <w:rStyle w:val="StrongEmphasis"/>
          <w:rFonts w:ascii="GHEA Grapalat" w:eastAsia="Sylfaen" w:hAnsi="GHEA Grapalat" w:cs="GHEA Grapalat"/>
          <w:b w:val="0"/>
          <w:color w:val="000000"/>
          <w:lang w:val="af-ZA" w:eastAsia="en-US"/>
        </w:rPr>
        <w:t>առավարության որոշման նախագիծը</w:t>
      </w:r>
      <w:r w:rsidRPr="0015226E">
        <w:rPr>
          <w:rFonts w:ascii="GHEA Grapalat" w:eastAsia="GHEA Grapalat" w:hAnsi="GHEA Grapalat" w:cs="GHEA Grapalat"/>
          <w:bCs/>
          <w:lang w:val="hy-AM" w:eastAsia="en-US"/>
        </w:rPr>
        <w:t xml:space="preserve"> չի բխում որևէ ռազմավարական փաստաթղթից:</w:t>
      </w:r>
    </w:p>
    <w:p w14:paraId="4C365FAF" w14:textId="5D01A001" w:rsidR="00E34E45" w:rsidRPr="0015226E" w:rsidRDefault="00E34E45" w:rsidP="0015226E">
      <w:pPr>
        <w:pStyle w:val="Standard"/>
        <w:shd w:val="clear" w:color="auto" w:fill="FFFFFF"/>
        <w:spacing w:line="360" w:lineRule="auto"/>
        <w:ind w:firstLine="360"/>
        <w:jc w:val="both"/>
        <w:rPr>
          <w:rFonts w:ascii="GHEA Grapalat" w:eastAsia="GHEA Grapalat" w:hAnsi="GHEA Grapalat" w:cs="GHEA Grapalat"/>
          <w:bCs/>
          <w:lang w:val="hy-AM" w:eastAsia="en-US"/>
        </w:rPr>
      </w:pPr>
    </w:p>
    <w:p w14:paraId="4CFCFD4C" w14:textId="55AA48B0" w:rsidR="00E34E45" w:rsidRPr="0015226E" w:rsidRDefault="00E34E45" w:rsidP="0015226E">
      <w:pPr>
        <w:pStyle w:val="NormalWeb"/>
        <w:shd w:val="clear" w:color="auto" w:fill="FFFFFF"/>
        <w:spacing w:before="0" w:after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00B37483" w14:textId="10A72E37" w:rsidR="00E34E45" w:rsidRPr="0015226E" w:rsidRDefault="00E34E45" w:rsidP="0015226E">
      <w:pPr>
        <w:pStyle w:val="NormalWeb"/>
        <w:shd w:val="clear" w:color="auto" w:fill="FFFFFF"/>
        <w:spacing w:before="0" w:after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78A4AA13" w14:textId="601DA0A6" w:rsidR="00E34E45" w:rsidRPr="0015226E" w:rsidRDefault="00E34E45" w:rsidP="0015226E">
      <w:pPr>
        <w:pStyle w:val="NormalWeb"/>
        <w:shd w:val="clear" w:color="auto" w:fill="FFFFFF"/>
        <w:spacing w:before="0" w:after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5918A5C9" w14:textId="23D6D0D4" w:rsidR="00E34E45" w:rsidRPr="0015226E" w:rsidRDefault="00E34E45" w:rsidP="009E2318">
      <w:pPr>
        <w:pStyle w:val="NormalWeb"/>
        <w:shd w:val="clear" w:color="auto" w:fill="FFFFFF"/>
        <w:spacing w:before="0" w:after="0" w:line="360" w:lineRule="auto"/>
        <w:rPr>
          <w:rStyle w:val="Strong"/>
          <w:rFonts w:ascii="GHEA Grapalat" w:hAnsi="GHEA Grapalat"/>
          <w:color w:val="000000"/>
          <w:lang w:val="hy-AM"/>
        </w:rPr>
      </w:pPr>
      <w:bookmarkStart w:id="0" w:name="_GoBack"/>
      <w:bookmarkEnd w:id="0"/>
    </w:p>
    <w:sectPr w:rsidR="00E34E45" w:rsidRPr="0015226E" w:rsidSect="00E34E45">
      <w:pgSz w:w="11906" w:h="16838"/>
      <w:pgMar w:top="450" w:right="656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BA"/>
    <w:rsid w:val="000466DD"/>
    <w:rsid w:val="000D66BD"/>
    <w:rsid w:val="0015226E"/>
    <w:rsid w:val="006D6083"/>
    <w:rsid w:val="00800170"/>
    <w:rsid w:val="009E2318"/>
    <w:rsid w:val="00B5300E"/>
    <w:rsid w:val="00C957BA"/>
    <w:rsid w:val="00E34E45"/>
    <w:rsid w:val="00F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BB27"/>
  <w15:chartTrackingRefBased/>
  <w15:docId w15:val="{008533CB-C192-4D76-B0C5-EF9FB6AA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E4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02898"/>
    <w:pPr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mechtex">
    <w:name w:val="mechtex"/>
    <w:basedOn w:val="Standard"/>
    <w:rsid w:val="00F02898"/>
    <w:pPr>
      <w:jc w:val="center"/>
    </w:pPr>
    <w:rPr>
      <w:sz w:val="22"/>
    </w:rPr>
  </w:style>
  <w:style w:type="paragraph" w:styleId="NormalWeb">
    <w:name w:val="Normal (Web)"/>
    <w:basedOn w:val="Standard"/>
    <w:uiPriority w:val="99"/>
    <w:qFormat/>
    <w:rsid w:val="00F02898"/>
    <w:pPr>
      <w:spacing w:before="280" w:after="280"/>
    </w:pPr>
    <w:rPr>
      <w:lang w:eastAsia="en-US"/>
    </w:rPr>
  </w:style>
  <w:style w:type="character" w:styleId="Strong">
    <w:name w:val="Strong"/>
    <w:uiPriority w:val="22"/>
    <w:qFormat/>
    <w:rsid w:val="00F02898"/>
    <w:rPr>
      <w:b/>
    </w:rPr>
  </w:style>
  <w:style w:type="character" w:styleId="Emphasis">
    <w:name w:val="Emphasis"/>
    <w:rsid w:val="00F02898"/>
    <w:rPr>
      <w:i/>
      <w:iCs/>
    </w:rPr>
  </w:style>
  <w:style w:type="character" w:customStyle="1" w:styleId="StrongEmphasis">
    <w:name w:val="Strong Emphasis"/>
    <w:rsid w:val="00F02898"/>
    <w:rPr>
      <w:b/>
      <w:bCs/>
    </w:rPr>
  </w:style>
  <w:style w:type="character" w:customStyle="1" w:styleId="BodyTextChar">
    <w:name w:val="Body Text Char"/>
    <w:basedOn w:val="DefaultParagraphFont"/>
    <w:link w:val="BodyText"/>
    <w:qFormat/>
    <w:rsid w:val="00E34E45"/>
  </w:style>
  <w:style w:type="paragraph" w:styleId="BodyText">
    <w:name w:val="Body Text"/>
    <w:basedOn w:val="Normal"/>
    <w:link w:val="BodyTextChar"/>
    <w:rsid w:val="00E34E45"/>
    <w:pPr>
      <w:spacing w:after="140" w:line="276" w:lineRule="auto"/>
    </w:pPr>
  </w:style>
  <w:style w:type="character" w:customStyle="1" w:styleId="BodyTextChar1">
    <w:name w:val="Body Text Char1"/>
    <w:basedOn w:val="DefaultParagraphFont"/>
    <w:uiPriority w:val="99"/>
    <w:semiHidden/>
    <w:rsid w:val="00E3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Melkonyan</dc:creator>
  <cp:keywords>https:/mul2.gov.am/tasks/514116/oneclick/naxagic.docx?token=4825bfc913b2bd5991ea2fc6cc3c2ba7</cp:keywords>
  <dc:description/>
  <cp:lastModifiedBy>Gohar Mirzoyan</cp:lastModifiedBy>
  <cp:revision>2</cp:revision>
  <dcterms:created xsi:type="dcterms:W3CDTF">2021-10-28T11:51:00Z</dcterms:created>
  <dcterms:modified xsi:type="dcterms:W3CDTF">2021-10-28T11:51:00Z</dcterms:modified>
</cp:coreProperties>
</file>