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380" w:rsidRDefault="00FB4380" w:rsidP="003C3D7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C3D70" w:rsidRDefault="003C3D70" w:rsidP="003C3D7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3C3D70" w:rsidRDefault="003C3D70" w:rsidP="003C3D70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3C3D70" w:rsidRDefault="003C3D70" w:rsidP="003C3D70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084A42" w:rsidRDefault="003C3D70" w:rsidP="003C3D70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Պետական գույքի կառավարման կոմիտե է դիմել ՀՀ </w:t>
      </w:r>
      <w:r w:rsidR="00084A42">
        <w:rPr>
          <w:rFonts w:ascii="GHEA Grapalat" w:hAnsi="GHEA Grapalat"/>
          <w:i w:val="0"/>
          <w:sz w:val="24"/>
          <w:szCs w:val="24"/>
          <w:lang w:val="hy-AM"/>
        </w:rPr>
        <w:t>արդարադատության նախարարությունը՝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FB4380">
        <w:rPr>
          <w:rFonts w:ascii="GHEA Grapalat" w:hAnsi="GHEA Grapalat"/>
          <w:i w:val="0"/>
          <w:sz w:val="24"/>
          <w:szCs w:val="24"/>
          <w:lang w:val="hy-AM"/>
        </w:rPr>
        <w:t>գրությունների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պատճեն</w:t>
      </w:r>
      <w:r w:rsidR="00FB4380">
        <w:rPr>
          <w:rFonts w:ascii="GHEA Grapalat" w:hAnsi="GHEA Grapalat"/>
          <w:i w:val="0"/>
          <w:sz w:val="24"/>
          <w:szCs w:val="24"/>
          <w:lang w:val="hy-AM"/>
        </w:rPr>
        <w:t>ները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ը կցվում </w:t>
      </w:r>
      <w:r w:rsidR="00FB4380">
        <w:rPr>
          <w:rFonts w:ascii="GHEA Grapalat" w:hAnsi="GHEA Grapalat"/>
          <w:i w:val="0"/>
          <w:sz w:val="24"/>
          <w:szCs w:val="24"/>
          <w:lang w:val="hy-AM"/>
        </w:rPr>
        <w:t>են</w:t>
      </w:r>
      <w:r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տեղեկացնելով, որ </w:t>
      </w:r>
      <w:r w:rsidR="00084A42">
        <w:rPr>
          <w:rFonts w:ascii="GHEA Grapalat" w:hAnsi="GHEA Grapalat"/>
          <w:i w:val="0"/>
          <w:sz w:val="24"/>
          <w:szCs w:val="24"/>
          <w:lang w:val="hy-AM"/>
        </w:rPr>
        <w:t>Պրոբացիայի ծառայության հաշվեկշռում առկա են անսարք վիճակում ավտոմեքենաներ։</w:t>
      </w:r>
    </w:p>
    <w:p w:rsidR="00084A42" w:rsidRDefault="00084A42" w:rsidP="003C3D70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Վերջինս </w:t>
      </w:r>
      <w:r w:rsidR="00FB4380">
        <w:rPr>
          <w:rFonts w:ascii="GHEA Grapalat" w:hAnsi="GHEA Grapalat"/>
          <w:i w:val="0"/>
          <w:sz w:val="24"/>
          <w:szCs w:val="24"/>
          <w:lang w:val="hy-AM"/>
        </w:rPr>
        <w:t xml:space="preserve">նաև </w:t>
      </w:r>
      <w:r>
        <w:rPr>
          <w:rFonts w:ascii="GHEA Grapalat" w:hAnsi="GHEA Grapalat"/>
          <w:i w:val="0"/>
          <w:sz w:val="24"/>
          <w:szCs w:val="24"/>
          <w:lang w:val="hy-AM"/>
        </w:rPr>
        <w:t>տեղեկացրել է, որ Պորբացիայի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 xml:space="preserve"> ծառայության համապատասխան աշխատակիցներ այցելել են պետական գույքի պահառության նպատակով հատկացված Երևան քաղաքի Մալաթիա-Սեբաստիա, Հաղթանակի 2-րդ փողոց 79 հասցեում գտնվող տարածք, ուսումնասիրել և ընտել</w:t>
      </w:r>
      <w:r w:rsidR="00FB438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>են անհրաժեշտ տրանսպորտային միջոցներ</w:t>
      </w:r>
      <w:r w:rsidR="00FB4380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>՝ միաժամանակ խնդրելով արդեն իսկ ընտրված տրանսպորտային միջոցները հնարավորության դեպքում ՀՀ օրենդրությամբ սահմանված կարգով փոխարինել Պրոբացիայի ծառայության վերը նշված տրանսպորտային միջոցների հետ։</w:t>
      </w:r>
    </w:p>
    <w:p w:rsidR="003C3D70" w:rsidRDefault="003C3D70" w:rsidP="003C3D70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կոմիտեում քննարկվել է 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 xml:space="preserve">Պրոբացիայի ծառայության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>միջոցների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անհրաժեշտության հարցը, մաշակվել է </w:t>
      </w: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նախագծում ներառված </w:t>
      </w:r>
      <w:r>
        <w:rPr>
          <w:rFonts w:ascii="GHEA Grapalat" w:hAnsi="GHEA Grapalat"/>
          <w:i w:val="0"/>
          <w:sz w:val="24"/>
          <w:szCs w:val="24"/>
          <w:lang w:val="hy-AM"/>
        </w:rPr>
        <w:t>ՀՀ սեփականություն հանդիսացող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 xml:space="preserve"> 4 միավոր տրանսպորտային միջոցները հետ վերցնել և ամրացնել ՀՀ արդարադատության նախարարության Պրոբացիայի ծառայությանը, իսկ ՀՀ արդարադատության նախարարության Պրոբացիայի ծառայությանն ամրացված 4 միավոր տրանսպորտային</w:t>
      </w:r>
      <w:r w:rsidR="002556F2">
        <w:rPr>
          <w:rFonts w:ascii="GHEA Grapalat" w:hAnsi="GHEA Grapalat"/>
          <w:i w:val="0"/>
          <w:sz w:val="24"/>
          <w:szCs w:val="24"/>
          <w:lang w:val="hy-AM"/>
        </w:rPr>
        <w:t xml:space="preserve"> միջոցները </w:t>
      </w:r>
      <w:r>
        <w:rPr>
          <w:rFonts w:ascii="GHEA Grapalat" w:hAnsi="GHEA Grapalat"/>
          <w:i w:val="0"/>
          <w:sz w:val="24"/>
          <w:szCs w:val="24"/>
          <w:lang w:val="hy-AM"/>
        </w:rPr>
        <w:t>հետ վերցնել և ամրացնել ՀՀ ՏԿԵ նախարարության Պետական գույքի կառավարման կոմիտեին՝ հետագայում այլ գերատեսչությանն ամրացնելու կամ օտարելու նպատակով։</w:t>
      </w:r>
    </w:p>
    <w:p w:rsidR="003C3D70" w:rsidRDefault="003C3D70" w:rsidP="003C3D70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այլ ռազմավարություններ». Որոշման նախագիծը չի բխում համապատասխան ռազմավարական փաստաթղթերից։</w:t>
      </w:r>
    </w:p>
    <w:p w:rsidR="003C3D70" w:rsidRDefault="003C3D70" w:rsidP="003C3D70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«Գույք հետ վերցնելու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3C3D70" w:rsidRDefault="003C3D70" w:rsidP="003C3D70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3C3D70" w:rsidRDefault="003C3D70" w:rsidP="003C3D70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3C3D70" w:rsidRDefault="003C3D70" w:rsidP="003C3D70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7F5BAD" w:rsidRPr="00084A42" w:rsidRDefault="007F5BAD">
      <w:pPr>
        <w:rPr>
          <w:lang w:val="hy-AM"/>
        </w:rPr>
      </w:pPr>
    </w:p>
    <w:sectPr w:rsidR="007F5BAD" w:rsidRPr="00084A42" w:rsidSect="00FB4380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59"/>
    <w:rsid w:val="00084A42"/>
    <w:rsid w:val="000B4059"/>
    <w:rsid w:val="002556F2"/>
    <w:rsid w:val="003C3D70"/>
    <w:rsid w:val="004A1427"/>
    <w:rsid w:val="007F5BAD"/>
    <w:rsid w:val="00B85D46"/>
    <w:rsid w:val="00FB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37F95"/>
  <w15:chartTrackingRefBased/>
  <w15:docId w15:val="{70A42606-7F01-405D-9EE0-C302A47F6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D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4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https://mul2.gov.am/tasks/514526/oneclick/himnavorum.docx?token=9c17a7a27b36de988ef8d9421e779359</cp:keywords>
  <dc:description/>
  <cp:lastModifiedBy>Windows User</cp:lastModifiedBy>
  <cp:revision>10</cp:revision>
  <dcterms:created xsi:type="dcterms:W3CDTF">2021-10-07T11:44:00Z</dcterms:created>
  <dcterms:modified xsi:type="dcterms:W3CDTF">2021-10-07T13:32:00Z</dcterms:modified>
</cp:coreProperties>
</file>