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3" w:rsidRDefault="003772C3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3" w:rsidRDefault="003772C3" w:rsidP="00206B53">
      <w:pPr>
        <w:jc w:val="center"/>
      </w:pPr>
    </w:p>
    <w:p w:rsidR="003772C3" w:rsidRDefault="003772C3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3772C3" w:rsidRDefault="003772C3" w:rsidP="00206B53">
      <w:pPr>
        <w:pStyle w:val="mechtex"/>
        <w:rPr>
          <w:rFonts w:ascii="GHEA Mariam" w:hAnsi="GHEA Mariam"/>
          <w:b/>
        </w:rPr>
      </w:pPr>
    </w:p>
    <w:p w:rsidR="003772C3" w:rsidRDefault="003772C3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6B4994" w:rsidRDefault="00617EC9" w:rsidP="00206B5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3772C3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pacing w:val="-4"/>
          <w:sz w:val="24"/>
          <w:szCs w:val="24"/>
          <w:lang w:val="pt-BR"/>
        </w:rPr>
        <w:t>նոյե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մբե</w:t>
      </w:r>
      <w:r w:rsidR="003772C3" w:rsidRPr="001F3663">
        <w:rPr>
          <w:rFonts w:ascii="GHEA Mariam" w:hAnsi="GHEA Mariam" w:cs="Sylfaen"/>
          <w:spacing w:val="-4"/>
          <w:sz w:val="24"/>
          <w:szCs w:val="24"/>
          <w:lang w:val="pt-BR"/>
        </w:rPr>
        <w:t>րի</w:t>
      </w:r>
      <w:proofErr w:type="spellEnd"/>
      <w:r w:rsidR="003772C3"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r w:rsidR="003772C3"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3772C3">
        <w:rPr>
          <w:rFonts w:ascii="GHEA Mariam" w:hAnsi="GHEA Mariam"/>
          <w:sz w:val="24"/>
          <w:szCs w:val="24"/>
        </w:rPr>
        <w:t xml:space="preserve">  N  </w:t>
      </w:r>
      <w:r w:rsidR="00B51161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="0076778F">
        <w:rPr>
          <w:rFonts w:ascii="GHEA Mariam" w:hAnsi="GHEA Mariam"/>
          <w:sz w:val="24"/>
          <w:szCs w:val="24"/>
          <w:lang w:val="hy-AM"/>
        </w:rPr>
        <w:t xml:space="preserve"> </w:t>
      </w:r>
      <w:r w:rsidR="00CE58D9">
        <w:rPr>
          <w:rFonts w:ascii="GHEA Mariam" w:hAnsi="GHEA Mariam"/>
          <w:sz w:val="24"/>
          <w:szCs w:val="24"/>
        </w:rPr>
        <w:t xml:space="preserve"> - </w:t>
      </w:r>
      <w:r>
        <w:rPr>
          <w:rFonts w:ascii="GHEA Mariam" w:hAnsi="GHEA Mariam"/>
          <w:sz w:val="24"/>
          <w:szCs w:val="24"/>
          <w:lang w:val="hy-AM"/>
        </w:rPr>
        <w:t>Լ</w:t>
      </w:r>
    </w:p>
    <w:p w:rsidR="003772C3" w:rsidRPr="00617EC9" w:rsidRDefault="003772C3" w:rsidP="00617EC9">
      <w:pPr>
        <w:pStyle w:val="mechtex"/>
      </w:pPr>
    </w:p>
    <w:p w:rsidR="003772C3" w:rsidRPr="00617EC9" w:rsidRDefault="003772C3" w:rsidP="00617EC9">
      <w:pPr>
        <w:pStyle w:val="mechtex"/>
      </w:pPr>
    </w:p>
    <w:p w:rsidR="003772C3" w:rsidRPr="00617EC9" w:rsidRDefault="003772C3" w:rsidP="00617EC9">
      <w:pPr>
        <w:pStyle w:val="mechtex"/>
      </w:pPr>
    </w:p>
    <w:p w:rsidR="00617EC9" w:rsidRPr="007A399E" w:rsidRDefault="00617EC9" w:rsidP="00617EC9">
      <w:pPr>
        <w:pStyle w:val="mechtex"/>
        <w:jc w:val="both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t>«ՀԱՅԱՍՏԱՆԻ ՀԱՆՐԱՊԵՏՈՒԹՅԱՆ ՔՐԵԱԿԱՆ ՕՐԵՆՍ</w:t>
      </w: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softHyphen/>
        <w:t>ԳՐՔՈՒՄ ՓՈՓՈԽՈՒ</w:t>
      </w: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softHyphen/>
        <w:t>ԹՅՈՒՆ</w:t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/>
        </w:rPr>
        <w:t xml:space="preserve"> ԿԱՏԱՐԵԼՈՒ ՄԱՍԻՆ» ԵՎ «ՀԱ</w:t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/>
        </w:rPr>
        <w:softHyphen/>
        <w:t>ՅԱՍ</w:t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/>
        </w:rPr>
        <w:softHyphen/>
        <w:t xml:space="preserve">ՏԱՆԻ ՀԱՆՐԱՊԵՏՈՒԹՅԱՆ </w:t>
      </w: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t>ՔՐԵԱԿԱՆ ԴԱՏԱՎԱ</w:t>
      </w: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softHyphen/>
        <w:t>ՐՈՒ</w:t>
      </w:r>
      <w:r w:rsidRPr="00617EC9">
        <w:rPr>
          <w:rFonts w:ascii="GHEA Mariam" w:hAnsi="GHEA Mariam" w:cs="Arial"/>
          <w:color w:val="000000"/>
          <w:spacing w:val="-4"/>
          <w:sz w:val="24"/>
          <w:szCs w:val="24"/>
          <w:lang w:val="af-ZA"/>
        </w:rPr>
        <w:softHyphen/>
        <w:t xml:space="preserve">ԹՅԱՆ ՕՐԵՆՍԳՐՔՈՒՄ ՓՈՓՈԽՈՒԹՅՈՒՆ </w:t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/>
        </w:rPr>
        <w:t>ԿԱՏԱ</w:t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/>
        </w:rPr>
        <w:softHyphen/>
        <w:t>ՐԵ</w:t>
      </w:r>
      <w:r>
        <w:rPr>
          <w:rFonts w:ascii="GHEA Mariam" w:hAnsi="GHEA Mariam" w:cs="Arial"/>
          <w:color w:val="000000"/>
          <w:spacing w:val="-8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/>
        </w:rPr>
        <w:t>ԼՈՒ ՄԱ</w:t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/>
        </w:rPr>
        <w:softHyphen/>
        <w:t>ՍԻՆ»</w:t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>ՀԱՅԱՍՏԱՆԻ ՀԱՆՐԱՊԵՏՈՒԹՅԱՆ ՕՐԵՆՔ</w:t>
      </w:r>
      <w:r w:rsidRPr="00617EC9">
        <w:rPr>
          <w:rFonts w:ascii="GHEA Mariam" w:hAnsi="GHEA Mariam" w:cs="Sylfaen"/>
          <w:spacing w:val="-8"/>
          <w:sz w:val="24"/>
          <w:szCs w:val="24"/>
          <w:lang w:val="hy-AM"/>
        </w:rPr>
        <w:t>ՆԵՐ</w:t>
      </w:r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>Ի ՆԱԽԱ</w:t>
      </w:r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softHyphen/>
        <w:t>ԳԾ</w:t>
      </w:r>
      <w:r w:rsidRPr="00617EC9">
        <w:rPr>
          <w:rFonts w:ascii="GHEA Mariam" w:hAnsi="GHEA Mariam" w:cs="Sylfaen"/>
          <w:spacing w:val="-8"/>
          <w:sz w:val="24"/>
          <w:szCs w:val="24"/>
          <w:lang w:val="hy-AM"/>
        </w:rPr>
        <w:t>ԵՐ</w:t>
      </w:r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>Ի</w:t>
      </w:r>
      <w:r w:rsidRPr="00617EC9">
        <w:rPr>
          <w:rFonts w:ascii="GHEA Mariam" w:hAnsi="GHEA Mariam" w:cs="Sylfaen"/>
          <w:spacing w:val="10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ՎԵՐԱԲԵՐՅԱԼ ՀԱՅԱՍՏԱՆԻ ՀԱՆՐԱՊԵՏՈՒԹՅԱՆ ԿԱՌԱՎԱՐՈՒԹՅԱՆ </w:t>
      </w:r>
      <w:r>
        <w:rPr>
          <w:rFonts w:ascii="GHEA Mariam" w:hAnsi="GHEA Mariam" w:cs="Tahoma"/>
          <w:spacing w:val="-4"/>
          <w:sz w:val="24"/>
          <w:szCs w:val="24"/>
          <w:lang w:val="af-ZA"/>
        </w:rPr>
        <w:br/>
      </w:r>
      <w:r>
        <w:rPr>
          <w:rFonts w:ascii="GHEA Mariam" w:hAnsi="GHEA Mariam" w:cs="Tahoma"/>
          <w:spacing w:val="-4"/>
          <w:sz w:val="24"/>
          <w:szCs w:val="24"/>
          <w:lang w:val="hy-AM"/>
        </w:rPr>
        <w:t xml:space="preserve">                                              </w:t>
      </w:r>
      <w:r w:rsidR="007A399E">
        <w:rPr>
          <w:rFonts w:ascii="GHEA Mariam" w:hAnsi="GHEA Mariam" w:cs="Tahoma"/>
          <w:spacing w:val="-4"/>
          <w:sz w:val="24"/>
          <w:szCs w:val="24"/>
          <w:lang w:val="af-ZA"/>
        </w:rPr>
        <w:t>ԱՌԱՋԱՐԿՈՒԹՅ</w:t>
      </w:r>
      <w:r w:rsidR="007A399E">
        <w:rPr>
          <w:rFonts w:ascii="GHEA Mariam" w:hAnsi="GHEA Mariam" w:cs="Tahoma"/>
          <w:spacing w:val="-4"/>
          <w:sz w:val="24"/>
          <w:szCs w:val="24"/>
          <w:lang w:val="hy-AM"/>
        </w:rPr>
        <w:t>ՈՒՆԸ</w:t>
      </w:r>
    </w:p>
    <w:p w:rsidR="00617EC9" w:rsidRPr="00617EC9" w:rsidRDefault="00617EC9" w:rsidP="00617EC9">
      <w:pPr>
        <w:pStyle w:val="mechtex"/>
        <w:rPr>
          <w:rFonts w:ascii="GHEA Mariam" w:hAnsi="GHEA Mariam"/>
          <w:caps/>
          <w:sz w:val="24"/>
          <w:szCs w:val="24"/>
          <w:lang w:val="af-ZA"/>
        </w:rPr>
      </w:pPr>
      <w:r w:rsidRPr="00617EC9">
        <w:rPr>
          <w:rFonts w:ascii="GHEA Mariam" w:hAnsi="GHEA Mariam"/>
          <w:caps/>
          <w:sz w:val="24"/>
          <w:szCs w:val="24"/>
          <w:lang w:val="af-ZA"/>
        </w:rPr>
        <w:t>-------------------------------</w:t>
      </w:r>
      <w:r>
        <w:rPr>
          <w:rFonts w:ascii="GHEA Mariam" w:hAnsi="GHEA Mariam"/>
          <w:caps/>
          <w:sz w:val="24"/>
          <w:szCs w:val="24"/>
          <w:lang w:val="hy-AM"/>
        </w:rPr>
        <w:t>----------</w:t>
      </w:r>
      <w:r w:rsidRPr="00617EC9">
        <w:rPr>
          <w:rFonts w:ascii="GHEA Mariam" w:hAnsi="GHEA Mariam"/>
          <w:caps/>
          <w:sz w:val="24"/>
          <w:szCs w:val="24"/>
          <w:lang w:val="af-ZA"/>
        </w:rPr>
        <w:t>------------------------------------------------------------------------</w:t>
      </w:r>
    </w:p>
    <w:p w:rsidR="00617EC9" w:rsidRPr="00617EC9" w:rsidRDefault="00617EC9" w:rsidP="00617EC9">
      <w:pPr>
        <w:pStyle w:val="mechtex"/>
        <w:rPr>
          <w:rFonts w:ascii="GHEA Mariam" w:hAnsi="GHEA Mariam"/>
          <w:sz w:val="32"/>
          <w:szCs w:val="24"/>
          <w:lang w:val="af-ZA"/>
        </w:rPr>
      </w:pPr>
    </w:p>
    <w:p w:rsidR="00617EC9" w:rsidRPr="00617EC9" w:rsidRDefault="00617EC9" w:rsidP="00617EC9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Հիմք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ընդունելով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 «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Ազգային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ժողովի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կանոնակարգ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» 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սահմանադրական</w:t>
      </w:r>
      <w:proofErr w:type="spellEnd"/>
      <w:r w:rsidRPr="00617EC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6"/>
          <w:sz w:val="24"/>
          <w:szCs w:val="24"/>
        </w:rPr>
        <w:t>օրենքի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77-</w:t>
      </w:r>
      <w:proofErr w:type="spellStart"/>
      <w:r w:rsidRPr="00617EC9">
        <w:rPr>
          <w:rFonts w:ascii="GHEA Mariam" w:hAnsi="GHEA Mariam" w:cs="Arial"/>
          <w:sz w:val="24"/>
          <w:szCs w:val="24"/>
        </w:rPr>
        <w:t>րդ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հոդվածի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1-</w:t>
      </w:r>
      <w:proofErr w:type="spellStart"/>
      <w:r w:rsidRPr="00617EC9">
        <w:rPr>
          <w:rFonts w:ascii="GHEA Mariam" w:hAnsi="GHEA Mariam" w:cs="Arial"/>
          <w:sz w:val="24"/>
          <w:szCs w:val="24"/>
        </w:rPr>
        <w:t>ին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մասը</w:t>
      </w:r>
      <w:proofErr w:type="spellEnd"/>
      <w:r w:rsidRPr="00617EC9">
        <w:rPr>
          <w:rFonts w:ascii="GHEA Mariam" w:hAnsi="GHEA Mariam" w:cs="Arial"/>
          <w:sz w:val="24"/>
          <w:szCs w:val="24"/>
        </w:rPr>
        <w:t>՝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>
        <w:rPr>
          <w:rFonts w:ascii="GHEA Mariam" w:hAnsi="GHEA Mariam" w:cs="Arial Armenian"/>
          <w:sz w:val="24"/>
          <w:szCs w:val="24"/>
          <w:lang w:val="hy-AM"/>
        </w:rPr>
        <w:br/>
      </w:r>
      <w:r w:rsidRPr="00617EC9">
        <w:rPr>
          <w:rFonts w:ascii="GHEA Mariam" w:hAnsi="GHEA Mariam" w:cs="Sylfaen"/>
          <w:sz w:val="24"/>
          <w:szCs w:val="24"/>
          <w:lang w:val="hy-AM"/>
        </w:rPr>
        <w:t>ո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ր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շ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ու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17EC9">
        <w:rPr>
          <w:rFonts w:ascii="GHEA Mariam" w:hAnsi="GHEA Mariam" w:cs="Sylfaen"/>
          <w:sz w:val="24"/>
          <w:szCs w:val="24"/>
          <w:lang w:val="hy-AM"/>
        </w:rPr>
        <w:t>է</w:t>
      </w:r>
      <w:r w:rsidRPr="00617EC9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17EC9" w:rsidRPr="00617EC9" w:rsidRDefault="00617EC9" w:rsidP="00617EC9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af-ZA"/>
        </w:rPr>
      </w:pPr>
      <w:r w:rsidRPr="00617EC9">
        <w:rPr>
          <w:rFonts w:ascii="GHEA Mariam" w:hAnsi="GHEA Mariam"/>
          <w:sz w:val="24"/>
          <w:szCs w:val="24"/>
          <w:lang w:val="af-ZA"/>
        </w:rPr>
        <w:t xml:space="preserve">1. </w:t>
      </w:r>
      <w:r w:rsidRPr="00617EC9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տալ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«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Հայաստանի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Հանրապետության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քրեական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օրենսգր</w:t>
      </w:r>
      <w:r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softHyphen/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քում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փոփոխություն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կատարելու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մասին</w:t>
      </w:r>
      <w:proofErr w:type="spellEnd"/>
      <w:r w:rsidRPr="00617EC9">
        <w:rPr>
          <w:rFonts w:ascii="GHEA Mariam" w:hAnsi="GHEA Mariam" w:cs="Arial Armenian"/>
          <w:color w:val="000000"/>
          <w:spacing w:val="10"/>
          <w:sz w:val="24"/>
          <w:szCs w:val="24"/>
          <w:lang w:val="af-ZA" w:eastAsia="en-US"/>
        </w:rPr>
        <w:t>»</w:t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և </w:t>
      </w:r>
      <w:r w:rsidRPr="00617EC9">
        <w:rPr>
          <w:rFonts w:ascii="GHEA Mariam" w:hAnsi="GHEA Mariam" w:cs="Arial Armenian"/>
          <w:color w:val="000000"/>
          <w:spacing w:val="10"/>
          <w:sz w:val="24"/>
          <w:szCs w:val="24"/>
          <w:lang w:val="af-ZA" w:eastAsia="en-US"/>
        </w:rPr>
        <w:t>«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Հայաստանի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Հանրա</w:t>
      </w:r>
      <w:r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softHyphen/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պե</w:t>
      </w:r>
      <w:r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softHyphen/>
      </w:r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տության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քրեական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դատավարության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օրենսգրքում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>փոփոխություն</w:t>
      </w:r>
      <w:proofErr w:type="spellEnd"/>
      <w:r w:rsidRPr="00617EC9">
        <w:rPr>
          <w:rFonts w:ascii="GHEA Mariam" w:hAnsi="GHEA Mariam" w:cs="Arial"/>
          <w:color w:val="000000"/>
          <w:spacing w:val="10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 w:eastAsia="en-US"/>
        </w:rPr>
        <w:t>կատարելու</w:t>
      </w:r>
      <w:proofErr w:type="spellEnd"/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 w:eastAsia="en-US"/>
        </w:rPr>
        <w:t xml:space="preserve"> </w:t>
      </w:r>
      <w:proofErr w:type="spellStart"/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af-ZA" w:eastAsia="en-US"/>
        </w:rPr>
        <w:t>մասին</w:t>
      </w:r>
      <w:proofErr w:type="spellEnd"/>
      <w:r w:rsidRPr="00617EC9">
        <w:rPr>
          <w:rFonts w:ascii="GHEA Mariam" w:hAnsi="GHEA Mariam" w:cs="Arial Armenian"/>
          <w:color w:val="000000"/>
          <w:spacing w:val="-8"/>
          <w:sz w:val="24"/>
          <w:szCs w:val="24"/>
          <w:lang w:val="af-ZA" w:eastAsia="en-US"/>
        </w:rPr>
        <w:t>»</w:t>
      </w:r>
      <w:r w:rsidRPr="00617EC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 xml:space="preserve"> </w:t>
      </w:r>
      <w:proofErr w:type="spellStart"/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Հայաստանի</w:t>
      </w:r>
      <w:proofErr w:type="spellEnd"/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Հանրապետության</w:t>
      </w:r>
      <w:proofErr w:type="spellEnd"/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օրենք</w:t>
      </w:r>
      <w:proofErr w:type="spellEnd"/>
      <w:r w:rsidRPr="00617EC9">
        <w:rPr>
          <w:rFonts w:ascii="GHEA Mariam" w:hAnsi="GHEA Mariam" w:cs="Arial"/>
          <w:spacing w:val="-8"/>
          <w:sz w:val="24"/>
          <w:szCs w:val="24"/>
          <w:lang w:val="hy-AM"/>
        </w:rPr>
        <w:t>ներ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ի</w:t>
      </w:r>
      <w:r w:rsidRPr="00617EC9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նախագծ</w:t>
      </w:r>
      <w:proofErr w:type="spellEnd"/>
      <w:r w:rsidRPr="00617EC9">
        <w:rPr>
          <w:rFonts w:ascii="GHEA Mariam" w:hAnsi="GHEA Mariam" w:cs="Arial"/>
          <w:spacing w:val="-8"/>
          <w:sz w:val="24"/>
          <w:szCs w:val="24"/>
          <w:lang w:val="hy-AM"/>
        </w:rPr>
        <w:t>եր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ի</w:t>
      </w:r>
      <w:r w:rsidRPr="00617EC9">
        <w:rPr>
          <w:rFonts w:ascii="GHEA Mariam" w:hAnsi="GHEA Mariam" w:cs="Sylfaen"/>
          <w:spacing w:val="10"/>
          <w:sz w:val="24"/>
          <w:szCs w:val="24"/>
          <w:lang w:val="af-ZA"/>
        </w:rPr>
        <w:t xml:space="preserve"> </w:t>
      </w:r>
      <w:r>
        <w:rPr>
          <w:rFonts w:ascii="GHEA Mariam" w:hAnsi="GHEA Mariam" w:cs="Sylfaen"/>
          <w:spacing w:val="10"/>
          <w:sz w:val="24"/>
          <w:szCs w:val="24"/>
          <w:lang w:val="af-ZA"/>
        </w:rPr>
        <w:br/>
      </w:r>
      <w:r w:rsidRPr="00617EC9">
        <w:rPr>
          <w:rFonts w:ascii="GHEA Mariam" w:hAnsi="GHEA Mariam" w:cs="Sylfaen"/>
          <w:spacing w:val="10"/>
          <w:sz w:val="24"/>
          <w:szCs w:val="24"/>
          <w:lang w:val="af-ZA"/>
        </w:rPr>
        <w:t>(</w:t>
      </w:r>
      <w:r w:rsidRPr="00617EC9">
        <w:rPr>
          <w:rFonts w:ascii="GHEA Mariam" w:hAnsi="GHEA Mariam" w:cs="Arial"/>
          <w:i/>
          <w:iCs/>
          <w:sz w:val="24"/>
          <w:szCs w:val="24"/>
          <w:lang w:val="hy-AM"/>
        </w:rPr>
        <w:t>Խ</w:t>
      </w:r>
      <w:r w:rsidRPr="00617EC9">
        <w:rPr>
          <w:rFonts w:ascii="GHEA Mariam" w:hAnsi="GHEA Mariam"/>
          <w:i/>
          <w:iCs/>
          <w:sz w:val="24"/>
          <w:szCs w:val="24"/>
          <w:lang w:val="fr-FR"/>
        </w:rPr>
        <w:t>-</w:t>
      </w:r>
      <w:r w:rsidRPr="00617EC9">
        <w:rPr>
          <w:rFonts w:ascii="GHEA Mariam" w:hAnsi="GHEA Mariam"/>
          <w:i/>
          <w:iCs/>
          <w:spacing w:val="-4"/>
          <w:sz w:val="24"/>
          <w:szCs w:val="24"/>
          <w:lang w:val="fr-FR"/>
        </w:rPr>
        <w:t>065-12.10.2021-</w:t>
      </w:r>
      <w:r w:rsidRPr="00617EC9">
        <w:rPr>
          <w:rFonts w:ascii="GHEA Mariam" w:hAnsi="GHEA Mariam" w:cs="Arial"/>
          <w:i/>
          <w:iCs/>
          <w:spacing w:val="-4"/>
          <w:sz w:val="24"/>
          <w:szCs w:val="24"/>
          <w:lang w:val="hy-AM"/>
        </w:rPr>
        <w:t>ՊԻ</w:t>
      </w:r>
      <w:r w:rsidRPr="00617EC9">
        <w:rPr>
          <w:rFonts w:ascii="GHEA Mariam" w:hAnsi="GHEA Mariam"/>
          <w:i/>
          <w:iCs/>
          <w:spacing w:val="-4"/>
          <w:sz w:val="24"/>
          <w:szCs w:val="24"/>
          <w:lang w:val="fr-FR"/>
        </w:rPr>
        <w:t>-011/0</w:t>
      </w:r>
      <w:r w:rsidRPr="00617EC9">
        <w:rPr>
          <w:rFonts w:ascii="GHEA Mariam" w:hAnsi="GHEA Mariam" w:cs="Sylfaen"/>
          <w:spacing w:val="-4"/>
          <w:sz w:val="24"/>
          <w:szCs w:val="24"/>
          <w:lang w:val="af-ZA"/>
        </w:rPr>
        <w:t xml:space="preserve">) </w:t>
      </w:r>
      <w:r w:rsidRPr="00617EC9">
        <w:rPr>
          <w:rFonts w:ascii="GHEA Mariam" w:hAnsi="GHEA Mariam" w:cs="Arial"/>
          <w:spacing w:val="-4"/>
          <w:sz w:val="24"/>
          <w:szCs w:val="24"/>
          <w:lang w:val="hy-AM"/>
        </w:rPr>
        <w:t>վերաբերյալ</w:t>
      </w:r>
      <w:r w:rsidRPr="00617EC9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617EC9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617EC9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hy-AM"/>
        </w:rPr>
        <w:t>կառավա</w:t>
      </w:r>
      <w:r w:rsidRPr="00617EC9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րության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առաջարկությանը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: </w:t>
      </w:r>
    </w:p>
    <w:p w:rsidR="00617EC9" w:rsidRPr="00617EC9" w:rsidRDefault="00617EC9" w:rsidP="00617EC9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af-ZA"/>
        </w:rPr>
      </w:pPr>
      <w:r w:rsidRPr="00617EC9">
        <w:rPr>
          <w:rFonts w:ascii="GHEA Mariam" w:hAnsi="GHEA Mariam"/>
          <w:sz w:val="24"/>
          <w:szCs w:val="24"/>
          <w:lang w:val="af-ZA"/>
        </w:rPr>
        <w:lastRenderedPageBreak/>
        <w:t xml:space="preserve">2.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Հայաստանի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Հանրապետության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կառավարության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առաջարկությունը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սահմանված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կարգով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ներկայացնել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Հայաստանի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Հանրապետության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Ազգային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ժողովի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617EC9">
        <w:rPr>
          <w:rFonts w:ascii="GHEA Mariam" w:hAnsi="GHEA Mariam" w:cs="Arial"/>
          <w:sz w:val="24"/>
          <w:szCs w:val="24"/>
        </w:rPr>
        <w:t>աշխատակազմ</w:t>
      </w:r>
      <w:proofErr w:type="spellEnd"/>
      <w:r w:rsidRPr="00617EC9">
        <w:rPr>
          <w:rFonts w:ascii="GHEA Mariam" w:hAnsi="GHEA Mariam"/>
          <w:sz w:val="24"/>
          <w:szCs w:val="24"/>
          <w:lang w:val="af-ZA"/>
        </w:rPr>
        <w:t>:</w:t>
      </w:r>
    </w:p>
    <w:p w:rsidR="00C527E0" w:rsidRPr="00617EC9" w:rsidRDefault="00C527E0" w:rsidP="00CE58D9">
      <w:pPr>
        <w:pStyle w:val="norm"/>
        <w:spacing w:line="360" w:lineRule="auto"/>
        <w:ind w:firstLine="706"/>
        <w:rPr>
          <w:rFonts w:ascii="GHEA Mariam" w:hAnsi="GHEA Mariam" w:cs="Arial"/>
          <w:sz w:val="34"/>
          <w:szCs w:val="24"/>
          <w:lang w:val="af-ZA"/>
        </w:rPr>
      </w:pPr>
    </w:p>
    <w:p w:rsidR="00A7447A" w:rsidRPr="004E461B" w:rsidRDefault="00A7447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E461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E461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7447A" w:rsidRPr="004E461B" w:rsidRDefault="00A7447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E461B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E461B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E461B">
        <w:rPr>
          <w:rFonts w:ascii="GHEA Mariam" w:hAnsi="GHEA Mariam" w:cs="Sylfaen"/>
          <w:sz w:val="24"/>
          <w:szCs w:val="24"/>
          <w:lang w:val="hy-AM"/>
        </w:rPr>
        <w:t>.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E461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447A" w:rsidRPr="004E461B" w:rsidRDefault="00A7447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617EC9" w:rsidRDefault="00A7447A" w:rsidP="00A7447A">
      <w:pPr>
        <w:pStyle w:val="norm"/>
        <w:spacing w:line="240" w:lineRule="auto"/>
        <w:ind w:firstLine="0"/>
        <w:rPr>
          <w:rFonts w:ascii="GHEA Mariam" w:hAnsi="GHEA Mariam" w:cs="Arial"/>
          <w:sz w:val="24"/>
          <w:lang w:val="hy-AM"/>
        </w:rPr>
      </w:pPr>
      <w:r w:rsidRPr="004E461B">
        <w:rPr>
          <w:rFonts w:ascii="GHEA Mariam" w:hAnsi="GHEA Mariam" w:cs="Arial"/>
          <w:sz w:val="24"/>
          <w:szCs w:val="24"/>
          <w:lang w:val="hy-AM"/>
        </w:rPr>
        <w:t xml:space="preserve">          </w:t>
      </w:r>
      <w:proofErr w:type="spellStart"/>
      <w:r w:rsidRPr="004E461B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Default="00617EC9" w:rsidP="00617EC9">
      <w:pPr>
        <w:rPr>
          <w:lang w:val="hy-AM"/>
        </w:rPr>
      </w:pPr>
    </w:p>
    <w:p w:rsidR="00617EC9" w:rsidRPr="00617EC9" w:rsidRDefault="00617EC9" w:rsidP="00617EC9">
      <w:pPr>
        <w:rPr>
          <w:lang w:val="hy-AM"/>
        </w:rPr>
      </w:pPr>
    </w:p>
    <w:p w:rsidR="00617EC9" w:rsidRDefault="00617EC9" w:rsidP="00617EC9">
      <w:pPr>
        <w:rPr>
          <w:lang w:val="hy-AM"/>
        </w:rPr>
      </w:pPr>
    </w:p>
    <w:p w:rsidR="00617EC9" w:rsidRDefault="00617EC9" w:rsidP="00617EC9">
      <w:pPr>
        <w:tabs>
          <w:tab w:val="left" w:pos="3644"/>
        </w:tabs>
        <w:rPr>
          <w:lang w:val="hy-AM"/>
        </w:rPr>
        <w:sectPr w:rsidR="00617EC9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lang w:val="hy-AM"/>
        </w:rPr>
        <w:tab/>
      </w:r>
    </w:p>
    <w:p w:rsidR="00617EC9" w:rsidRPr="00617EC9" w:rsidRDefault="00617EC9" w:rsidP="00617EC9">
      <w:pPr>
        <w:pStyle w:val="mechtex"/>
        <w:jc w:val="both"/>
        <w:rPr>
          <w:rFonts w:ascii="GHEA Mariam" w:hAnsi="GHEA Mariam" w:cs="Tahoma"/>
          <w:spacing w:val="-4"/>
          <w:sz w:val="24"/>
          <w:szCs w:val="24"/>
          <w:lang w:val="af-ZA"/>
        </w:rPr>
      </w:pPr>
      <w:r w:rsidRPr="00617EC9">
        <w:rPr>
          <w:rFonts w:ascii="GHEA Mariam" w:hAnsi="GHEA Mariam"/>
          <w:sz w:val="24"/>
          <w:szCs w:val="24"/>
          <w:lang w:val="af-ZA"/>
        </w:rPr>
        <w:lastRenderedPageBreak/>
        <w:t>«</w:t>
      </w:r>
      <w:r w:rsidRPr="00617EC9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ՔՐԵԱԿԱՆ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ՕՐԵՆՍ</w:t>
      </w:r>
      <w:r w:rsidRPr="00617EC9">
        <w:rPr>
          <w:rFonts w:ascii="GHEA Mariam" w:hAnsi="GHEA Mariam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ԳՐՔՈՒՄ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ՓՈՓՈԽՈՒ</w:t>
      </w:r>
      <w:r>
        <w:rPr>
          <w:rFonts w:ascii="GHEA Mariam" w:hAnsi="GHEA Mariam" w:cs="Arial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ԹՅՈՒՆ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ԿԱՏԱՐԵԼՈՒ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ՄԱՍԻՆ</w:t>
      </w:r>
      <w:r w:rsidRPr="00617EC9">
        <w:rPr>
          <w:rFonts w:ascii="GHEA Mariam" w:hAnsi="GHEA Mariam" w:cs="Arial Armenian"/>
          <w:sz w:val="24"/>
          <w:szCs w:val="24"/>
          <w:lang w:val="af-ZA"/>
        </w:rPr>
        <w:t>»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ԵՎ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 Armenian"/>
          <w:sz w:val="24"/>
          <w:szCs w:val="24"/>
          <w:lang w:val="af-ZA"/>
        </w:rPr>
        <w:t>«</w:t>
      </w:r>
      <w:r w:rsidRPr="00617EC9">
        <w:rPr>
          <w:rFonts w:ascii="GHEA Mariam" w:hAnsi="GHEA Mariam" w:cs="Arial"/>
          <w:sz w:val="24"/>
          <w:szCs w:val="24"/>
          <w:lang w:val="af-ZA"/>
        </w:rPr>
        <w:t>ՀԱ</w:t>
      </w:r>
      <w:r w:rsidRPr="00617EC9">
        <w:rPr>
          <w:rFonts w:ascii="GHEA Mariam" w:hAnsi="GHEA Mariam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ՅԱՍ</w:t>
      </w:r>
      <w:r w:rsidRPr="00617EC9">
        <w:rPr>
          <w:rFonts w:ascii="GHEA Mariam" w:hAnsi="GHEA Mariam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ՏԱՆԻ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ՔՐԵԱԿԱՆ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ԴԱՏԱՎԱ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ՐՈՒ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ԹՅԱՆ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ՕՐԵՆՍԳՐՔՈՒՄ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ՓՈՓՈԽՈՒԹՅՈՒՆ</w:t>
      </w:r>
      <w:r w:rsidRPr="00617EC9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t>ԿԱՏԱ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softHyphen/>
        <w:t>ՐԵ</w:t>
      </w:r>
      <w:r w:rsidRPr="00617EC9">
        <w:rPr>
          <w:rFonts w:ascii="GHEA Mariam" w:hAnsi="GHEA Mariam" w:cs="Arial"/>
          <w:spacing w:val="-8"/>
          <w:sz w:val="24"/>
          <w:szCs w:val="24"/>
          <w:lang w:val="af-ZA"/>
        </w:rPr>
        <w:softHyphen/>
        <w:t>ԼՈՒ</w:t>
      </w:r>
      <w:r w:rsidRPr="00617EC9">
        <w:rPr>
          <w:rFonts w:ascii="GHEA Mariam" w:hAnsi="GHEA Mariam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ՄԱ</w:t>
      </w:r>
      <w:r w:rsidRPr="00617EC9">
        <w:rPr>
          <w:rFonts w:ascii="GHEA Mariam" w:hAnsi="GHEA Mariam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ՍԻՆ</w:t>
      </w:r>
      <w:r w:rsidRPr="00617EC9">
        <w:rPr>
          <w:rFonts w:ascii="GHEA Mariam" w:hAnsi="GHEA Mariam" w:cs="Arial Armenian"/>
          <w:sz w:val="24"/>
          <w:szCs w:val="24"/>
          <w:lang w:val="af-ZA"/>
        </w:rPr>
        <w:t>»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617EC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617EC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ՕՐԵՆՔ</w:t>
      </w:r>
      <w:r w:rsidRPr="00617EC9">
        <w:rPr>
          <w:rFonts w:ascii="GHEA Mariam" w:hAnsi="GHEA Mariam" w:cs="Arial"/>
          <w:sz w:val="24"/>
          <w:szCs w:val="24"/>
          <w:lang w:val="hy-AM"/>
        </w:rPr>
        <w:t>ՆԵՐ</w:t>
      </w:r>
      <w:r w:rsidRPr="00617EC9">
        <w:rPr>
          <w:rFonts w:ascii="GHEA Mariam" w:hAnsi="GHEA Mariam" w:cs="Arial"/>
          <w:sz w:val="24"/>
          <w:szCs w:val="24"/>
          <w:lang w:val="af-ZA"/>
        </w:rPr>
        <w:t>Ի</w:t>
      </w:r>
      <w:r w:rsidRPr="00617EC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af-ZA"/>
        </w:rPr>
        <w:t>ՆԱԽԱ</w:t>
      </w:r>
      <w:r w:rsidRPr="00617EC9">
        <w:rPr>
          <w:rFonts w:ascii="GHEA Mariam" w:hAnsi="GHEA Mariam" w:cs="Sylfaen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z w:val="24"/>
          <w:szCs w:val="24"/>
          <w:lang w:val="af-ZA"/>
        </w:rPr>
        <w:t>ԳԾ</w:t>
      </w:r>
      <w:r w:rsidRPr="00617EC9">
        <w:rPr>
          <w:rFonts w:ascii="GHEA Mariam" w:hAnsi="GHEA Mariam" w:cs="Arial"/>
          <w:sz w:val="24"/>
          <w:szCs w:val="24"/>
          <w:lang w:val="hy-AM"/>
        </w:rPr>
        <w:t>ԵՐ</w:t>
      </w:r>
      <w:r w:rsidRPr="00617EC9">
        <w:rPr>
          <w:rFonts w:ascii="GHEA Mariam" w:hAnsi="GHEA Mariam" w:cs="Arial"/>
          <w:sz w:val="24"/>
          <w:szCs w:val="24"/>
          <w:lang w:val="af-ZA"/>
        </w:rPr>
        <w:t>Ի</w:t>
      </w:r>
      <w:r w:rsidRPr="00617EC9">
        <w:rPr>
          <w:rFonts w:ascii="GHEA Mariam" w:hAnsi="GHEA Mariam" w:cs="Sylfaen"/>
          <w:sz w:val="24"/>
          <w:szCs w:val="24"/>
          <w:lang w:val="af-ZA"/>
        </w:rPr>
        <w:t xml:space="preserve"> (</w:t>
      </w:r>
      <w:r w:rsidRPr="00617EC9">
        <w:rPr>
          <w:rFonts w:ascii="GHEA Mariam" w:hAnsi="GHEA Mariam" w:cs="Arial"/>
          <w:i/>
          <w:iCs/>
          <w:sz w:val="24"/>
          <w:szCs w:val="24"/>
          <w:lang w:val="hy-AM"/>
        </w:rPr>
        <w:t>Խ</w:t>
      </w:r>
      <w:r w:rsidRPr="00617EC9">
        <w:rPr>
          <w:rFonts w:ascii="GHEA Mariam" w:hAnsi="GHEA Mariam"/>
          <w:i/>
          <w:iCs/>
          <w:sz w:val="24"/>
          <w:szCs w:val="24"/>
          <w:lang w:val="fr-FR"/>
        </w:rPr>
        <w:t>-065-12.10.2021-</w:t>
      </w:r>
      <w:r w:rsidRPr="00617EC9">
        <w:rPr>
          <w:rFonts w:ascii="GHEA Mariam" w:hAnsi="GHEA Mariam" w:cs="Arial"/>
          <w:i/>
          <w:iCs/>
          <w:sz w:val="24"/>
          <w:szCs w:val="24"/>
          <w:lang w:val="hy-AM"/>
        </w:rPr>
        <w:t>ՊԻ</w:t>
      </w:r>
      <w:r w:rsidRPr="00617EC9">
        <w:rPr>
          <w:rFonts w:ascii="GHEA Mariam" w:hAnsi="GHEA Mariam"/>
          <w:i/>
          <w:iCs/>
          <w:sz w:val="24"/>
          <w:szCs w:val="24"/>
          <w:lang w:val="fr-FR"/>
        </w:rPr>
        <w:t>-011/0</w:t>
      </w:r>
      <w:r w:rsidRPr="00617EC9">
        <w:rPr>
          <w:rFonts w:ascii="GHEA Mariam" w:hAnsi="GHEA Mariam" w:cs="Sylfaen"/>
          <w:sz w:val="24"/>
          <w:szCs w:val="24"/>
          <w:lang w:val="af-ZA"/>
        </w:rPr>
        <w:t xml:space="preserve">)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ՎԵՐԱԲԵՐՅԱԼ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ՀԱՅԱՍ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ՏԱՆԻ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ՀԱՆՐԱՊԵՏՈՒԹՅԱՆ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>
        <w:rPr>
          <w:rFonts w:ascii="GHEA Mariam" w:hAnsi="GHEA Mariam" w:cs="Tahoma"/>
          <w:spacing w:val="-4"/>
          <w:sz w:val="24"/>
          <w:szCs w:val="24"/>
          <w:lang w:val="af-ZA"/>
        </w:rPr>
        <w:br/>
      </w:r>
      <w:r>
        <w:rPr>
          <w:rFonts w:ascii="GHEA Mariam" w:hAnsi="GHEA Mariam" w:cs="Tahoma"/>
          <w:spacing w:val="-4"/>
          <w:sz w:val="24"/>
          <w:szCs w:val="24"/>
          <w:lang w:val="hy-AM"/>
        </w:rPr>
        <w:t xml:space="preserve">                  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ԿԱՌԱՎԱՐՈՒԹՅԱՆ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ԱՌԱՋԱՐԿՈՒ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softHyphen/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ԹՅԱՆ</w:t>
      </w:r>
      <w:r w:rsidRPr="00617EC9">
        <w:rPr>
          <w:rFonts w:ascii="GHEA Mariam" w:hAnsi="GHEA Mariam" w:cs="Tahoma"/>
          <w:spacing w:val="-4"/>
          <w:sz w:val="24"/>
          <w:szCs w:val="24"/>
          <w:lang w:val="af-ZA"/>
        </w:rPr>
        <w:t xml:space="preserve"> </w:t>
      </w:r>
      <w:r w:rsidRPr="00617EC9">
        <w:rPr>
          <w:rFonts w:ascii="GHEA Mariam" w:hAnsi="GHEA Mariam" w:cs="Arial"/>
          <w:spacing w:val="-4"/>
          <w:sz w:val="24"/>
          <w:szCs w:val="24"/>
          <w:lang w:val="af-ZA"/>
        </w:rPr>
        <w:t>ՄԱՍԻՆ</w:t>
      </w:r>
    </w:p>
    <w:p w:rsidR="00617EC9" w:rsidRPr="008D75C1" w:rsidRDefault="00617EC9" w:rsidP="00617EC9">
      <w:pPr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617EC9" w:rsidRPr="008D75C1" w:rsidRDefault="00617EC9" w:rsidP="00617EC9">
      <w:pPr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617EC9" w:rsidRPr="00617EC9" w:rsidRDefault="00617EC9" w:rsidP="00617EC9">
      <w:pPr>
        <w:spacing w:line="360" w:lineRule="auto"/>
        <w:ind w:right="-421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«Քրեական օրենսգրքում լրացում կատարելու մասին» և «Քրեական դատավա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րու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թյան օրենսգրքում լրացում կատարելու մասին» Հայաստանի Հանրապետության օրենքների նախագծերով 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առաջարկվում է՝ </w:t>
      </w:r>
    </w:p>
    <w:p w:rsidR="00617EC9" w:rsidRPr="00617EC9" w:rsidRDefault="00617EC9" w:rsidP="00617EC9">
      <w:pPr>
        <w:spacing w:line="360" w:lineRule="auto"/>
        <w:ind w:right="-421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>1) 2003 թվականի ապրիլի 18-ին ընդունված Հայաստանի Հանրապետության քրեական օրենսգրքում կատարել փոփոխություն՝ ուժը կոր</w:t>
      </w:r>
      <w:r>
        <w:rPr>
          <w:rFonts w:ascii="GHEA Mariam" w:hAnsi="GHEA Mariam"/>
          <w:sz w:val="24"/>
          <w:szCs w:val="24"/>
          <w:lang w:val="hy-AM"/>
        </w:rPr>
        <w:t>ցրած ճանաչելով 137.1-ին հոդվածը.</w:t>
      </w:r>
    </w:p>
    <w:p w:rsidR="00617EC9" w:rsidRPr="00617EC9" w:rsidRDefault="00617EC9" w:rsidP="00617EC9">
      <w:pPr>
        <w:spacing w:line="360" w:lineRule="auto"/>
        <w:ind w:right="-421" w:firstLine="72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2) 1998 թվականի հուլիսի 1-ին ընդունված Հայաստանի Հանրապետության քրեական դատավարության օրենսգրքի 183-րդ հոդվածի 1-ին մասում կատարել փոփոխություն և հանել </w:t>
      </w:r>
      <w:r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«137.1-ին հոդվածի 1-ին մասով» բառերը:</w:t>
      </w:r>
    </w:p>
    <w:p w:rsidR="00617EC9" w:rsidRPr="00617EC9" w:rsidRDefault="007A399E" w:rsidP="00617EC9">
      <w:pPr>
        <w:spacing w:line="360" w:lineRule="auto"/>
        <w:ind w:right="-421" w:firstLine="72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Այդ կապակցությամբ</w:t>
      </w:r>
      <w:r w:rsidR="00617EC9"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հայտնում ենք </w:t>
      </w:r>
      <w:proofErr w:type="spellStart"/>
      <w:r w:rsidR="00617EC9"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հետևյալը</w:t>
      </w:r>
      <w:proofErr w:type="spellEnd"/>
      <w:r w:rsidR="00617EC9"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17EC9" w:rsidRPr="00617EC9" w:rsidRDefault="00617EC9" w:rsidP="00617EC9">
      <w:pPr>
        <w:spacing w:line="360" w:lineRule="auto"/>
        <w:ind w:right="-421" w:firstLine="720"/>
        <w:jc w:val="both"/>
        <w:rPr>
          <w:rFonts w:ascii="GHEA Mariam" w:hAnsi="GHEA Mariam" w:cs="Arial Unicode"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1. Հայաստանի Հանրապետության </w:t>
      </w:r>
      <w:r w:rsidRPr="00617EC9">
        <w:rPr>
          <w:rFonts w:ascii="GHEA Mariam" w:hAnsi="GHEA Mariam"/>
          <w:sz w:val="24"/>
          <w:szCs w:val="24"/>
          <w:lang w:val="hy-AM"/>
        </w:rPr>
        <w:t>2003 թվականի ապրիլի 18-ին ընդունված Հայաստանի Հանրապետության քրեական օրենսգրքում</w:t>
      </w:r>
      <w:r w:rsidRPr="00617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(այսուհետ՝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օ</w:t>
      </w:r>
      <w:r w:rsidRPr="00617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րենսգիրք) առաջարկվում է </w:t>
      </w:r>
      <w:r w:rsidRPr="00617EC9">
        <w:rPr>
          <w:rFonts w:ascii="GHEA Mariam" w:hAnsi="GHEA Mariam" w:cs="Arial Unicode"/>
          <w:color w:val="000000"/>
          <w:sz w:val="24"/>
          <w:szCs w:val="24"/>
          <w:lang w:val="hy-AM"/>
        </w:rPr>
        <w:t>ուժը կորցրած ճանաչել 137.1-ին հոդվածը:</w:t>
      </w:r>
    </w:p>
    <w:p w:rsidR="00617EC9" w:rsidRPr="00617EC9" w:rsidRDefault="00617EC9" w:rsidP="00617EC9">
      <w:pPr>
        <w:spacing w:line="360" w:lineRule="auto"/>
        <w:ind w:right="-421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Քննարկվող հոդվածն ունի </w:t>
      </w:r>
      <w:proofErr w:type="spellStart"/>
      <w:r w:rsidRPr="00617EC9">
        <w:rPr>
          <w:rFonts w:ascii="GHEA Mariam" w:hAnsi="GHEA Mariam" w:cs="Arial Unicode"/>
          <w:color w:val="000000"/>
          <w:sz w:val="24"/>
          <w:szCs w:val="24"/>
          <w:lang w:val="hy-AM"/>
        </w:rPr>
        <w:t>հետևյալ</w:t>
      </w:r>
      <w:proofErr w:type="spellEnd"/>
      <w:r w:rsidRPr="00617EC9">
        <w:rPr>
          <w:rFonts w:ascii="GHEA Mariam" w:hAnsi="GHEA Mariam" w:cs="Arial Unicode"/>
          <w:color w:val="000000"/>
          <w:sz w:val="24"/>
          <w:szCs w:val="24"/>
          <w:lang w:val="hy-AM"/>
        </w:rPr>
        <w:t xml:space="preserve"> բովանդակությունը՝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2470"/>
        <w:gridCol w:w="6559"/>
      </w:tblGrid>
      <w:tr w:rsidR="00617EC9" w:rsidRPr="00617EC9" w:rsidTr="00AC5DE9">
        <w:trPr>
          <w:tblCellSpacing w:w="7" w:type="dxa"/>
        </w:trPr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C9" w:rsidRPr="00617EC9" w:rsidRDefault="00617EC9" w:rsidP="00617EC9">
            <w:pPr>
              <w:spacing w:line="360" w:lineRule="auto"/>
              <w:ind w:right="-421" w:firstLine="720"/>
              <w:jc w:val="both"/>
              <w:rPr>
                <w:rFonts w:ascii="GHEA Mariam" w:hAnsi="GHEA Mariam"/>
                <w:i/>
                <w:color w:val="000000"/>
                <w:sz w:val="24"/>
                <w:szCs w:val="24"/>
                <w:lang w:val="hy-AM"/>
              </w:rPr>
            </w:pPr>
            <w:r w:rsidRPr="00617EC9">
              <w:rPr>
                <w:rFonts w:ascii="GHEA Mariam" w:hAnsi="GHEA Mariam"/>
                <w:i/>
                <w:color w:val="000000"/>
                <w:sz w:val="24"/>
                <w:szCs w:val="24"/>
                <w:lang w:val="hy-AM"/>
              </w:rPr>
              <w:t>«</w:t>
            </w:r>
            <w:r w:rsidRPr="00617EC9">
              <w:rPr>
                <w:rFonts w:ascii="GHEA Mariam" w:hAnsi="GHEA Mariam"/>
                <w:b/>
                <w:bCs/>
                <w:i/>
                <w:color w:val="000000"/>
                <w:sz w:val="24"/>
                <w:szCs w:val="24"/>
                <w:lang w:val="hy-AM"/>
              </w:rPr>
              <w:t>Հոդված 137.1.</w:t>
            </w:r>
          </w:p>
        </w:tc>
        <w:tc>
          <w:tcPr>
            <w:tcW w:w="7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C9" w:rsidRPr="00617EC9" w:rsidRDefault="00617EC9" w:rsidP="00617EC9">
            <w:pPr>
              <w:spacing w:line="360" w:lineRule="auto"/>
              <w:ind w:right="-421" w:firstLine="720"/>
              <w:jc w:val="both"/>
              <w:rPr>
                <w:rFonts w:ascii="GHEA Mariam" w:hAnsi="GHEA Mariam"/>
                <w:i/>
                <w:color w:val="000000"/>
                <w:sz w:val="24"/>
                <w:szCs w:val="24"/>
                <w:lang w:val="hy-AM"/>
              </w:rPr>
            </w:pPr>
            <w:r w:rsidRPr="00617EC9">
              <w:rPr>
                <w:rFonts w:ascii="GHEA Mariam" w:hAnsi="GHEA Mariam"/>
                <w:b/>
                <w:bCs/>
                <w:i/>
                <w:color w:val="000000"/>
                <w:sz w:val="24"/>
                <w:szCs w:val="24"/>
                <w:lang w:val="hy-AM"/>
              </w:rPr>
              <w:t>Ծանր վիրավորանքը</w:t>
            </w:r>
          </w:p>
        </w:tc>
      </w:tr>
    </w:tbl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1. Անձին ծանր վիրավորանք հասցնելը՝ հայհոյելը կամ նրա արժանա</w:t>
      </w:r>
      <w:r>
        <w:rPr>
          <w:rFonts w:ascii="GHEA Mariam" w:hAnsi="GHEA Mariam"/>
          <w:i/>
          <w:color w:val="000000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պատվությունն այլ ծայրահեղ անպարկեշտ եղանակով վիրավորելը`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պատժվում է տուգանքով` սահմանված նվազագույն աշխատավարձի </w:t>
      </w:r>
      <w:proofErr w:type="spellStart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հարյուրապատիկից</w:t>
      </w:r>
      <w:proofErr w:type="spellEnd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հինգ</w:t>
      </w:r>
      <w:r w:rsidR="007A399E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հարյուրապատիկի չափով: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2. Սույն հոդվածի 1-ին մասով նախատեսված արարքը կամ անձի վերաբերյալ ծանր վիրավորանք պարունակող նյութեր տարածելը, որը՝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1) կատարվել է տեղեկատվական կամ հաղորդակցական </w:t>
      </w:r>
      <w:proofErr w:type="spellStart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տեխնոլոգիաներն</w:t>
      </w:r>
      <w:proofErr w:type="spellEnd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օգտագործելո</w:t>
      </w:r>
      <w:r w:rsidR="007A399E">
        <w:rPr>
          <w:rFonts w:ascii="GHEA Mariam" w:hAnsi="GHEA Mariam"/>
          <w:i/>
          <w:color w:val="000000"/>
          <w:sz w:val="24"/>
          <w:szCs w:val="24"/>
          <w:lang w:val="hy-AM"/>
        </w:rPr>
        <w:t>վ կամ հրապարակային այլ եղանակով.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2) կատարվել է անձի հանրային գործունեությամբ պայմանավորված`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lastRenderedPageBreak/>
        <w:t>պատժվում է տուգանքով` սահմանված նվազագույն աշխատավարձի հինգ</w:t>
      </w:r>
      <w:r w:rsidR="007A399E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</w:t>
      </w:r>
      <w:proofErr w:type="spellStart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հարյուրապատիկից</w:t>
      </w:r>
      <w:proofErr w:type="spellEnd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հազարապատիկի չափով: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3. Սույն հոդվածի 1-ին կամ 2-րդ մասով նախատեսված արարքը, որը կատարվել է </w:t>
      </w:r>
      <w:proofErr w:type="spellStart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միևնույն</w:t>
      </w:r>
      <w:proofErr w:type="spellEnd"/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անձի նկատմամբ պարբերաբար`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պատժվում է տուգանքով` սահմանված նվազագույն աշխատավարձի հազարապատիկից երեք</w:t>
      </w:r>
      <w:r w:rsidR="007A399E">
        <w:rPr>
          <w:rFonts w:ascii="GHEA Mariam" w:hAnsi="GHEA Mariam"/>
          <w:i/>
          <w:color w:val="000000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հազարապատիկի չափով, կամ կալանքով՝ մեկից երեք ամիս ժամկետով: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rPr>
          <w:rFonts w:ascii="GHEA Mariam" w:eastAsia="Calibri" w:hAnsi="GHEA Mariam"/>
          <w:i/>
          <w:noProof/>
          <w:color w:val="000000"/>
          <w:sz w:val="24"/>
          <w:szCs w:val="24"/>
          <w:lang w:val="hy-AM"/>
        </w:rPr>
      </w:pP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Սույն հոդվածում հանրային գործունեություն է համարվում անձի կողմից լրագրողական, հրապարակախոսական գործունեության, ծառայողական պարտա</w:t>
      </w:r>
      <w:r>
        <w:rPr>
          <w:rFonts w:ascii="GHEA Mariam" w:hAnsi="GHEA Mariam"/>
          <w:i/>
          <w:color w:val="000000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կանու</w:t>
      </w:r>
      <w:r>
        <w:rPr>
          <w:rFonts w:ascii="GHEA Mariam" w:hAnsi="GHEA Mariam"/>
          <w:i/>
          <w:color w:val="000000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i/>
          <w:color w:val="000000"/>
          <w:sz w:val="24"/>
          <w:szCs w:val="24"/>
          <w:lang w:val="hy-AM"/>
        </w:rPr>
        <w:t>թյունների կատարման, հանրային ծառայության կամ հանրային պաշտոն զբաղեցնելու, հասարակական կամ քաղաքական գործունեության հետ կապված վարքագիծը։»: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 w:cs="GHEA Grapalat"/>
          <w:sz w:val="24"/>
          <w:szCs w:val="24"/>
          <w:lang w:val="hy-AM"/>
        </w:rPr>
      </w:pPr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Որպես առաջարկվող փոփոխության հիմնավորում՝ </w:t>
      </w:r>
      <w:r>
        <w:rPr>
          <w:rFonts w:ascii="GHEA Mariam" w:hAnsi="GHEA Mariam" w:cs="GHEA Grapalat"/>
          <w:sz w:val="24"/>
          <w:szCs w:val="24"/>
          <w:lang w:val="hy-AM"/>
        </w:rPr>
        <w:t>նշված է այն, որ օ</w:t>
      </w:r>
      <w:r w:rsidRPr="00617EC9">
        <w:rPr>
          <w:rFonts w:ascii="GHEA Mariam" w:hAnsi="GHEA Mariam" w:cs="GHEA Grapalat"/>
          <w:sz w:val="24"/>
          <w:szCs w:val="24"/>
          <w:lang w:val="hy-AM"/>
        </w:rPr>
        <w:t>րենսգրքի 137.1-ին հոդվածը լուրջ հակասություններ</w:t>
      </w:r>
      <w:r w:rsidR="007A399E">
        <w:rPr>
          <w:rFonts w:ascii="GHEA Mariam" w:hAnsi="GHEA Mariam" w:cs="GHEA Grapalat"/>
          <w:sz w:val="24"/>
          <w:szCs w:val="24"/>
          <w:lang w:val="hy-AM"/>
        </w:rPr>
        <w:t xml:space="preserve"> ունի Հայաստանի Հանրապետության Ս</w:t>
      </w:r>
      <w:r w:rsidRPr="00617EC9">
        <w:rPr>
          <w:rFonts w:ascii="GHEA Mariam" w:hAnsi="GHEA Mariam" w:cs="GHEA Grapalat"/>
          <w:sz w:val="24"/>
          <w:szCs w:val="24"/>
          <w:lang w:val="hy-AM"/>
        </w:rPr>
        <w:t>ահմանադրության և «Մարդու իրավունքների և ազատությունների պաշտպա</w:t>
      </w:r>
      <w:r>
        <w:rPr>
          <w:rFonts w:ascii="GHEA Mariam" w:hAnsi="GHEA Mariam" w:cs="GHEA Grapalat"/>
          <w:sz w:val="24"/>
          <w:szCs w:val="24"/>
          <w:lang w:val="hy-AM"/>
        </w:rPr>
        <w:softHyphen/>
      </w:r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նության մասին» կոնվենցիայի հետ: Հոդվածում սահմանված </w:t>
      </w:r>
      <w:proofErr w:type="spellStart"/>
      <w:r w:rsidRPr="00617EC9">
        <w:rPr>
          <w:rFonts w:ascii="GHEA Mariam" w:hAnsi="GHEA Mariam" w:cs="GHEA Grapalat"/>
          <w:sz w:val="24"/>
          <w:szCs w:val="24"/>
          <w:lang w:val="hy-AM"/>
        </w:rPr>
        <w:t>կարգավորումները</w:t>
      </w:r>
      <w:proofErr w:type="spellEnd"/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 հանցակազմի նկարագրության և </w:t>
      </w:r>
      <w:proofErr w:type="spellStart"/>
      <w:r w:rsidRPr="00617EC9">
        <w:rPr>
          <w:rFonts w:ascii="GHEA Mariam" w:hAnsi="GHEA Mariam" w:cs="GHEA Grapalat"/>
          <w:sz w:val="24"/>
          <w:szCs w:val="24"/>
          <w:lang w:val="hy-AM"/>
        </w:rPr>
        <w:t>պատժաչափերի</w:t>
      </w:r>
      <w:proofErr w:type="spellEnd"/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 տես</w:t>
      </w:r>
      <w:r w:rsidR="007A399E">
        <w:rPr>
          <w:rFonts w:ascii="GHEA Mariam" w:hAnsi="GHEA Mariam" w:cs="GHEA Grapalat"/>
          <w:sz w:val="24"/>
          <w:szCs w:val="24"/>
          <w:lang w:val="hy-AM"/>
        </w:rPr>
        <w:t>ա</w:t>
      </w:r>
      <w:r w:rsidRPr="00617EC9">
        <w:rPr>
          <w:rFonts w:ascii="GHEA Mariam" w:hAnsi="GHEA Mariam" w:cs="GHEA Grapalat"/>
          <w:sz w:val="24"/>
          <w:szCs w:val="24"/>
          <w:lang w:val="hy-AM"/>
        </w:rPr>
        <w:t>նկյունից վկայում են այն մասին, որ օրենսդիրը չի հե</w:t>
      </w:r>
      <w:r w:rsidR="007A399E">
        <w:rPr>
          <w:rFonts w:ascii="GHEA Mariam" w:hAnsi="GHEA Mariam" w:cs="GHEA Grapalat"/>
          <w:sz w:val="24"/>
          <w:szCs w:val="24"/>
          <w:lang w:val="hy-AM"/>
        </w:rPr>
        <w:t>տապնդել Ս</w:t>
      </w:r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ահմանադրությամբ սահմանված </w:t>
      </w:r>
      <w:proofErr w:type="spellStart"/>
      <w:r w:rsidRPr="00617EC9">
        <w:rPr>
          <w:rFonts w:ascii="GHEA Mariam" w:hAnsi="GHEA Mariam" w:cs="GHEA Grapalat"/>
          <w:sz w:val="24"/>
          <w:szCs w:val="24"/>
          <w:lang w:val="hy-AM"/>
        </w:rPr>
        <w:t>որևէ</w:t>
      </w:r>
      <w:proofErr w:type="spellEnd"/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 նպատակ, այլ մտադրված է եղել քրեաիրավական միջոցների և ընթացակարգերի գործադրման սպառնալիքով սահմանափակել ազատ խոսքը, հրապարակային քննադատությունը, հատկապես հանրային և հանրային ծառայության պաշտոն զբաղեցնող անձանց, քաղաքական գործիչների նկատմամբ՝ ոչ </w:t>
      </w:r>
      <w:proofErr w:type="spellStart"/>
      <w:r w:rsidRPr="00617EC9">
        <w:rPr>
          <w:rFonts w:ascii="GHEA Mariam" w:hAnsi="GHEA Mariam" w:cs="GHEA Grapalat"/>
          <w:sz w:val="24"/>
          <w:szCs w:val="24"/>
          <w:lang w:val="hy-AM"/>
        </w:rPr>
        <w:t>իրավաչափ</w:t>
      </w:r>
      <w:proofErr w:type="spellEnd"/>
      <w:r w:rsidRPr="00617EC9">
        <w:rPr>
          <w:rFonts w:ascii="GHEA Mariam" w:hAnsi="GHEA Mariam" w:cs="GHEA Grapalat"/>
          <w:sz w:val="24"/>
          <w:szCs w:val="24"/>
          <w:lang w:val="hy-AM"/>
        </w:rPr>
        <w:t xml:space="preserve"> կերպով սահմանափակելով խոսքի ազատությունը: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Վերոգրյալի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ուսումնասիրմամբ անհրաժեշտ է արձանագրել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հետևյալը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.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Նախ, հաշվի առնելով, որ քննարկվող </w:t>
      </w:r>
      <w:r w:rsidR="007A399E">
        <w:rPr>
          <w:rFonts w:ascii="GHEA Mariam" w:hAnsi="GHEA Mariam"/>
          <w:sz w:val="24"/>
          <w:szCs w:val="24"/>
          <w:lang w:val="hy-AM"/>
        </w:rPr>
        <w:t xml:space="preserve">հոդվածով նախատեսված </w:t>
      </w:r>
      <w:proofErr w:type="spellStart"/>
      <w:r w:rsidR="007A399E">
        <w:rPr>
          <w:rFonts w:ascii="GHEA Mariam" w:hAnsi="GHEA Mariam"/>
          <w:sz w:val="24"/>
          <w:szCs w:val="24"/>
          <w:lang w:val="hy-AM"/>
        </w:rPr>
        <w:t>հանցակազմն</w:t>
      </w:r>
      <w:proofErr w:type="spellEnd"/>
      <w:r w:rsidR="007A399E">
        <w:rPr>
          <w:rFonts w:ascii="GHEA Mariam" w:hAnsi="GHEA Mariam"/>
          <w:sz w:val="24"/>
          <w:szCs w:val="24"/>
          <w:lang w:val="hy-AM"/>
        </w:rPr>
        <w:t xml:space="preserve"> օ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րենսգրքում ներառվել է 2021 թվականի հուլիսի 30-ի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լրացմամբ</w:t>
      </w:r>
      <w:proofErr w:type="spellEnd"/>
      <w:r w:rsidR="007A399E">
        <w:rPr>
          <w:rFonts w:ascii="GHEA Mariam" w:hAnsi="GHEA Mariam"/>
          <w:sz w:val="24"/>
          <w:szCs w:val="24"/>
          <w:lang w:val="hy-AM"/>
        </w:rPr>
        <w:t>,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այսինքն</w:t>
      </w:r>
      <w:r w:rsidR="007A399E">
        <w:rPr>
          <w:rFonts w:ascii="GHEA Mariam" w:hAnsi="GHEA Mariam"/>
          <w:sz w:val="24"/>
          <w:szCs w:val="24"/>
          <w:lang w:val="hy-AM"/>
        </w:rPr>
        <w:t>,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շուրջ երեք ամիս առաջ, անհրաժեշտ ենք համարում անդրադառնալ հանցակազմի լրացման համար բերված հիմնավորումներին: Այդ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հիմնավորումներում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, ի թիվս այլ</w:t>
      </w:r>
      <w:r w:rsidR="007A399E">
        <w:rPr>
          <w:rFonts w:ascii="GHEA Mariam" w:hAnsi="GHEA Mariam"/>
          <w:sz w:val="24"/>
          <w:szCs w:val="24"/>
          <w:lang w:val="hy-AM"/>
        </w:rPr>
        <w:t xml:space="preserve">նի, որպես քննարկվող </w:t>
      </w:r>
      <w:proofErr w:type="spellStart"/>
      <w:r w:rsidR="007A399E">
        <w:rPr>
          <w:rFonts w:ascii="GHEA Mariam" w:hAnsi="GHEA Mariam"/>
          <w:sz w:val="24"/>
          <w:szCs w:val="24"/>
          <w:lang w:val="hy-AM"/>
        </w:rPr>
        <w:t>հանցակազմն</w:t>
      </w:r>
      <w:proofErr w:type="spellEnd"/>
      <w:r w:rsidR="007A399E">
        <w:rPr>
          <w:rFonts w:ascii="GHEA Mariam" w:hAnsi="GHEA Mariam"/>
          <w:sz w:val="24"/>
          <w:szCs w:val="24"/>
          <w:lang w:val="hy-AM"/>
        </w:rPr>
        <w:t xml:space="preserve"> օ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րենսգրքում նախատեսելու պատճառաբանություն, նշվել </w:t>
      </w:r>
      <w:r w:rsidRPr="00617EC9">
        <w:rPr>
          <w:rFonts w:ascii="GHEA Mariam" w:hAnsi="GHEA Mariam"/>
          <w:sz w:val="24"/>
          <w:szCs w:val="24"/>
          <w:lang w:val="hy-AM"/>
        </w:rPr>
        <w:lastRenderedPageBreak/>
        <w:t xml:space="preserve">է այն, որ հանցավորության վերաբերյալ տվյալների վերլուծությունը ցույց է տալիս, որ բռնությամբ կատարված մեծ թվով հանցագործությունների պատճառը հենց տուժողի կողմից տրված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վիրավորանքն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է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հանցավորին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: Բացի այդ, ուսումնասիրությունները ցույց են տվել, որ շեշտակիորեն նվազել է հանրային իշխանության և հանրային գործունեություն իրականացնող անձանց նկատմամբ հարգանքը, նրանց հաճախ հայհոյում են հենց որոշակի պաշտոն զբաղեցնելու կամ հանրային գործունեություն իրականացնելու հետ կապված: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Բացի այդ, վկայակոչվել է Հայաստանի Հանրապետության սահմանադրական դատարանի 2021 թվականի հուլիսի 17-ի </w:t>
      </w:r>
      <w:r w:rsidR="007A399E" w:rsidRPr="007A399E">
        <w:rPr>
          <w:rFonts w:ascii="GHEA Mariam" w:hAnsi="GHEA Mariam"/>
          <w:sz w:val="24"/>
          <w:szCs w:val="24"/>
          <w:lang w:val="hy-AM"/>
        </w:rPr>
        <w:t>N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ՍԴՈ-1606 որոշումը, որով սահմա</w:t>
      </w:r>
      <w:r w:rsidR="007A399E"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նադրական դատարանն արձանագրել է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հետևյալը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՝ «</w:t>
      </w:r>
      <w:r w:rsidRPr="00617EC9">
        <w:rPr>
          <w:rFonts w:ascii="GHEA Mariam" w:hAnsi="GHEA Mariam" w:cs="Sylfaen"/>
          <w:sz w:val="24"/>
          <w:szCs w:val="24"/>
          <w:lang w:val="hy-AM"/>
        </w:rPr>
        <w:t>Սահմանադրական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դատարանը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հաշվի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սույն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վերլուծված՝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վարչապետի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սահմա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նադրա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կարգավիճակը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ծավալը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սահմա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նադրական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ժողովրդավարության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պայմաններում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նաև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մեծա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մաս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նության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ունեցած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ազդեցությունը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հանրային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իշխանության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համա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կարգում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ընդգծում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է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նրանց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գործուն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միջոցներ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ձեռնարկելու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անհրաժեշտու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թյունը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հայաստանյան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խոսքում՝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ատելության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բռնության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վիրավորանքի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արժանապատվությունը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նվաստացնելու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կասկած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հարուցող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խոսքի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վարքագծի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17EC9">
        <w:rPr>
          <w:rFonts w:ascii="GHEA Mariam" w:hAnsi="GHEA Mariam" w:cs="Sylfaen"/>
          <w:sz w:val="24"/>
          <w:szCs w:val="24"/>
          <w:lang w:val="hy-AM"/>
        </w:rPr>
        <w:t>որևէ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17EC9">
        <w:rPr>
          <w:rFonts w:ascii="GHEA Mariam" w:hAnsi="GHEA Mariam" w:cs="Sylfaen"/>
          <w:sz w:val="24"/>
          <w:szCs w:val="24"/>
          <w:lang w:val="hy-AM"/>
        </w:rPr>
        <w:t>դրսևորում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ներառյալ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նաև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նախընտրական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քարոզչության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17EC9">
        <w:rPr>
          <w:rFonts w:ascii="GHEA Mariam" w:hAnsi="GHEA Mariam" w:cs="Sylfaen"/>
          <w:sz w:val="24"/>
          <w:szCs w:val="24"/>
          <w:lang w:val="hy-AM"/>
        </w:rPr>
        <w:t>հնչեցվող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խոսքում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բացառելու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: </w:t>
      </w:r>
      <w:r w:rsidRPr="00617EC9">
        <w:rPr>
          <w:rFonts w:ascii="GHEA Mariam" w:hAnsi="GHEA Mariam" w:cs="Sylfaen"/>
          <w:sz w:val="24"/>
          <w:szCs w:val="24"/>
          <w:lang w:val="hy-AM"/>
        </w:rPr>
        <w:t>Ընտրություններին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մասնակցող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ուժերի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իրականացվող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նախընտրական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քարոզչությունն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է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ընտրող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softHyphen/>
        <w:t>ների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վստահությունը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ձեռք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բերելուն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(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ամրապնդելուն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>)</w:t>
      </w:r>
      <w:r w:rsidRPr="00617EC9">
        <w:rPr>
          <w:rFonts w:ascii="GHEA Mariam" w:hAnsi="GHEA Mariam" w:cs="Tahoma"/>
          <w:spacing w:val="-4"/>
          <w:sz w:val="24"/>
          <w:szCs w:val="24"/>
          <w:lang w:val="hy-AM"/>
        </w:rPr>
        <w:t>։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Այդ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գործընթացում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առանց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softHyphen/>
        <w:t>քա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softHyphen/>
        <w:t>յին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դեր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պետք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է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կատարի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սոցիալական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պաշտպանական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այլ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բնագա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վառ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ներում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ուժերի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ծրագրային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դրույթների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մասին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ընտրողների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17EC9">
        <w:rPr>
          <w:rFonts w:ascii="GHEA Mariam" w:hAnsi="GHEA Mariam" w:cs="Sylfaen"/>
          <w:sz w:val="24"/>
          <w:szCs w:val="24"/>
          <w:lang w:val="hy-AM"/>
        </w:rPr>
        <w:t>իրազեկումը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այդ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դրույթների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առարկայական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քննարկումը՝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չբացառելով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նախընտրա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617EC9">
        <w:rPr>
          <w:rFonts w:ascii="GHEA Mariam" w:hAnsi="GHEA Mariam" w:cs="Sylfaen"/>
          <w:sz w:val="24"/>
          <w:szCs w:val="24"/>
          <w:lang w:val="hy-AM"/>
        </w:rPr>
        <w:t>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քարոզչության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սուր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քննադատական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խոսքը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որը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սակայն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z w:val="24"/>
          <w:szCs w:val="24"/>
          <w:lang w:val="hy-AM"/>
        </w:rPr>
        <w:t>չպետք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է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ուղեկցվի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ատելության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բռնության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վիրավորանքի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և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արժանապատվությունը</w:t>
      </w:r>
      <w:r w:rsidRPr="00617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t>նվաստաց</w:t>
      </w:r>
      <w:r w:rsidRPr="00617EC9">
        <w:rPr>
          <w:rFonts w:ascii="GHEA Mariam" w:hAnsi="GHEA Mariam" w:cs="Sylfaen"/>
          <w:spacing w:val="-4"/>
          <w:sz w:val="24"/>
          <w:szCs w:val="24"/>
          <w:lang w:val="hy-AM"/>
        </w:rPr>
        <w:softHyphen/>
        <w:t>նելու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կասկած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հարուցող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խոսքով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և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վարքագծով</w:t>
      </w:r>
      <w:r w:rsidRPr="00617EC9">
        <w:rPr>
          <w:rFonts w:ascii="GHEA Mariam" w:hAnsi="GHEA Mariam" w:cs="Tahoma"/>
          <w:sz w:val="24"/>
          <w:szCs w:val="24"/>
          <w:lang w:val="hy-AM"/>
        </w:rPr>
        <w:t>։</w:t>
      </w:r>
      <w:r w:rsidRPr="00617EC9">
        <w:rPr>
          <w:rFonts w:ascii="GHEA Mariam" w:hAnsi="GHEA Mariam"/>
          <w:sz w:val="24"/>
          <w:szCs w:val="24"/>
          <w:lang w:val="hy-AM"/>
        </w:rPr>
        <w:t>»: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Վերոգրյալի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ուսումն</w:t>
      </w:r>
      <w:r>
        <w:rPr>
          <w:rFonts w:ascii="GHEA Mariam" w:hAnsi="GHEA Mariam"/>
          <w:sz w:val="24"/>
          <w:szCs w:val="24"/>
          <w:lang w:val="hy-AM"/>
        </w:rPr>
        <w:t>ասիրմամբ պետք է արձանագրել, որ օ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րենսգրքում քննարկվող հոդվածի լրացումն ունեցել է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իրավաչափ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նպատակ, այն է՝ վիրավորանքի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lastRenderedPageBreak/>
        <w:t>բացառմանն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ուղղված միջոցների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ձեռնարկմամբ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բացառել նաև դրա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հետևանքով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կատարվող հանցագործությունները, այդ թվում՝ բռնության հետ զուգորդված: Բացի այդ,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օրեն</w:t>
      </w:r>
      <w:r w:rsidR="007A399E">
        <w:rPr>
          <w:rFonts w:ascii="GHEA Mariam" w:hAnsi="GHEA Mariam"/>
          <w:sz w:val="24"/>
          <w:szCs w:val="24"/>
          <w:lang w:val="hy-AM"/>
        </w:rPr>
        <w:t>ս</w:t>
      </w:r>
      <w:r w:rsidRPr="00617EC9">
        <w:rPr>
          <w:rFonts w:ascii="GHEA Mariam" w:hAnsi="GHEA Mariam"/>
          <w:sz w:val="24"/>
          <w:szCs w:val="24"/>
          <w:lang w:val="hy-AM"/>
        </w:rPr>
        <w:t>դիրն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առաջնորդվել է </w:t>
      </w:r>
      <w:proofErr w:type="spellStart"/>
      <w:r w:rsidRPr="00617EC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617EC9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617EC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617EC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սահմանադրական դատարանի վերոնշյալ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եզրահանգմամբ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և գործուն միջոց ձեռնարկել հայաստանյան հասարակության մեջ վիրավորանքի և ատելության նվազեցման և/կամ դրա իսպառ վերացման համար: 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>Բացի այդ, անհրաժեշտ է նշել, որ հասարակական հարաբերությունները մշտապես զարգանում և փոփոխվում են, այդ ընթացքում ի հայտ են գալիս կամ ընդգծվում են որոշակի հակահասարակական արարքներ, որոնց ունեցած բարձր հանրային վտանգավորությունը պատճ</w:t>
      </w:r>
      <w:r w:rsidR="007A399E">
        <w:rPr>
          <w:rFonts w:ascii="GHEA Mariam" w:hAnsi="GHEA Mariam"/>
          <w:sz w:val="24"/>
          <w:szCs w:val="24"/>
          <w:lang w:val="hy-AM"/>
        </w:rPr>
        <w:t>առ է հանդիսանում այդ արարքներն օ</w:t>
      </w:r>
      <w:r w:rsidRPr="00617EC9">
        <w:rPr>
          <w:rFonts w:ascii="GHEA Mariam" w:hAnsi="GHEA Mariam"/>
          <w:sz w:val="24"/>
          <w:szCs w:val="24"/>
          <w:lang w:val="hy-AM"/>
        </w:rPr>
        <w:t>րենսգրքում ներառելու և քրեական պատասխանատվության սպառնալիքով դրանց դեմ պայքարելու համար: Իսկ այդ արարքների սահմանման բացառիկ լիազորությունը պատ</w:t>
      </w:r>
      <w:r w:rsidR="007A399E">
        <w:rPr>
          <w:rFonts w:ascii="GHEA Mariam" w:hAnsi="GHEA Mariam"/>
          <w:sz w:val="24"/>
          <w:szCs w:val="24"/>
          <w:lang w:val="hy-AM"/>
        </w:rPr>
        <w:t>կանում է օրենսդիր մարմնին, այդ հանգամանքն արձանագրել են նաև ն</w:t>
      </w:r>
      <w:r w:rsidRPr="00617EC9">
        <w:rPr>
          <w:rFonts w:ascii="GHEA Mariam" w:hAnsi="GHEA Mariam"/>
          <w:sz w:val="24"/>
          <w:szCs w:val="24"/>
          <w:lang w:val="hy-AM"/>
        </w:rPr>
        <w:t>ախագծի հեղինակները: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Քննարկվող հոդվածի լրացման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հիմնավորում</w:t>
      </w:r>
      <w:r w:rsidR="007A399E">
        <w:rPr>
          <w:rFonts w:ascii="GHEA Mariam" w:hAnsi="GHEA Mariam"/>
          <w:sz w:val="24"/>
          <w:szCs w:val="24"/>
          <w:lang w:val="hy-AM"/>
        </w:rPr>
        <w:t>ներից</w:t>
      </w:r>
      <w:proofErr w:type="spellEnd"/>
      <w:r w:rsidR="007A399E">
        <w:rPr>
          <w:rFonts w:ascii="GHEA Mariam" w:hAnsi="GHEA Mariam"/>
          <w:sz w:val="24"/>
          <w:szCs w:val="24"/>
          <w:lang w:val="hy-AM"/>
        </w:rPr>
        <w:t xml:space="preserve"> պարզ է դառնում, որ օ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րենսգրքում նշված հանցակազմի ներառման ճանապարհով նպատակ է դրվում հասնել հասարակական համերաշխության և հանցագործությունների թվի նվազեցման: Նման հանցակազմի անհրաժեշտության մասին է վկայում նաև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եվրոպական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մի շարք երկրներում վիրավորանքի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քրեականացված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լինելու և այդ հոդվածով բազմաթիվ քրեական գործերի առկայության մասին առկա ուսումնասիրությունները: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Ինչ վերաբերում է քննարկվող նախագծի հիմնավորումներին, պետք է նշել, որ դրանց մեծ մասում խոսվում է զրպարտության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քրեականացման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անթույլատրելիու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թյան մասին, մինչդեռ, առաջարկվում է ուժը կորցրած ճանաչել ծանր վիրավորանքի հանցակազմ պարունակող հոդվածը: Այդպիսին է իրավիճակը նաև </w:t>
      </w:r>
      <w:r>
        <w:rPr>
          <w:rFonts w:ascii="GHEA Mariam" w:hAnsi="GHEA Mariam"/>
          <w:sz w:val="24"/>
          <w:szCs w:val="24"/>
          <w:lang w:val="hy-AM"/>
        </w:rPr>
        <w:t>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ախագծի հեղինակների կողմից ՄԱԿ-ի Մարդու իրավունքների կոմիտեի 2011 թվականի հուլիսի   29-ին ընդունված մեկնաբանությունների վերլուծության դեպքում, որում նախագծի հեղինակների կողմից շեշտվում է անձի պատիվը, արժանապատվությունը և </w:t>
      </w:r>
      <w:r w:rsidRPr="00617EC9">
        <w:rPr>
          <w:rFonts w:ascii="GHEA Mariam" w:hAnsi="GHEA Mariam"/>
          <w:sz w:val="24"/>
          <w:szCs w:val="24"/>
          <w:lang w:val="hy-AM"/>
        </w:rPr>
        <w:lastRenderedPageBreak/>
        <w:t xml:space="preserve">գործարար համբավն արատավորող կամ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զրպարտող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տեղեկությունների հրապա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>րակ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>ման դեպքում քրեական պատասխանատվության բա</w:t>
      </w:r>
      <w:r w:rsidR="007A399E">
        <w:rPr>
          <w:rFonts w:ascii="GHEA Mariam" w:hAnsi="GHEA Mariam"/>
          <w:sz w:val="24"/>
          <w:szCs w:val="24"/>
          <w:lang w:val="hy-AM"/>
        </w:rPr>
        <w:t>ցառման անհրաժեշտությունը, որպես հիմնավորում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բերվում է ծանր վիրավորանքի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քրեականացման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դեմ: Սակայն, միանշանակ է, որ ծանր վիրավորանք և զրպարտություն տերմիններն ունեն բովանդակային տարբերություններ: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Անդրադառնալով այն պնդմանը, որ նույն արարքի համար նախատեսված է քրեական և քաղաքացիական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պաստասխանատվություն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՝ պետք է նշել, որ ի տարբերություն քաղաքացիական օրենսգրքի, որը պատասխանատվություն է սահմանում անձին վիրավորելու համար, քրեական օրենսգիրքը պատասխանատվու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թյուն է սահմանում ծանր վիրավորանքի համար: Ծանր վիրավորանքի դեպքում անձի անձնական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արժանապատվությանն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առավել մեծ վնաս է հասցվում, քան վիրավո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րանքի դեպքում, որի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հետևանքով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էլ առաջանում են տարբեր իրավական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հետևանքներ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>: Պետք է նաև հիմք ընդունել այն, որ «վիրավորանք» և «ծանր վիրավորանք» հասկացություն</w:t>
      </w:r>
      <w:r w:rsidR="007A399E">
        <w:rPr>
          <w:rFonts w:ascii="GHEA Mariam" w:hAnsi="GHEA Mariam"/>
          <w:sz w:val="24"/>
          <w:szCs w:val="24"/>
          <w:lang w:val="hy-AM"/>
        </w:rPr>
        <w:t xml:space="preserve">ները </w:t>
      </w:r>
      <w:proofErr w:type="spellStart"/>
      <w:r w:rsidR="007A399E">
        <w:rPr>
          <w:rFonts w:ascii="GHEA Mariam" w:hAnsi="GHEA Mariam"/>
          <w:sz w:val="24"/>
          <w:szCs w:val="24"/>
          <w:lang w:val="hy-AM"/>
        </w:rPr>
        <w:t>գնահատողական</w:t>
      </w:r>
      <w:proofErr w:type="spellEnd"/>
      <w:r w:rsidR="007A399E">
        <w:rPr>
          <w:rFonts w:ascii="GHEA Mariam" w:hAnsi="GHEA Mariam"/>
          <w:sz w:val="24"/>
          <w:szCs w:val="24"/>
          <w:lang w:val="hy-AM"/>
        </w:rPr>
        <w:t xml:space="preserve"> են, և ամեն կո</w:t>
      </w:r>
      <w:r w:rsidRPr="00617EC9">
        <w:rPr>
          <w:rFonts w:ascii="GHEA Mariam" w:hAnsi="GHEA Mariam"/>
          <w:sz w:val="24"/>
          <w:szCs w:val="24"/>
          <w:lang w:val="hy-AM"/>
        </w:rPr>
        <w:t>նկրետ դեպքում դրանցից մեկի առկայության մասին եզրահանգելիս պետք է հաշվի առնել մի շարք հանգամանքներ, այդ թվում՝ վիրավորանքի բնույթը, այն անձն ում ուղղված է եղել վիրավորանքը, վիրավորանք հասցնելու հանգամանքները և այլն: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Վերոգրյալի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լույսի ներքո պետք է արձանագրել, որ ազատ արտահայտվելու իրավունքին քննարկվող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հանցակազմով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նախատեսվող միջամտությունը  համապա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>տաս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խանում է ՄԻԵԴ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նախադեպային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դիրքորոշումներին, քանի որ նախատեսված է օրենքով, հետապնդում է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իրավաչափ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նպատակ, անհրաժեշտ է ժողովրդավարական հասարակությունում հասարակական և մասնավոր շահերի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հավասարակշռման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համար: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>Անդրադառն</w:t>
      </w:r>
      <w:r w:rsidR="007A399E">
        <w:rPr>
          <w:rFonts w:ascii="GHEA Mariam" w:hAnsi="GHEA Mariam"/>
          <w:sz w:val="24"/>
          <w:szCs w:val="24"/>
          <w:lang w:val="hy-AM"/>
        </w:rPr>
        <w:t>ա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լով քննարկվող հոդվածի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անհամապատասխանությանը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Հայաս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="007A399E">
        <w:rPr>
          <w:rFonts w:ascii="GHEA Mariam" w:hAnsi="GHEA Mariam"/>
          <w:sz w:val="24"/>
          <w:szCs w:val="24"/>
          <w:lang w:val="hy-AM"/>
        </w:rPr>
        <w:t>տանի Հանրապետության Ս</w:t>
      </w:r>
      <w:r w:rsidRPr="00617EC9">
        <w:rPr>
          <w:rFonts w:ascii="GHEA Mariam" w:hAnsi="GHEA Mariam"/>
          <w:sz w:val="24"/>
          <w:szCs w:val="24"/>
          <w:lang w:val="hy-AM"/>
        </w:rPr>
        <w:t>ահմանադրությանը՝ պետք է նշել, որ դրա 42-րդ հոդվածի 3-րդ մասը թույլատրելի է համարում կ</w:t>
      </w:r>
      <w:r w:rsidRPr="00617E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արծիքի արտահայտման ազատության սահմանափակումը՝ միայն օրենքով` պետական անվտանգության, հասարակական կարգի, առողջության և բարոյականության կամ այլոց պատվի ու բարի համբավի և այլ հիմնական իրավունքների և ազատությունների պաշտպանության նպատակով: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lastRenderedPageBreak/>
        <w:t>Վերոգրյալից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զատ, պետք է նկատի ունենալ նաև այն, որ հատկապես քրեական օրենքին բնորոշ պետք է լինի կայունությունը՝ հաշվի առնելով վերջինիս կարգավոր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t xml:space="preserve">ման առարկայի առանձնահատկություններն ու նշանակությունը: Ուստի, այս տեսանկյունից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ևս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արդարացված չի կարող համարվել վերը նշված հիմնավորումների հաշվառմամբ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իրավաչափ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և համաչափ սահմանափակում նախատեսող հանցակազմի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ապաքրեականացումն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ընդամենը երեք ամիս առաջ </w:t>
      </w:r>
      <w:proofErr w:type="spellStart"/>
      <w:r w:rsidRPr="00617EC9">
        <w:rPr>
          <w:rFonts w:ascii="GHEA Mariam" w:hAnsi="GHEA Mariam"/>
          <w:sz w:val="24"/>
          <w:szCs w:val="24"/>
          <w:lang w:val="hy-AM"/>
        </w:rPr>
        <w:t>քրեականացնելու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պայմաններում: </w:t>
      </w:r>
    </w:p>
    <w:p w:rsidR="00617EC9" w:rsidRPr="00617EC9" w:rsidRDefault="00617EC9" w:rsidP="00617EC9">
      <w:pPr>
        <w:shd w:val="clear" w:color="auto" w:fill="FFFFFF"/>
        <w:spacing w:line="360" w:lineRule="auto"/>
        <w:ind w:right="-421" w:firstLine="720"/>
        <w:jc w:val="both"/>
        <w:textAlignment w:val="baseline"/>
        <w:rPr>
          <w:rFonts w:ascii="GHEA Mariam" w:hAnsi="GHEA Mariam" w:cs="Sylfaen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>2. «</w:t>
      </w:r>
      <w:proofErr w:type="spellStart"/>
      <w:r w:rsidR="007A399E" w:rsidRPr="007A399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="007A399E" w:rsidRPr="007A399E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7A399E" w:rsidRPr="007A399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7A399E" w:rsidRPr="007A399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</w:t>
      </w:r>
      <w:bookmarkStart w:id="0" w:name="_GoBack"/>
      <w:bookmarkEnd w:id="0"/>
      <w:r w:rsidR="007A399E" w:rsidRPr="007A399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տության</w:t>
      </w:r>
      <w:proofErr w:type="spellEnd"/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քրեական դատավարության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օրենսգրքում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լրացում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>մասին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» </w:t>
      </w:r>
      <w:r w:rsidRPr="00617EC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Sylfaen"/>
          <w:sz w:val="24"/>
          <w:szCs w:val="24"/>
          <w:lang w:val="hy-AM"/>
        </w:rPr>
        <w:t xml:space="preserve">նախագծի ընդունումը </w:t>
      </w:r>
      <w:proofErr w:type="spellStart"/>
      <w:r w:rsidRPr="00617EC9">
        <w:rPr>
          <w:rFonts w:ascii="GHEA Mariam" w:hAnsi="GHEA Mariam" w:cs="Sylfaen"/>
          <w:sz w:val="24"/>
          <w:szCs w:val="24"/>
          <w:lang w:val="hy-AM"/>
        </w:rPr>
        <w:t>ևս</w:t>
      </w:r>
      <w:proofErr w:type="spellEnd"/>
      <w:r w:rsidRPr="00617EC9">
        <w:rPr>
          <w:rFonts w:ascii="GHEA Mariam" w:hAnsi="GHEA Mariam" w:cs="Sylfaen"/>
          <w:sz w:val="24"/>
          <w:szCs w:val="24"/>
          <w:lang w:val="hy-AM"/>
        </w:rPr>
        <w:t xml:space="preserve"> նպատակահարմար չէ՝ հաշվի առնելով վերոգրյալ հիմնավորումները:</w:t>
      </w:r>
    </w:p>
    <w:p w:rsidR="00A7447A" w:rsidRPr="00617EC9" w:rsidRDefault="00617EC9" w:rsidP="00617EC9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Ամփոփելով՝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կառավարությունն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առա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17EC9">
        <w:rPr>
          <w:rFonts w:ascii="GHEA Mariam" w:hAnsi="GHEA Mariam" w:cs="Arial"/>
          <w:sz w:val="24"/>
          <w:szCs w:val="24"/>
          <w:lang w:val="hy-AM"/>
        </w:rPr>
        <w:t>ջար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17EC9">
        <w:rPr>
          <w:rFonts w:ascii="GHEA Mariam" w:hAnsi="GHEA Mariam"/>
          <w:sz w:val="24"/>
          <w:szCs w:val="24"/>
          <w:lang w:val="hy-AM"/>
        </w:rPr>
        <w:softHyphen/>
      </w:r>
      <w:r w:rsidRPr="00617EC9">
        <w:rPr>
          <w:rFonts w:ascii="GHEA Mariam" w:hAnsi="GHEA Mariam" w:cs="Arial"/>
          <w:sz w:val="24"/>
          <w:szCs w:val="24"/>
          <w:lang w:val="hy-AM"/>
        </w:rPr>
        <w:t>կում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է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նախագծերով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քննարկվող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գործող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օրենսգրքերի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թողնել</w:t>
      </w:r>
      <w:r w:rsidRPr="00617EC9">
        <w:rPr>
          <w:rFonts w:ascii="GHEA Mariam" w:hAnsi="GHEA Mariam"/>
          <w:sz w:val="24"/>
          <w:szCs w:val="24"/>
          <w:lang w:val="hy-AM"/>
        </w:rPr>
        <w:t xml:space="preserve"> </w:t>
      </w:r>
      <w:r w:rsidRPr="00617EC9">
        <w:rPr>
          <w:rFonts w:ascii="GHEA Mariam" w:hAnsi="GHEA Mariam" w:cs="Arial"/>
          <w:sz w:val="24"/>
          <w:szCs w:val="24"/>
          <w:lang w:val="hy-AM"/>
        </w:rPr>
        <w:t>անփոփոխ</w:t>
      </w:r>
      <w:r w:rsidRPr="00617EC9">
        <w:rPr>
          <w:rFonts w:ascii="GHEA Mariam" w:hAnsi="GHEA Mariam"/>
          <w:sz w:val="24"/>
          <w:szCs w:val="24"/>
          <w:lang w:val="hy-AM"/>
        </w:rPr>
        <w:t>:</w:t>
      </w:r>
    </w:p>
    <w:sectPr w:rsidR="00A7447A" w:rsidRPr="00617EC9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1" w:rsidRDefault="00A14D71">
      <w:r>
        <w:separator/>
      </w:r>
    </w:p>
  </w:endnote>
  <w:endnote w:type="continuationSeparator" w:id="0">
    <w:p w:rsidR="00A14D71" w:rsidRDefault="00A1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408CB">
      <w:rPr>
        <w:noProof/>
        <w:sz w:val="18"/>
      </w:rPr>
      <w:t>voroshumKK412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353E6" w:rsidRDefault="00A14D71" w:rsidP="005353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408CB">
      <w:rPr>
        <w:noProof/>
      </w:rPr>
      <w:t>voroshumKK412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3408CB" w:rsidRDefault="00A14D71" w:rsidP="003408C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408CB">
      <w:rPr>
        <w:noProof/>
      </w:rPr>
      <w:t>voroshumKK412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1" w:rsidRDefault="00A14D71">
      <w:r>
        <w:separator/>
      </w:r>
    </w:p>
  </w:footnote>
  <w:footnote w:type="continuationSeparator" w:id="0">
    <w:p w:rsidR="00A14D71" w:rsidRDefault="00A1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99E">
      <w:rPr>
        <w:rStyle w:val="PageNumber"/>
        <w:noProof/>
      </w:rPr>
      <w:t>5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2CC"/>
    <w:multiLevelType w:val="hybridMultilevel"/>
    <w:tmpl w:val="0234E906"/>
    <w:lvl w:ilvl="0" w:tplc="4EEC10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5EA60CE"/>
    <w:multiLevelType w:val="hybridMultilevel"/>
    <w:tmpl w:val="554A92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E4D1864"/>
    <w:multiLevelType w:val="hybridMultilevel"/>
    <w:tmpl w:val="1D56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2A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24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E25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4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62A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8CB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2C3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99A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1D"/>
    <w:rsid w:val="00432A2F"/>
    <w:rsid w:val="00432D99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1E0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3BF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61B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3E6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EB0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7E3"/>
    <w:rsid w:val="005D702D"/>
    <w:rsid w:val="005D71FB"/>
    <w:rsid w:val="005D791F"/>
    <w:rsid w:val="005D7D04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17EC9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5B2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94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628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5D7"/>
    <w:rsid w:val="00765663"/>
    <w:rsid w:val="00765746"/>
    <w:rsid w:val="00765919"/>
    <w:rsid w:val="007666B7"/>
    <w:rsid w:val="00766817"/>
    <w:rsid w:val="00766888"/>
    <w:rsid w:val="00766DDE"/>
    <w:rsid w:val="007676CB"/>
    <w:rsid w:val="0076778F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DB1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99E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2C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457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E53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34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131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A7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27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62A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A58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53D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C28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D71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47A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161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6B61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AF1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5D6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7E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C7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58D9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C07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3C0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52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5B4D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63D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FB5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F86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5B37"/>
  <w15:chartTrackingRefBased/>
  <w15:docId w15:val="{DB00658C-E37E-4CF2-82FE-B26721D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772C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7447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7447A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7447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6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5D7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uiPriority w:val="99"/>
    <w:unhideWhenUsed/>
    <w:rsid w:val="00CE58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6B4994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B4994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https:/mul2.gov.am/tasks/497938/oneclick/voroshumMK-226.docx?token=af73bc1fea3e6c8f595e7d73b3f9d161</cp:keywords>
  <dc:description/>
  <cp:lastModifiedBy>Kristina Papyan</cp:lastModifiedBy>
  <cp:revision>5</cp:revision>
  <cp:lastPrinted>2021-11-02T08:44:00Z</cp:lastPrinted>
  <dcterms:created xsi:type="dcterms:W3CDTF">2021-11-02T08:43:00Z</dcterms:created>
  <dcterms:modified xsi:type="dcterms:W3CDTF">2021-11-02T11:20:00Z</dcterms:modified>
</cp:coreProperties>
</file>