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094E6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94E67">
        <w:rPr>
          <w:rFonts w:ascii="GHEA Mariam" w:hAnsi="GHEA Mariam"/>
          <w:sz w:val="24"/>
          <w:szCs w:val="24"/>
          <w:lang w:val="hy-AM"/>
        </w:rPr>
        <w:t xml:space="preserve">4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2328CC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328CC" w:rsidRPr="002328CC" w:rsidRDefault="002328CC" w:rsidP="002328CC">
      <w:pPr>
        <w:pStyle w:val="mechtex"/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</w:pPr>
      <w:r w:rsidRPr="002328C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Pr="002328C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328C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Pr="002328C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328C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ԿԱՌԱՎԱՐՈՒԹՅԱՆ</w:t>
      </w:r>
      <w:r w:rsidRPr="002328C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</w:p>
    <w:p w:rsidR="002328CC" w:rsidRDefault="002328CC" w:rsidP="002328C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2328C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2021 </w:t>
      </w:r>
      <w:r w:rsidRPr="002328C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2328C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28C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ՀՈՒԼԻՍԻ</w:t>
      </w:r>
      <w:r w:rsidRPr="002328C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8-</w:t>
      </w:r>
      <w:r w:rsidRPr="002328C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2328C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1133-</w:t>
      </w:r>
      <w:r w:rsidRPr="002328C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2328C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28C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2328C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28C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2328C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2328CC" w:rsidRDefault="002328CC" w:rsidP="002328CC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2328C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ԼՐԱՑՈՒՄՆԵՐ</w:t>
      </w:r>
      <w:r w:rsidRPr="002328C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28C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2328C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328C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2328CC" w:rsidRPr="002328CC" w:rsidRDefault="002328CC" w:rsidP="002328C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</w:t>
      </w:r>
    </w:p>
    <w:p w:rsidR="002328CC" w:rsidRPr="005D6C8C" w:rsidRDefault="002328CC" w:rsidP="002328C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328CC" w:rsidRPr="002328CC" w:rsidRDefault="002328CC" w:rsidP="002328CC">
      <w:pPr>
        <w:tabs>
          <w:tab w:val="left" w:pos="90"/>
          <w:tab w:val="left" w:pos="851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2328CC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Pr="002328CC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  </w:t>
      </w:r>
      <w:r w:rsidRPr="002328CC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328CC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328CC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328CC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328CC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328CC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2328CC">
        <w:rPr>
          <w:rFonts w:ascii="GHEA Mariam" w:hAnsi="GHEA Mariam"/>
          <w:sz w:val="24"/>
          <w:szCs w:val="24"/>
          <w:lang w:val="hy-AM"/>
        </w:rPr>
        <w:t>է.</w:t>
      </w:r>
    </w:p>
    <w:p w:rsidR="002328CC" w:rsidRPr="002328CC" w:rsidRDefault="002328CC" w:rsidP="002328CC">
      <w:pPr>
        <w:pStyle w:val="norm"/>
        <w:numPr>
          <w:ilvl w:val="0"/>
          <w:numId w:val="15"/>
        </w:numPr>
        <w:tabs>
          <w:tab w:val="left" w:pos="90"/>
          <w:tab w:val="left" w:pos="851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 w:eastAsia="en-US"/>
        </w:rPr>
      </w:pPr>
      <w:r w:rsidRPr="002328CC">
        <w:rPr>
          <w:rFonts w:ascii="GHEA Mariam" w:hAnsi="GHEA Mariam" w:cs="Sylfaen"/>
          <w:sz w:val="24"/>
          <w:szCs w:val="24"/>
          <w:lang w:val="hy-AM" w:eastAsia="en-US"/>
        </w:rPr>
        <w:t xml:space="preserve">«Հայաստանի Հանրապետության 2021 թվականի պետական բյուջեի մասին» Հայաստանի Հանրապետության օրենքում վերաբաշխում և լրացում, «Հայաստանի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2021 թվականի հուլիսի 8-ի 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     </w:t>
      </w:r>
      <w:r w:rsidRPr="002328CC">
        <w:rPr>
          <w:rFonts w:ascii="GHEA Mariam" w:hAnsi="GHEA Mariam" w:cs="Sylfaen"/>
          <w:sz w:val="24"/>
          <w:szCs w:val="24"/>
          <w:lang w:val="hy-AM" w:eastAsia="en-US"/>
        </w:rPr>
        <w:t>N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r w:rsidRPr="002328CC">
        <w:rPr>
          <w:rFonts w:ascii="GHEA Mariam" w:hAnsi="GHEA Mariam" w:cs="Sylfaen"/>
          <w:sz w:val="24"/>
          <w:szCs w:val="24"/>
          <w:lang w:val="hy-AM" w:eastAsia="en-US"/>
        </w:rPr>
        <w:t>1133-Ն որոշման մեջ կատարել հետևյալ լրացումները</w:t>
      </w:r>
      <w:r>
        <w:rPr>
          <w:rFonts w:ascii="GHEA Mariam" w:hAnsi="GHEA Mariam" w:cs="Sylfaen"/>
          <w:sz w:val="24"/>
          <w:szCs w:val="24"/>
          <w:lang w:val="hy-AM" w:eastAsia="en-US"/>
        </w:rPr>
        <w:t>.</w:t>
      </w:r>
    </w:p>
    <w:p w:rsidR="002328CC" w:rsidRPr="002328CC" w:rsidRDefault="002328CC" w:rsidP="002328CC">
      <w:pPr>
        <w:pStyle w:val="norm"/>
        <w:numPr>
          <w:ilvl w:val="0"/>
          <w:numId w:val="16"/>
        </w:numPr>
        <w:tabs>
          <w:tab w:val="left" w:pos="90"/>
          <w:tab w:val="left" w:pos="851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 w:eastAsia="en-US"/>
        </w:rPr>
      </w:pPr>
      <w:r>
        <w:rPr>
          <w:rFonts w:ascii="GHEA Mariam" w:hAnsi="GHEA Mariam" w:cs="Sylfaen"/>
          <w:sz w:val="24"/>
          <w:szCs w:val="24"/>
          <w:lang w:val="hy-AM" w:eastAsia="en-US"/>
        </w:rPr>
        <w:t>վ</w:t>
      </w:r>
      <w:r w:rsidRPr="002328CC">
        <w:rPr>
          <w:rFonts w:ascii="GHEA Mariam" w:hAnsi="GHEA Mariam" w:cs="Sylfaen"/>
          <w:sz w:val="24"/>
          <w:szCs w:val="24"/>
          <w:lang w:val="hy-AM" w:eastAsia="en-US"/>
        </w:rPr>
        <w:t>երնագիրը «ԿԱՏԱՐԵԼՈՒ» բառից հետո լրացնել «ԵՎ «ՍԵՎԱՆ ԱԶԳԱՅԻՆ ՊԱՐԿ» ՊԵՏԱԿԱՆ ՈՉ ԱՌԵՎՏՐԱՅԻՆ ԿԱԶՄԱԿԵՐՊՈՒԹՅԱՆԸ ԳՈՒՅՔ ՀԱՏԿԱՑՆԵԼՈՒ» բառերով</w:t>
      </w:r>
      <w:r>
        <w:rPr>
          <w:rFonts w:ascii="GHEA Mariam" w:hAnsi="GHEA Mariam" w:cs="Sylfaen"/>
          <w:sz w:val="24"/>
          <w:szCs w:val="24"/>
          <w:lang w:val="hy-AM" w:eastAsia="en-US"/>
        </w:rPr>
        <w:t>.</w:t>
      </w:r>
    </w:p>
    <w:p w:rsidR="002328CC" w:rsidRPr="002328CC" w:rsidRDefault="002328CC" w:rsidP="002328CC">
      <w:pPr>
        <w:pStyle w:val="norm"/>
        <w:numPr>
          <w:ilvl w:val="0"/>
          <w:numId w:val="16"/>
        </w:numPr>
        <w:tabs>
          <w:tab w:val="left" w:pos="90"/>
          <w:tab w:val="left" w:pos="851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 w:eastAsia="en-US"/>
        </w:rPr>
      </w:pPr>
      <w:r>
        <w:rPr>
          <w:rFonts w:ascii="GHEA Mariam" w:hAnsi="GHEA Mariam" w:cs="Sylfaen"/>
          <w:sz w:val="24"/>
          <w:szCs w:val="24"/>
          <w:lang w:val="hy-AM" w:eastAsia="en-US"/>
        </w:rPr>
        <w:t>ն</w:t>
      </w:r>
      <w:r w:rsidRPr="002328CC">
        <w:rPr>
          <w:rFonts w:ascii="GHEA Mariam" w:hAnsi="GHEA Mariam" w:cs="Sylfaen"/>
          <w:sz w:val="24"/>
          <w:szCs w:val="24"/>
          <w:lang w:val="hy-AM" w:eastAsia="en-US"/>
        </w:rPr>
        <w:t xml:space="preserve">ախաբանը «23-րդ հոդվածի 3-րդ մասով» բառերից հետո լրացնել </w:t>
      </w:r>
      <w:r>
        <w:rPr>
          <w:rFonts w:ascii="GHEA Mariam" w:hAnsi="GHEA Mariam" w:cs="Sylfaen"/>
          <w:sz w:val="24"/>
          <w:szCs w:val="24"/>
          <w:lang w:val="hy-AM" w:eastAsia="en-US"/>
        </w:rPr>
        <w:t xml:space="preserve">            </w:t>
      </w:r>
      <w:r w:rsidRPr="002328CC">
        <w:rPr>
          <w:rFonts w:ascii="GHEA Mariam" w:hAnsi="GHEA Mariam" w:cs="Sylfaen"/>
          <w:sz w:val="24"/>
          <w:szCs w:val="24"/>
          <w:lang w:val="hy-AM" w:eastAsia="en-US"/>
        </w:rPr>
        <w:t>«, ինչպես նաև «Պետական ոչ առևտրային կազմակերպությունների մասին» Հայաստանի Հանրապետության օրենքի 4-րդ հոդվածի 1-ին մասով</w:t>
      </w:r>
      <w:r w:rsidR="00F22CCC">
        <w:rPr>
          <w:rFonts w:ascii="GHEA Mariam" w:hAnsi="GHEA Mariam" w:cs="Sylfaen"/>
          <w:sz w:val="24"/>
          <w:szCs w:val="24"/>
          <w:lang w:val="hy-AM" w:eastAsia="en-US"/>
        </w:rPr>
        <w:t>՝</w:t>
      </w:r>
      <w:r w:rsidRPr="002328CC">
        <w:rPr>
          <w:rFonts w:ascii="GHEA Mariam" w:hAnsi="GHEA Mariam" w:cs="Sylfaen"/>
          <w:sz w:val="24"/>
          <w:szCs w:val="24"/>
          <w:lang w:val="hy-AM" w:eastAsia="en-US"/>
        </w:rPr>
        <w:t>» բառերով</w:t>
      </w:r>
      <w:r>
        <w:rPr>
          <w:rFonts w:ascii="GHEA Mariam" w:hAnsi="GHEA Mariam" w:cs="Sylfaen"/>
          <w:sz w:val="24"/>
          <w:szCs w:val="24"/>
          <w:lang w:val="hy-AM" w:eastAsia="en-US"/>
        </w:rPr>
        <w:t>.</w:t>
      </w:r>
    </w:p>
    <w:p w:rsidR="002328CC" w:rsidRPr="002328CC" w:rsidRDefault="002328CC" w:rsidP="002328CC">
      <w:pPr>
        <w:pStyle w:val="norm"/>
        <w:numPr>
          <w:ilvl w:val="0"/>
          <w:numId w:val="16"/>
        </w:numPr>
        <w:tabs>
          <w:tab w:val="left" w:pos="90"/>
          <w:tab w:val="left" w:pos="851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 w:eastAsia="en-US"/>
        </w:rPr>
      </w:pPr>
      <w:r>
        <w:rPr>
          <w:rFonts w:ascii="GHEA Mariam" w:hAnsi="GHEA Mariam" w:cs="Sylfaen"/>
          <w:sz w:val="24"/>
          <w:szCs w:val="24"/>
          <w:lang w:val="hy-AM" w:eastAsia="en-US"/>
        </w:rPr>
        <w:lastRenderedPageBreak/>
        <w:t>ն</w:t>
      </w:r>
      <w:r w:rsidRPr="002328CC">
        <w:rPr>
          <w:rFonts w:ascii="GHEA Mariam" w:hAnsi="GHEA Mariam" w:cs="Sylfaen"/>
          <w:sz w:val="24"/>
          <w:szCs w:val="24"/>
          <w:lang w:val="hy-AM" w:eastAsia="en-US"/>
        </w:rPr>
        <w:t>ախագիծը լրացնել հետևյալ բովանդակությամբ 1.1</w:t>
      </w:r>
      <w:r>
        <w:rPr>
          <w:rFonts w:ascii="GHEA Mariam" w:hAnsi="GHEA Mariam" w:cs="Sylfaen"/>
          <w:sz w:val="24"/>
          <w:szCs w:val="24"/>
          <w:lang w:val="hy-AM" w:eastAsia="en-US"/>
        </w:rPr>
        <w:t>-ին</w:t>
      </w:r>
      <w:r w:rsidRPr="002328CC">
        <w:rPr>
          <w:rFonts w:ascii="GHEA Mariam" w:hAnsi="GHEA Mariam" w:cs="Sylfaen"/>
          <w:sz w:val="24"/>
          <w:szCs w:val="24"/>
          <w:lang w:val="hy-AM" w:eastAsia="en-US"/>
        </w:rPr>
        <w:t xml:space="preserve"> կետով՝ </w:t>
      </w:r>
    </w:p>
    <w:p w:rsidR="002328CC" w:rsidRPr="002328CC" w:rsidRDefault="002328CC" w:rsidP="002328CC">
      <w:pPr>
        <w:pStyle w:val="norm"/>
        <w:tabs>
          <w:tab w:val="left" w:pos="90"/>
          <w:tab w:val="left" w:pos="851"/>
        </w:tabs>
        <w:spacing w:line="360" w:lineRule="auto"/>
        <w:ind w:firstLine="567"/>
        <w:rPr>
          <w:rFonts w:ascii="GHEA Mariam" w:hAnsi="GHEA Mariam" w:cs="Sylfaen"/>
          <w:sz w:val="24"/>
          <w:szCs w:val="24"/>
          <w:lang w:val="hy-AM" w:eastAsia="en-US"/>
        </w:rPr>
      </w:pPr>
      <w:r w:rsidRPr="002328CC">
        <w:rPr>
          <w:rFonts w:ascii="GHEA Mariam" w:hAnsi="GHEA Mariam" w:cs="Sylfaen"/>
          <w:sz w:val="24"/>
          <w:szCs w:val="24"/>
          <w:lang w:val="hy-AM" w:eastAsia="en-US"/>
        </w:rPr>
        <w:t>«1.1</w:t>
      </w:r>
      <w:r>
        <w:rPr>
          <w:rFonts w:ascii="GHEA Mariam" w:hAnsi="GHEA Mariam" w:cs="Sylfaen"/>
          <w:sz w:val="24"/>
          <w:szCs w:val="24"/>
          <w:lang w:val="hy-AM" w:eastAsia="en-US"/>
        </w:rPr>
        <w:t>.</w:t>
      </w:r>
      <w:r w:rsidR="00A15ED7">
        <w:rPr>
          <w:rFonts w:ascii="GHEA Mariam" w:hAnsi="GHEA Mariam" w:cs="Sylfaen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Pr="002328CC">
        <w:rPr>
          <w:rFonts w:ascii="GHEA Mariam" w:hAnsi="GHEA Mariam" w:cs="Sylfaen"/>
          <w:sz w:val="24"/>
          <w:szCs w:val="24"/>
          <w:lang w:val="hy-AM" w:eastAsia="en-US"/>
        </w:rPr>
        <w:t>Հայաստանի Հանրապետության շրջակա միջավայրի նախարարին՝ սույն որոշումն ուժի մեջ մտնելուց հետո երկամսյա ժամկետում կազմակերպել սույն որոշման N 8 հավելվածով նախատեսված գնման առարկաների սեփա</w:t>
      </w:r>
      <w:r>
        <w:rPr>
          <w:rFonts w:ascii="GHEA Mariam" w:hAnsi="GHEA Mariam" w:cs="Sylfaen"/>
          <w:sz w:val="24"/>
          <w:szCs w:val="24"/>
          <w:lang w:val="hy-AM" w:eastAsia="en-US"/>
        </w:rPr>
        <w:softHyphen/>
      </w:r>
      <w:r w:rsidRPr="002328CC">
        <w:rPr>
          <w:rFonts w:ascii="GHEA Mariam" w:hAnsi="GHEA Mariam" w:cs="Sylfaen"/>
          <w:sz w:val="24"/>
          <w:szCs w:val="24"/>
          <w:lang w:val="hy-AM" w:eastAsia="en-US"/>
        </w:rPr>
        <w:t>կանության իրավունքով տրամադրման և գրանցման գործընթացը «Սևան» ազգային պարկ» պետական ոչ առևտրային կազմակերպությանը</w:t>
      </w:r>
      <w:r w:rsidR="00052C0A">
        <w:rPr>
          <w:rFonts w:ascii="GHEA Mariam" w:hAnsi="GHEA Mariam" w:cs="Sylfaen"/>
          <w:sz w:val="24"/>
          <w:szCs w:val="24"/>
          <w:lang w:val="hy-AM" w:eastAsia="en-US"/>
        </w:rPr>
        <w:t>:</w:t>
      </w:r>
      <w:r w:rsidRPr="002328CC">
        <w:rPr>
          <w:rFonts w:ascii="GHEA Mariam" w:hAnsi="GHEA Mariam" w:cs="Sylfaen"/>
          <w:sz w:val="24"/>
          <w:szCs w:val="24"/>
          <w:lang w:val="hy-AM" w:eastAsia="en-US"/>
        </w:rPr>
        <w:t>»։</w:t>
      </w:r>
    </w:p>
    <w:p w:rsidR="002328CC" w:rsidRPr="002328CC" w:rsidRDefault="002328CC" w:rsidP="002328CC">
      <w:pPr>
        <w:pStyle w:val="norm"/>
        <w:numPr>
          <w:ilvl w:val="0"/>
          <w:numId w:val="15"/>
        </w:numPr>
        <w:tabs>
          <w:tab w:val="left" w:pos="90"/>
          <w:tab w:val="left" w:pos="851"/>
        </w:tabs>
        <w:spacing w:line="360" w:lineRule="auto"/>
        <w:ind w:left="0" w:firstLine="567"/>
        <w:rPr>
          <w:rFonts w:ascii="GHEA Mariam" w:hAnsi="GHEA Mariam" w:cs="Sylfaen"/>
          <w:sz w:val="24"/>
          <w:szCs w:val="24"/>
          <w:lang w:val="hy-AM" w:eastAsia="en-US"/>
        </w:rPr>
      </w:pPr>
      <w:r w:rsidRPr="002328CC">
        <w:rPr>
          <w:rFonts w:ascii="GHEA Mariam" w:hAnsi="GHEA Mariam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օրվանից։</w:t>
      </w:r>
    </w:p>
    <w:p w:rsidR="00933B4F" w:rsidRPr="002328CC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1844C1">
      <w:headerReference w:type="even" r:id="rId8"/>
      <w:headerReference w:type="default" r:id="rId9"/>
      <w:footerReference w:type="even" r:id="rId10"/>
      <w:pgSz w:w="11909" w:h="16834" w:code="9"/>
      <w:pgMar w:top="1418" w:right="1419" w:bottom="851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254" w:rsidRDefault="00793254">
      <w:r>
        <w:separator/>
      </w:r>
    </w:p>
  </w:endnote>
  <w:endnote w:type="continuationSeparator" w:id="0">
    <w:p w:rsidR="00793254" w:rsidRDefault="00793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844C1">
      <w:rPr>
        <w:noProof/>
        <w:sz w:val="18"/>
      </w:rPr>
      <w:t>KA-341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254" w:rsidRDefault="00793254">
      <w:r>
        <w:separator/>
      </w:r>
    </w:p>
  </w:footnote>
  <w:footnote w:type="continuationSeparator" w:id="0">
    <w:p w:rsidR="00793254" w:rsidRDefault="007932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5ED7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A78C1"/>
    <w:multiLevelType w:val="multilevel"/>
    <w:tmpl w:val="9B0A634C"/>
    <w:lvl w:ilvl="0">
      <w:start w:val="1"/>
      <w:numFmt w:val="decimal"/>
      <w:lvlText w:val="%1."/>
      <w:lvlJc w:val="left"/>
      <w:pPr>
        <w:ind w:left="1605" w:hanging="9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0" w:hanging="2160"/>
      </w:pPr>
      <w:rPr>
        <w:rFonts w:hint="default"/>
      </w:rPr>
    </w:lvl>
  </w:abstractNum>
  <w:abstractNum w:abstractNumId="1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EDC7D4C"/>
    <w:multiLevelType w:val="hybridMultilevel"/>
    <w:tmpl w:val="57BE77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4"/>
  </w:num>
  <w:num w:numId="5">
    <w:abstractNumId w:val="3"/>
  </w:num>
  <w:num w:numId="6">
    <w:abstractNumId w:val="7"/>
  </w:num>
  <w:num w:numId="7">
    <w:abstractNumId w:val="6"/>
  </w:num>
  <w:num w:numId="8">
    <w:abstractNumId w:val="5"/>
  </w:num>
  <w:num w:numId="9">
    <w:abstractNumId w:val="10"/>
  </w:num>
  <w:num w:numId="10">
    <w:abstractNumId w:val="13"/>
  </w:num>
  <w:num w:numId="11">
    <w:abstractNumId w:val="15"/>
  </w:num>
  <w:num w:numId="12">
    <w:abstractNumId w:val="12"/>
  </w:num>
  <w:num w:numId="13">
    <w:abstractNumId w:val="9"/>
  </w:num>
  <w:num w:numId="14">
    <w:abstractNumId w:val="2"/>
  </w:num>
  <w:num w:numId="15">
    <w:abstractNumId w:val="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AD1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C0A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4C1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8C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254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5ED7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EE0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2CCC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120</cp:revision>
  <cp:lastPrinted>2021-11-02T11:14:00Z</cp:lastPrinted>
  <dcterms:created xsi:type="dcterms:W3CDTF">2021-03-09T05:28:00Z</dcterms:created>
  <dcterms:modified xsi:type="dcterms:W3CDTF">2021-11-03T05:57:00Z</dcterms:modified>
</cp:coreProperties>
</file>