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63" w:rsidRDefault="00DA7C63" w:rsidP="00DA7C63">
      <w:pPr>
        <w:spacing w:line="360" w:lineRule="auto"/>
        <w:rPr>
          <w:rFonts w:ascii="GHEA Grapalat" w:hAnsi="GHEA Grapalat" w:cs="Tahoma"/>
          <w:b/>
          <w:bCs/>
          <w:lang w:val="hy-AM"/>
        </w:rPr>
      </w:pPr>
    </w:p>
    <w:p w:rsidR="001220B9" w:rsidRDefault="001220B9" w:rsidP="00DA7C63">
      <w:pPr>
        <w:spacing w:line="360" w:lineRule="auto"/>
        <w:rPr>
          <w:rFonts w:ascii="GHEA Grapalat" w:hAnsi="GHEA Grapalat" w:cs="Tahoma"/>
          <w:b/>
          <w:bCs/>
          <w:lang w:val="hy-AM"/>
        </w:rPr>
      </w:pPr>
    </w:p>
    <w:p w:rsidR="00DA7C63" w:rsidRDefault="00DA7C63" w:rsidP="00DA7C63">
      <w:pPr>
        <w:rPr>
          <w:rFonts w:ascii="Sylfaen" w:hAnsi="Sylfaen" w:cs="Arial"/>
          <w:b/>
          <w:bCs/>
          <w:lang w:val="af-ZA"/>
        </w:rPr>
      </w:pPr>
    </w:p>
    <w:p w:rsidR="00DA7C63" w:rsidRDefault="00DA7C63" w:rsidP="00DA7C63">
      <w:pPr>
        <w:jc w:val="center"/>
        <w:rPr>
          <w:rFonts w:ascii="Sylfaen" w:hAnsi="Sylfaen"/>
        </w:rPr>
      </w:pPr>
      <w:r>
        <w:rPr>
          <w:noProof/>
          <w:lang w:val="en-US" w:eastAsia="en-US"/>
        </w:rPr>
        <w:drawing>
          <wp:inline distT="0" distB="0" distL="0" distR="0" wp14:anchorId="2CED1C68" wp14:editId="1F679E2C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63" w:rsidRPr="00B27D71" w:rsidRDefault="00DA7C63" w:rsidP="00DA7C63">
      <w:pPr>
        <w:ind w:left="720" w:hanging="720"/>
        <w:jc w:val="center"/>
        <w:rPr>
          <w:rFonts w:ascii="Sylfaen" w:hAnsi="Sylfaen"/>
        </w:rPr>
      </w:pPr>
    </w:p>
    <w:p w:rsidR="00DA7C63" w:rsidRPr="00F259C8" w:rsidRDefault="00DA7C63" w:rsidP="00DA7C63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DA7C63" w:rsidRDefault="00DA7C63" w:rsidP="00DA7C63">
      <w:pPr>
        <w:pStyle w:val="mechtex"/>
        <w:rPr>
          <w:rFonts w:ascii="GHEA Mariam" w:hAnsi="GHEA Mariam" w:cs="Sylfaen"/>
          <w:b/>
          <w:sz w:val="40"/>
          <w:szCs w:val="40"/>
        </w:rPr>
      </w:pPr>
    </w:p>
    <w:p w:rsidR="00DA7C63" w:rsidRPr="00A53584" w:rsidRDefault="00DA7C63" w:rsidP="00DA7C63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DA7C63" w:rsidRDefault="00DA7C63" w:rsidP="00DA7C63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lang w:val="af-ZA"/>
        </w:rPr>
      </w:pPr>
    </w:p>
    <w:p w:rsidR="00DA7C63" w:rsidRPr="000C3A26" w:rsidRDefault="00DA7C63" w:rsidP="00DA7C63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af-ZA"/>
        </w:rPr>
        <w:t>4</w:t>
      </w:r>
      <w:r w:rsidRPr="00527969">
        <w:rPr>
          <w:rFonts w:ascii="GHEA Mariam" w:hAnsi="GHEA Mariam"/>
          <w:lang w:val="af-ZA"/>
        </w:rPr>
        <w:t xml:space="preserve"> </w:t>
      </w:r>
      <w:r>
        <w:rPr>
          <w:rFonts w:ascii="GHEA Mariam" w:hAnsi="GHEA Mariam"/>
          <w:lang w:val="hy-AM"/>
        </w:rPr>
        <w:t>նոյեմ</w:t>
      </w:r>
      <w:r w:rsidRPr="00A3682D">
        <w:rPr>
          <w:rFonts w:ascii="GHEA Mariam" w:hAnsi="GHEA Mariam"/>
        </w:rPr>
        <w:t>բերի</w:t>
      </w:r>
      <w:r w:rsidRPr="00527969">
        <w:rPr>
          <w:rFonts w:ascii="GHEA Mariam" w:hAnsi="GHEA Mariam"/>
          <w:lang w:val="af-ZA"/>
        </w:rPr>
        <w:t xml:space="preserve">  2021 </w:t>
      </w:r>
      <w:r w:rsidRPr="00A3682D">
        <w:rPr>
          <w:rFonts w:ascii="GHEA Mariam" w:hAnsi="GHEA Mariam" w:cs="Sylfaen"/>
        </w:rPr>
        <w:t>թվականի</w:t>
      </w:r>
      <w:r w:rsidRPr="00527969">
        <w:rPr>
          <w:rFonts w:ascii="GHEA Mariam" w:hAnsi="GHEA Mariam"/>
          <w:lang w:val="af-ZA"/>
        </w:rPr>
        <w:t xml:space="preserve">    N     - </w:t>
      </w:r>
      <w:r w:rsidR="001220B9">
        <w:rPr>
          <w:rStyle w:val="mechtexChar"/>
          <w:rFonts w:ascii="GHEA Mariam" w:hAnsi="GHEA Mariam"/>
          <w:lang w:val="hy-AM"/>
        </w:rPr>
        <w:t>Ա</w:t>
      </w:r>
    </w:p>
    <w:p w:rsidR="00DA7C63" w:rsidRDefault="00DA7C63" w:rsidP="00DA7C63">
      <w:pPr>
        <w:jc w:val="center"/>
        <w:rPr>
          <w:rFonts w:ascii="GHEA Grapalat" w:hAnsi="GHEA Grapalat"/>
          <w:b/>
          <w:lang w:val="hy-AM"/>
        </w:rPr>
      </w:pPr>
    </w:p>
    <w:p w:rsidR="00DA7C63" w:rsidRDefault="00DA7C63" w:rsidP="00DA7C63">
      <w:pPr>
        <w:rPr>
          <w:rFonts w:ascii="GHEA Grapalat" w:hAnsi="GHEA Grapalat"/>
          <w:b/>
          <w:lang w:val="hy-AM"/>
        </w:rPr>
      </w:pPr>
    </w:p>
    <w:p w:rsidR="00DA7C63" w:rsidRPr="001220B9" w:rsidRDefault="00DA7C63" w:rsidP="001220B9">
      <w:pPr>
        <w:pStyle w:val="mechtex"/>
        <w:rPr>
          <w:rFonts w:ascii="GHEA Mariam" w:hAnsi="GHEA Mariam"/>
          <w:sz w:val="24"/>
          <w:lang w:val="hy-AM"/>
        </w:rPr>
      </w:pPr>
      <w:r w:rsidRPr="001220B9">
        <w:rPr>
          <w:rFonts w:ascii="GHEA Mariam" w:hAnsi="GHEA Mariam"/>
          <w:sz w:val="24"/>
          <w:lang w:val="hy-AM"/>
        </w:rPr>
        <w:t>ԳՆՄԱՆ ԳՈՐԾԸՆԹԱՑԻ ԿԱԶՄԱԿԵՐՊՄԱՆ ՄԱՍԻՆ</w:t>
      </w:r>
    </w:p>
    <w:p w:rsidR="00DA7C63" w:rsidRDefault="001220B9" w:rsidP="001220B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-----------------------------------------------------------------------------</w:t>
      </w:r>
    </w:p>
    <w:p w:rsidR="001220B9" w:rsidRPr="001220B9" w:rsidRDefault="001220B9" w:rsidP="001220B9">
      <w:pPr>
        <w:jc w:val="center"/>
        <w:rPr>
          <w:rFonts w:ascii="GHEA Grapalat" w:hAnsi="GHEA Grapalat"/>
          <w:lang w:val="hy-AM"/>
        </w:rPr>
      </w:pPr>
    </w:p>
    <w:p w:rsidR="00DA7C63" w:rsidRPr="00434663" w:rsidRDefault="00DA7C63" w:rsidP="001220B9">
      <w:pPr>
        <w:pStyle w:val="norm"/>
        <w:spacing w:line="360" w:lineRule="auto"/>
        <w:rPr>
          <w:rFonts w:ascii="GHEA Mariam" w:hAnsi="GHEA Mariam"/>
          <w:b/>
          <w:sz w:val="24"/>
          <w:lang w:val="hy-AM"/>
        </w:rPr>
      </w:pPr>
      <w:r w:rsidRPr="00434663">
        <w:rPr>
          <w:rFonts w:ascii="GHEA Mariam" w:hAnsi="GHEA Mariam"/>
          <w:sz w:val="24"/>
          <w:lang w:val="hy-AM"/>
        </w:rPr>
        <w:t>Հիմք ընդունելով Հայաստանի Հանրապետության կառավարության 2017 թվականի մայիսի 4-ի N 526-Ն որոշման N 1 հավելվածի 3-րդ կետը՝ Հայաստանի Հանրապետության կառավարությունը ո</w:t>
      </w:r>
      <w:r w:rsidR="00E43E6E" w:rsidRPr="00434663">
        <w:rPr>
          <w:rFonts w:ascii="GHEA Mariam" w:hAnsi="GHEA Mariam"/>
          <w:sz w:val="24"/>
          <w:lang w:val="hy-AM"/>
        </w:rPr>
        <w:t xml:space="preserve"> </w:t>
      </w:r>
      <w:r w:rsidRPr="00434663">
        <w:rPr>
          <w:rFonts w:ascii="GHEA Mariam" w:hAnsi="GHEA Mariam"/>
          <w:sz w:val="24"/>
          <w:lang w:val="hy-AM"/>
        </w:rPr>
        <w:t>ր</w:t>
      </w:r>
      <w:r w:rsidR="00E43E6E" w:rsidRPr="00434663">
        <w:rPr>
          <w:rFonts w:ascii="GHEA Mariam" w:hAnsi="GHEA Mariam"/>
          <w:sz w:val="24"/>
          <w:lang w:val="hy-AM"/>
        </w:rPr>
        <w:t xml:space="preserve"> </w:t>
      </w:r>
      <w:r w:rsidRPr="00434663">
        <w:rPr>
          <w:rFonts w:ascii="GHEA Mariam" w:hAnsi="GHEA Mariam"/>
          <w:sz w:val="24"/>
          <w:lang w:val="hy-AM"/>
        </w:rPr>
        <w:t>ո</w:t>
      </w:r>
      <w:r w:rsidR="00E43E6E" w:rsidRPr="00434663">
        <w:rPr>
          <w:rFonts w:ascii="GHEA Mariam" w:hAnsi="GHEA Mariam"/>
          <w:sz w:val="24"/>
          <w:lang w:val="hy-AM"/>
        </w:rPr>
        <w:t xml:space="preserve"> </w:t>
      </w:r>
      <w:r w:rsidRPr="00434663">
        <w:rPr>
          <w:rFonts w:ascii="GHEA Mariam" w:hAnsi="GHEA Mariam"/>
          <w:sz w:val="24"/>
          <w:lang w:val="hy-AM"/>
        </w:rPr>
        <w:t>շ</w:t>
      </w:r>
      <w:r w:rsidR="00E43E6E" w:rsidRPr="00434663">
        <w:rPr>
          <w:rFonts w:ascii="GHEA Mariam" w:hAnsi="GHEA Mariam"/>
          <w:sz w:val="24"/>
          <w:lang w:val="hy-AM"/>
        </w:rPr>
        <w:t xml:space="preserve"> </w:t>
      </w:r>
      <w:r w:rsidRPr="00434663">
        <w:rPr>
          <w:rFonts w:ascii="GHEA Mariam" w:hAnsi="GHEA Mariam"/>
          <w:sz w:val="24"/>
          <w:lang w:val="hy-AM"/>
        </w:rPr>
        <w:t>ու</w:t>
      </w:r>
      <w:r w:rsidR="00E43E6E" w:rsidRPr="00434663">
        <w:rPr>
          <w:rFonts w:ascii="GHEA Mariam" w:hAnsi="GHEA Mariam"/>
          <w:sz w:val="24"/>
          <w:lang w:val="hy-AM"/>
        </w:rPr>
        <w:t xml:space="preserve"> </w:t>
      </w:r>
      <w:r w:rsidRPr="00434663">
        <w:rPr>
          <w:rFonts w:ascii="GHEA Mariam" w:hAnsi="GHEA Mariam"/>
          <w:sz w:val="24"/>
          <w:lang w:val="hy-AM"/>
        </w:rPr>
        <w:t>մ</w:t>
      </w:r>
      <w:r w:rsidR="00E43E6E" w:rsidRPr="00434663">
        <w:rPr>
          <w:rFonts w:ascii="GHEA Mariam" w:hAnsi="GHEA Mariam"/>
          <w:sz w:val="24"/>
          <w:lang w:val="hy-AM"/>
        </w:rPr>
        <w:t xml:space="preserve"> </w:t>
      </w:r>
      <w:r w:rsidRPr="00434663">
        <w:rPr>
          <w:rFonts w:ascii="GHEA Mariam" w:hAnsi="GHEA Mariam"/>
          <w:sz w:val="24"/>
          <w:lang w:val="hy-AM"/>
        </w:rPr>
        <w:t xml:space="preserve"> է</w:t>
      </w:r>
      <w:r w:rsidRPr="00434663">
        <w:rPr>
          <w:rFonts w:ascii="GHEA Mariam" w:hAnsi="GHEA Mariam"/>
          <w:b/>
          <w:sz w:val="24"/>
          <w:lang w:val="hy-AM"/>
        </w:rPr>
        <w:t>.</w:t>
      </w:r>
    </w:p>
    <w:p w:rsidR="00DA7C63" w:rsidRPr="00434663" w:rsidRDefault="001220B9" w:rsidP="001220B9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434663">
        <w:rPr>
          <w:rFonts w:ascii="GHEA Mariam" w:hAnsi="GHEA Mariam"/>
          <w:sz w:val="24"/>
          <w:lang w:val="hy-AM"/>
        </w:rPr>
        <w:t xml:space="preserve">1. </w:t>
      </w:r>
      <w:r w:rsidR="00DA7C63" w:rsidRPr="00434663">
        <w:rPr>
          <w:rFonts w:ascii="GHEA Mariam" w:hAnsi="GHEA Mariam"/>
          <w:sz w:val="24"/>
          <w:lang w:val="hy-AM"/>
        </w:rPr>
        <w:t xml:space="preserve">Սահմանել, որ 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>«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Կարեն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Դեմիրճյանի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անվան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Երևանի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մետրոպոլիտեն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» </w:t>
      </w:r>
      <w:r w:rsidR="00E1721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փակ բաժնետիրական ընկերության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կարիքների համար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ռելսերի</w:t>
      </w:r>
      <w:r w:rsidR="00DA7C63" w:rsidRPr="00434663">
        <w:rPr>
          <w:rFonts w:ascii="GHEA Mariam" w:hAnsi="GHEA Mariam"/>
          <w:sz w:val="24"/>
          <w:lang w:val="hy-AM"/>
        </w:rPr>
        <w:t xml:space="preserve"> ձեռքբերումը </w:t>
      </w:r>
      <w:r w:rsidR="00DA7C63" w:rsidRPr="00434663">
        <w:rPr>
          <w:rFonts w:ascii="GHEA Mariam" w:hAnsi="GHEA Mariam"/>
          <w:spacing w:val="-8"/>
          <w:sz w:val="24"/>
          <w:lang w:val="hy-AM"/>
        </w:rPr>
        <w:t>Հայաստանի Հանրապետության կառավարության 2017 թվականի մայիսի 4-ի N 526-Ն որոշման N 1 հավելվածի 23-րդ կետի 5-րդ ենթակետի «բ</w:t>
      </w:r>
      <w:r w:rsidR="00DA7C63" w:rsidRPr="00434663">
        <w:rPr>
          <w:rFonts w:ascii="GHEA Mariam" w:eastAsia="Calibri" w:hAnsi="GHEA Mariam"/>
          <w:spacing w:val="-8"/>
          <w:sz w:val="24"/>
          <w:shd w:val="clear" w:color="auto" w:fill="FFFFFF"/>
          <w:lang w:val="hy-AM"/>
        </w:rPr>
        <w:t>»</w:t>
      </w:r>
      <w:r w:rsidR="00DA7C63" w:rsidRPr="00434663">
        <w:rPr>
          <w:rFonts w:ascii="GHEA Mariam" w:hAnsi="GHEA Mariam"/>
          <w:spacing w:val="-8"/>
          <w:sz w:val="24"/>
          <w:lang w:val="hy-AM"/>
        </w:rPr>
        <w:t xml:space="preserve"> պարբերության համաձայն հրատապության հիմքով</w:t>
      </w:r>
      <w:r w:rsidR="00DA7C63" w:rsidRPr="00434663">
        <w:rPr>
          <w:rFonts w:ascii="GHEA Mariam" w:hAnsi="GHEA Mariam"/>
          <w:sz w:val="24"/>
          <w:lang w:val="hy-AM"/>
        </w:rPr>
        <w:t xml:space="preserve"> պայմանավորված մեկ անձից գնումն իրականացնելիս` չկիրառել Հայաստանի Հանրապետության կառավարության 2017 թվականի մայիսի 4-ի N 526-Ն որոշման N 1 հավ</w:t>
      </w:r>
      <w:bookmarkStart w:id="0" w:name="_GoBack"/>
      <w:bookmarkEnd w:id="0"/>
      <w:r w:rsidR="00DA7C63" w:rsidRPr="00434663">
        <w:rPr>
          <w:rFonts w:ascii="GHEA Mariam" w:hAnsi="GHEA Mariam"/>
          <w:sz w:val="24"/>
          <w:lang w:val="hy-AM"/>
        </w:rPr>
        <w:t>ելվածի 21-րդ կետի 1-ին ենթակետի «դ» պարբերության, 71-րդ կետի 1-ին ենթակետի, բացառությամբ նույն ենթակետի «զ» պարբերության պահանջի, ինչպես նաև Հայաստանի Հանրապետության կառավարության 2017 թվականի ապրիլի 6-ի N 386-Ն որոշման 2-րդ կետի 1-ին ենթակետի պահանջները:</w:t>
      </w:r>
    </w:p>
    <w:p w:rsidR="001F225D" w:rsidRPr="00434663" w:rsidRDefault="001220B9" w:rsidP="00E17213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434663">
        <w:rPr>
          <w:rFonts w:ascii="GHEA Mariam" w:hAnsi="GHEA Mariam"/>
          <w:sz w:val="24"/>
          <w:lang w:val="hy-AM"/>
        </w:rPr>
        <w:t xml:space="preserve">2. </w:t>
      </w:r>
      <w:r w:rsidR="00DA7C63" w:rsidRPr="00434663">
        <w:rPr>
          <w:rFonts w:ascii="GHEA Mariam" w:hAnsi="GHEA Mariam"/>
          <w:sz w:val="24"/>
          <w:lang w:val="hy-AM"/>
        </w:rPr>
        <w:t>Թույլատրել «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Կարեն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Դեմիրճյանի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անվան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Երևանի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մետրոպոլիտեն</w:t>
      </w:r>
      <w:r w:rsidR="00DA7C63" w:rsidRPr="00434663">
        <w:rPr>
          <w:rFonts w:ascii="GHEA Mariam" w:hAnsi="GHEA Mariam"/>
          <w:sz w:val="24"/>
          <w:lang w:val="hy-AM"/>
        </w:rPr>
        <w:t xml:space="preserve">» </w:t>
      </w:r>
      <w:r w:rsidR="00E1721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փակ բաժնետիրական ընկերության</w:t>
      </w:r>
      <w:r w:rsidR="00E1721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ը</w:t>
      </w:r>
      <w:r w:rsidR="00E1721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hAnsi="GHEA Mariam" w:cs="Sylfaen"/>
          <w:color w:val="000000"/>
          <w:sz w:val="24"/>
          <w:shd w:val="clear" w:color="auto" w:fill="FFFFFF"/>
          <w:lang w:val="hy-AM"/>
        </w:rPr>
        <w:t>լուծել</w:t>
      </w:r>
      <w:r w:rsidR="00DA7C63" w:rsidRPr="00434663">
        <w:rPr>
          <w:rFonts w:ascii="GHEA Mariam" w:hAnsi="GHEA Mariam"/>
          <w:sz w:val="24"/>
          <w:lang w:val="hy-AM"/>
        </w:rPr>
        <w:t xml:space="preserve"> </w:t>
      </w:r>
      <w:r w:rsidR="00E43E6E" w:rsidRPr="00434663">
        <w:rPr>
          <w:rFonts w:ascii="GHEA Mariam" w:hAnsi="GHEA Mariam"/>
          <w:sz w:val="24"/>
          <w:lang w:val="hy-AM"/>
        </w:rPr>
        <w:t xml:space="preserve"> </w:t>
      </w:r>
      <w:r w:rsidR="00DA7C63" w:rsidRPr="00434663">
        <w:rPr>
          <w:rFonts w:ascii="GHEA Mariam" w:hAnsi="GHEA Mariam"/>
          <w:sz w:val="24"/>
          <w:lang w:val="hy-AM"/>
        </w:rPr>
        <w:t>«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Կարեն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Դեմիրճյանի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անվան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Երևանի</w:t>
      </w:r>
      <w:r w:rsidR="00DA7C6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E43E6E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lastRenderedPageBreak/>
        <w:t>մետրոպոլիտեն</w:t>
      </w:r>
      <w:r w:rsidR="00DA7C63" w:rsidRPr="00434663">
        <w:rPr>
          <w:rFonts w:ascii="GHEA Mariam" w:hAnsi="GHEA Mariam"/>
          <w:sz w:val="24"/>
          <w:lang w:val="hy-AM"/>
        </w:rPr>
        <w:t xml:space="preserve">» </w:t>
      </w:r>
      <w:r w:rsidR="00E17213" w:rsidRPr="00434663">
        <w:rPr>
          <w:rFonts w:ascii="GHEA Mariam" w:eastAsia="Calibri" w:hAnsi="GHEA Mariam" w:cs="Sylfaen"/>
          <w:sz w:val="24"/>
          <w:shd w:val="clear" w:color="auto" w:fill="FFFFFF"/>
          <w:lang w:val="hy-AM"/>
        </w:rPr>
        <w:t>փակ բաժնետիրական ընկերության</w:t>
      </w:r>
      <w:r w:rsidR="00E17213" w:rsidRPr="00434663">
        <w:rPr>
          <w:rFonts w:ascii="GHEA Mariam" w:eastAsia="Calibri" w:hAnsi="GHEA Mariam"/>
          <w:sz w:val="24"/>
          <w:shd w:val="clear" w:color="auto" w:fill="FFFFFF"/>
          <w:lang w:val="hy-AM"/>
        </w:rPr>
        <w:t xml:space="preserve"> </w:t>
      </w:r>
      <w:r w:rsidR="00DA7C63" w:rsidRPr="00434663">
        <w:rPr>
          <w:rFonts w:ascii="GHEA Mariam" w:hAnsi="GHEA Mariam"/>
          <w:sz w:val="24"/>
          <w:lang w:val="hy-AM"/>
        </w:rPr>
        <w:t xml:space="preserve">և </w:t>
      </w:r>
      <w:r w:rsidR="00DA7C63" w:rsidRPr="00434663">
        <w:rPr>
          <w:rFonts w:ascii="GHEA Mariam" w:hAnsi="GHEA Mariam"/>
          <w:spacing w:val="-8"/>
          <w:sz w:val="24"/>
          <w:lang w:val="hy-AM"/>
        </w:rPr>
        <w:t xml:space="preserve">«Իմպեքս» </w:t>
      </w:r>
      <w:r w:rsidR="00E17213" w:rsidRPr="00434663">
        <w:rPr>
          <w:rFonts w:ascii="GHEA Mariam" w:hAnsi="GHEA Mariam"/>
          <w:spacing w:val="-8"/>
          <w:sz w:val="24"/>
          <w:lang w:val="hy-AM"/>
        </w:rPr>
        <w:t xml:space="preserve">սահմանափակ պատասխանատվությամբ ընկերության </w:t>
      </w:r>
      <w:r w:rsidR="00DA7C63" w:rsidRPr="00434663">
        <w:rPr>
          <w:rFonts w:ascii="GHEA Mariam" w:hAnsi="GHEA Mariam"/>
          <w:spacing w:val="-8"/>
          <w:sz w:val="24"/>
          <w:lang w:val="hy-AM"/>
        </w:rPr>
        <w:t xml:space="preserve"> միջև 2021 թվականի օգոստոսի 16-ին կքնված ԵՄ-ԳՀԱՊՁԲ-21/68-2 ծածկագրով պայմանագիրը՝ երկկողմանի համաձայնությամբ</w:t>
      </w:r>
      <w:r w:rsidRPr="00434663">
        <w:rPr>
          <w:rFonts w:ascii="GHEA Mariam" w:hAnsi="GHEA Mariam"/>
          <w:spacing w:val="-8"/>
          <w:sz w:val="24"/>
          <w:lang w:val="hy-AM"/>
        </w:rPr>
        <w:t>:</w:t>
      </w:r>
    </w:p>
    <w:p w:rsidR="00E43E6E" w:rsidRDefault="00E43E6E" w:rsidP="00E43E6E">
      <w:pPr>
        <w:tabs>
          <w:tab w:val="left" w:pos="720"/>
        </w:tabs>
        <w:spacing w:line="259" w:lineRule="auto"/>
        <w:rPr>
          <w:rFonts w:ascii="GHEA Mariam" w:eastAsiaTheme="minorHAnsi" w:hAnsi="GHEA Mariam" w:cs="Sylfaen"/>
          <w:szCs w:val="22"/>
          <w:lang w:val="hy-AM" w:eastAsia="en-US"/>
        </w:rPr>
      </w:pPr>
    </w:p>
    <w:p w:rsidR="00E43E6E" w:rsidRDefault="00E43E6E" w:rsidP="00E43E6E">
      <w:pPr>
        <w:tabs>
          <w:tab w:val="left" w:pos="720"/>
        </w:tabs>
        <w:spacing w:line="259" w:lineRule="auto"/>
        <w:rPr>
          <w:rFonts w:ascii="GHEA Mariam" w:eastAsiaTheme="minorHAnsi" w:hAnsi="GHEA Mariam" w:cs="Sylfaen"/>
          <w:szCs w:val="22"/>
          <w:lang w:val="hy-AM" w:eastAsia="en-US"/>
        </w:rPr>
      </w:pPr>
    </w:p>
    <w:p w:rsidR="00E43E6E" w:rsidRDefault="00E43E6E" w:rsidP="00E43E6E">
      <w:pPr>
        <w:tabs>
          <w:tab w:val="left" w:pos="720"/>
        </w:tabs>
        <w:spacing w:line="259" w:lineRule="auto"/>
        <w:rPr>
          <w:rFonts w:ascii="GHEA Mariam" w:eastAsiaTheme="minorHAnsi" w:hAnsi="GHEA Mariam" w:cs="Sylfaen"/>
          <w:szCs w:val="22"/>
          <w:lang w:val="hy-AM" w:eastAsia="en-US"/>
        </w:rPr>
      </w:pPr>
    </w:p>
    <w:p w:rsidR="00E43E6E" w:rsidRPr="00E43E6E" w:rsidRDefault="00E43E6E" w:rsidP="00E43E6E">
      <w:pPr>
        <w:tabs>
          <w:tab w:val="left" w:pos="720"/>
        </w:tabs>
        <w:spacing w:line="259" w:lineRule="auto"/>
        <w:rPr>
          <w:rFonts w:ascii="GHEA Mariam" w:eastAsiaTheme="minorHAnsi" w:hAnsi="GHEA Mariam" w:cs="Arial Armenian"/>
          <w:szCs w:val="22"/>
          <w:lang w:val="hy-AM" w:eastAsia="en-US"/>
        </w:rPr>
      </w:pPr>
      <w:r w:rsidRPr="00E43E6E">
        <w:rPr>
          <w:rFonts w:ascii="GHEA Mariam" w:eastAsiaTheme="minorHAnsi" w:hAnsi="GHEA Mariam" w:cs="Sylfaen"/>
          <w:szCs w:val="22"/>
          <w:lang w:val="hy-AM" w:eastAsia="en-US"/>
        </w:rPr>
        <w:t>ՀԱՅԱՍՏԱՆԻ</w:t>
      </w:r>
      <w:r w:rsidRPr="00E43E6E">
        <w:rPr>
          <w:rFonts w:ascii="GHEA Mariam" w:eastAsiaTheme="minorHAnsi" w:hAnsi="GHEA Mariam" w:cs="Arial Armenian"/>
          <w:szCs w:val="22"/>
          <w:lang w:val="hy-AM" w:eastAsia="en-US"/>
        </w:rPr>
        <w:t xml:space="preserve">  </w:t>
      </w:r>
      <w:r w:rsidRPr="00E43E6E">
        <w:rPr>
          <w:rFonts w:ascii="GHEA Mariam" w:eastAsiaTheme="minorHAnsi" w:hAnsi="GHEA Mariam" w:cs="Sylfaen"/>
          <w:szCs w:val="22"/>
          <w:lang w:val="hy-AM" w:eastAsia="en-US"/>
        </w:rPr>
        <w:t>ՀԱՆՐԱՊԵՏՈՒԹՅԱՆ</w:t>
      </w:r>
      <w:r w:rsidRPr="00E43E6E">
        <w:rPr>
          <w:rFonts w:ascii="GHEA Mariam" w:eastAsiaTheme="minorHAnsi" w:hAnsi="GHEA Mariam" w:cs="Arial Armenian"/>
          <w:szCs w:val="22"/>
          <w:lang w:val="hy-AM" w:eastAsia="en-US"/>
        </w:rPr>
        <w:t xml:space="preserve"> </w:t>
      </w:r>
    </w:p>
    <w:p w:rsidR="00E43E6E" w:rsidRPr="00E43E6E" w:rsidRDefault="00E43E6E" w:rsidP="00E43E6E">
      <w:pPr>
        <w:tabs>
          <w:tab w:val="left" w:pos="720"/>
        </w:tabs>
        <w:spacing w:line="259" w:lineRule="auto"/>
        <w:ind w:left="360"/>
        <w:rPr>
          <w:rFonts w:ascii="GHEA Mariam" w:eastAsiaTheme="minorHAnsi" w:hAnsi="GHEA Mariam" w:cs="Arial Armenian"/>
          <w:szCs w:val="22"/>
          <w:lang w:val="hy-AM" w:eastAsia="en-US"/>
        </w:rPr>
      </w:pPr>
      <w:r w:rsidRPr="00E43E6E">
        <w:rPr>
          <w:rFonts w:ascii="GHEA Mariam" w:eastAsiaTheme="minorHAnsi" w:hAnsi="GHEA Mariam" w:cs="Arial Armenian"/>
          <w:szCs w:val="22"/>
          <w:lang w:val="hy-AM" w:eastAsia="en-US"/>
        </w:rPr>
        <w:t xml:space="preserve">               </w:t>
      </w:r>
      <w:r w:rsidRPr="00E43E6E">
        <w:rPr>
          <w:rFonts w:ascii="GHEA Mariam" w:eastAsiaTheme="minorHAnsi" w:hAnsi="GHEA Mariam" w:cs="Sylfaen"/>
          <w:szCs w:val="22"/>
          <w:lang w:val="hy-AM" w:eastAsia="en-US"/>
        </w:rPr>
        <w:t xml:space="preserve">ՎԱՐՉԱՊԵՏ                                                                 </w:t>
      </w:r>
      <w:r w:rsidRPr="00E43E6E">
        <w:rPr>
          <w:rFonts w:ascii="GHEA Mariam" w:eastAsiaTheme="minorHAnsi" w:hAnsi="GHEA Mariam" w:cs="Arial Armenian"/>
          <w:szCs w:val="22"/>
          <w:lang w:val="hy-AM" w:eastAsia="en-US"/>
        </w:rPr>
        <w:t>Ն</w:t>
      </w:r>
      <w:r w:rsidRPr="00E43E6E">
        <w:rPr>
          <w:rFonts w:ascii="GHEA Mariam" w:eastAsiaTheme="minorHAnsi" w:hAnsi="GHEA Mariam" w:cs="Sylfaen"/>
          <w:szCs w:val="22"/>
          <w:lang w:val="hy-AM" w:eastAsia="en-US"/>
        </w:rPr>
        <w:t>.</w:t>
      </w:r>
      <w:r w:rsidRPr="00E43E6E">
        <w:rPr>
          <w:rFonts w:ascii="GHEA Mariam" w:eastAsiaTheme="minorHAnsi" w:hAnsi="GHEA Mariam" w:cs="Arial Armenian"/>
          <w:szCs w:val="22"/>
          <w:lang w:val="hy-AM" w:eastAsia="en-US"/>
        </w:rPr>
        <w:t xml:space="preserve"> ՓԱՇԻՆ</w:t>
      </w:r>
      <w:r w:rsidRPr="00E43E6E">
        <w:rPr>
          <w:rFonts w:ascii="GHEA Mariam" w:eastAsiaTheme="minorHAnsi" w:hAnsi="GHEA Mariam" w:cs="Sylfaen"/>
          <w:szCs w:val="22"/>
          <w:lang w:val="hy-AM" w:eastAsia="en-US"/>
        </w:rPr>
        <w:t>ՅԱՆ</w:t>
      </w:r>
    </w:p>
    <w:p w:rsidR="00E43E6E" w:rsidRPr="00E43E6E" w:rsidRDefault="00E43E6E" w:rsidP="00E43E6E">
      <w:pPr>
        <w:spacing w:after="160" w:line="360" w:lineRule="auto"/>
        <w:rPr>
          <w:rFonts w:asciiTheme="minorHAnsi" w:eastAsiaTheme="minorHAnsi" w:hAnsiTheme="minorHAnsi" w:cstheme="minorBidi"/>
          <w:lang w:val="hy-AM" w:eastAsia="en-US"/>
        </w:rPr>
      </w:pPr>
      <w:r w:rsidRPr="00E43E6E">
        <w:rPr>
          <w:rFonts w:ascii="GHEA Mariam" w:eastAsiaTheme="minorHAnsi" w:hAnsi="GHEA Mariam" w:cs="Sylfaen"/>
          <w:szCs w:val="22"/>
          <w:lang w:val="hy-AM" w:eastAsia="en-US"/>
        </w:rPr>
        <w:t>Երևան</w:t>
      </w:r>
    </w:p>
    <w:p w:rsidR="00341AD5" w:rsidRDefault="00341AD5" w:rsidP="001220B9">
      <w:pPr>
        <w:jc w:val="both"/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Pr="00341AD5" w:rsidRDefault="00341AD5" w:rsidP="00341AD5">
      <w:pPr>
        <w:rPr>
          <w:rFonts w:ascii="GHEA Grapalat" w:hAnsi="GHEA Grapalat"/>
          <w:lang w:val="hy-AM"/>
        </w:rPr>
      </w:pPr>
    </w:p>
    <w:p w:rsidR="00341AD5" w:rsidRDefault="00341AD5" w:rsidP="00341AD5">
      <w:pPr>
        <w:rPr>
          <w:rFonts w:ascii="GHEA Grapalat" w:hAnsi="GHEA Grapalat"/>
          <w:lang w:val="hy-AM"/>
        </w:rPr>
      </w:pPr>
    </w:p>
    <w:p w:rsidR="001220B9" w:rsidRPr="00341AD5" w:rsidRDefault="00341AD5" w:rsidP="00341AD5">
      <w:pPr>
        <w:tabs>
          <w:tab w:val="left" w:pos="3135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sectPr w:rsidR="001220B9" w:rsidRPr="00341AD5" w:rsidSect="001220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27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2E" w:rsidRDefault="0036302E">
      <w:r>
        <w:separator/>
      </w:r>
    </w:p>
  </w:endnote>
  <w:endnote w:type="continuationSeparator" w:id="0">
    <w:p w:rsidR="0036302E" w:rsidRDefault="003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34663">
      <w:rPr>
        <w:noProof/>
        <w:sz w:val="18"/>
      </w:rPr>
      <w:t>vorosհumZK 44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34663">
      <w:rPr>
        <w:noProof/>
        <w:sz w:val="18"/>
      </w:rPr>
      <w:t>vorosհumZK 44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DA7C63" w:rsidRDefault="00DA7C63">
    <w:pPr>
      <w:pStyle w:val="Footer"/>
      <w:rPr>
        <w:lang w:val="en-US"/>
      </w:rPr>
    </w:pPr>
    <w:r>
      <w:rPr>
        <w:lang w:val="en-US"/>
      </w:rPr>
      <w:t>voroshumZK44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2E" w:rsidRDefault="0036302E">
      <w:r>
        <w:separator/>
      </w:r>
    </w:p>
  </w:footnote>
  <w:footnote w:type="continuationSeparator" w:id="0">
    <w:p w:rsidR="0036302E" w:rsidRDefault="0036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6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6C1E"/>
    <w:multiLevelType w:val="hybridMultilevel"/>
    <w:tmpl w:val="2F460E0C"/>
    <w:lvl w:ilvl="0" w:tplc="66B817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6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0B9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AD5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2E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663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5FD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1D5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348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B8F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63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213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3E6E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D0BE7"/>
  <w15:chartTrackingRefBased/>
  <w15:docId w15:val="{1587D97E-C071-46CD-B690-1F42D1C1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6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DA7C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DA7C63"/>
    <w:rPr>
      <w:sz w:val="22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4C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35F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9</cp:revision>
  <cp:lastPrinted>2021-11-04T05:26:00Z</cp:lastPrinted>
  <dcterms:created xsi:type="dcterms:W3CDTF">2021-11-03T12:44:00Z</dcterms:created>
  <dcterms:modified xsi:type="dcterms:W3CDTF">2021-11-04T05:31:00Z</dcterms:modified>
</cp:coreProperties>
</file>