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3CB" w:rsidRPr="0019232C" w:rsidRDefault="004733CB" w:rsidP="0019232C">
      <w:pPr>
        <w:keepNext/>
        <w:tabs>
          <w:tab w:val="left" w:pos="1740"/>
        </w:tabs>
        <w:spacing w:before="240" w:after="0" w:line="360" w:lineRule="auto"/>
        <w:ind w:firstLine="375"/>
        <w:contextualSpacing/>
        <w:jc w:val="center"/>
        <w:outlineLvl w:val="0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/>
        </w:rPr>
      </w:pPr>
      <w:r w:rsidRPr="0019232C"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/>
        </w:rPr>
        <w:t>ՀԻՄՆԱՎՈՐՈՒՄ</w:t>
      </w:r>
    </w:p>
    <w:p w:rsidR="0019232C" w:rsidRPr="0019232C" w:rsidRDefault="0019232C" w:rsidP="0019232C">
      <w:pPr>
        <w:keepNext/>
        <w:tabs>
          <w:tab w:val="left" w:pos="1740"/>
        </w:tabs>
        <w:spacing w:before="240" w:after="0" w:line="360" w:lineRule="auto"/>
        <w:ind w:firstLine="375"/>
        <w:contextualSpacing/>
        <w:jc w:val="center"/>
        <w:outlineLvl w:val="0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/>
        </w:rPr>
      </w:pPr>
    </w:p>
    <w:p w:rsidR="004733CB" w:rsidRPr="0019232C" w:rsidRDefault="0019232C" w:rsidP="0019232C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9232C">
        <w:rPr>
          <w:rFonts w:ascii="GHEA Grapalat" w:hAnsi="GHEA Grapalat"/>
          <w:b/>
          <w:sz w:val="24"/>
          <w:szCs w:val="24"/>
          <w:lang w:val="hy-AM"/>
        </w:rPr>
        <w:t>«</w:t>
      </w:r>
      <w:r w:rsidR="004733CB" w:rsidRPr="0019232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2021 ԹՎԱԿԱՆԻ ՀՈՒԼԻՍԻ 15-Ի N 1139-Լ ՈՐՈՇՄԱՆ ՄԵՋ ՓՈՓՈԽՈՒԹՅՈՒՆՆԵՐ </w:t>
      </w:r>
      <w:r w:rsidR="00EC6D01" w:rsidRPr="0019232C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="004733CB" w:rsidRPr="0019232C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Pr="0019232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</w:t>
      </w:r>
      <w:r w:rsidR="004733CB" w:rsidRPr="001923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733CB" w:rsidRPr="0019232C">
        <w:rPr>
          <w:rFonts w:ascii="GHEA Grapalat" w:hAnsi="GHEA Grapalat"/>
          <w:b/>
          <w:sz w:val="24"/>
          <w:szCs w:val="24"/>
          <w:lang w:val="af-ZA"/>
        </w:rPr>
        <w:t>ՆԱԽԱԳԾԻ</w:t>
      </w:r>
    </w:p>
    <w:p w:rsidR="004733CB" w:rsidRPr="0019232C" w:rsidRDefault="004733CB" w:rsidP="0019232C">
      <w:pPr>
        <w:spacing w:after="120" w:line="360" w:lineRule="auto"/>
        <w:ind w:firstLine="375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733CB" w:rsidRPr="0019232C" w:rsidRDefault="004733CB" w:rsidP="0019232C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GHEA Grapalat" w:hAnsi="GHEA Grapalat" w:cs="Sylfaen"/>
          <w:b/>
          <w:sz w:val="24"/>
          <w:szCs w:val="24"/>
        </w:rPr>
      </w:pPr>
      <w:proofErr w:type="spellStart"/>
      <w:r w:rsidRPr="0019232C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4733CB" w:rsidRPr="0019232C" w:rsidRDefault="00C34E96" w:rsidP="0019232C">
      <w:pPr>
        <w:spacing w:before="240" w:after="240" w:line="360" w:lineRule="auto"/>
        <w:ind w:firstLine="375"/>
        <w:contextualSpacing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19232C">
        <w:rPr>
          <w:rFonts w:ascii="GHEA Grapalat" w:hAnsi="GHEA Grapalat"/>
          <w:bCs/>
          <w:sz w:val="24"/>
          <w:szCs w:val="24"/>
          <w:lang w:val="hy-AM"/>
        </w:rPr>
        <w:t>Նախագծի անհրաժեշտությունը պայմանավորված է Հայաստանի Հանրապետության կառավարության 2021 թվականի հուլիսի 15-ի N 1139-Լ որոշման շրջանակում՝ միանվագ օժանդակության վարկերի տրամադրման գործընթացի հետ կապված իրավակարգավորումների փոփոխման անհրաժեշտությամբ։</w:t>
      </w:r>
    </w:p>
    <w:p w:rsidR="004733CB" w:rsidRPr="0019232C" w:rsidRDefault="004733CB" w:rsidP="0019232C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GHEA Grapalat" w:hAnsi="GHEA Grapalat" w:cs="Arial"/>
          <w:sz w:val="24"/>
          <w:szCs w:val="24"/>
          <w:lang w:val="hy-AM" w:eastAsia="x-none"/>
        </w:rPr>
      </w:pPr>
      <w:r w:rsidRPr="0019232C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1923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232C">
        <w:rPr>
          <w:rFonts w:ascii="GHEA Grapalat" w:hAnsi="GHEA Grapalat" w:cs="Sylfaen"/>
          <w:b/>
          <w:sz w:val="24"/>
          <w:szCs w:val="24"/>
        </w:rPr>
        <w:t>իրավիճակը</w:t>
      </w:r>
      <w:r w:rsidRPr="0019232C">
        <w:rPr>
          <w:rFonts w:ascii="GHEA Grapalat" w:hAnsi="GHEA Grapalat"/>
          <w:b/>
          <w:sz w:val="24"/>
          <w:szCs w:val="24"/>
          <w:lang w:val="hy-AM"/>
        </w:rPr>
        <w:t xml:space="preserve"> և խնդիրները</w:t>
      </w:r>
      <w:r w:rsidRPr="0019232C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:rsidR="004733CB" w:rsidRPr="0019232C" w:rsidRDefault="004733CB" w:rsidP="0019232C">
      <w:pPr>
        <w:tabs>
          <w:tab w:val="left" w:pos="426"/>
          <w:tab w:val="left" w:pos="851"/>
        </w:tabs>
        <w:spacing w:before="240" w:after="240" w:line="360" w:lineRule="auto"/>
        <w:ind w:firstLine="375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9232C">
        <w:rPr>
          <w:rFonts w:ascii="GHEA Grapalat" w:hAnsi="GHEA Grapalat"/>
          <w:bCs/>
          <w:sz w:val="24"/>
          <w:szCs w:val="24"/>
          <w:lang w:val="hy-AM"/>
        </w:rPr>
        <w:tab/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ՀՀ կառավարության 2021 թվականի հուլիսի 15–ի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N1139-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Լ որոշման նպատակը պատերազմի հետևանքով Սյունիքի մարզի</w:t>
      </w:r>
      <w:r w:rsidR="007579EF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տնտեսավարողների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՝ մասնավորապես ՓՄՁ–երի </w:t>
      </w:r>
      <w:r w:rsidR="007579EF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գործունեության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վերականգնմանն </w:t>
      </w:r>
      <w:r w:rsidR="007579EF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համար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 վերջիններիս կողմից Արցախի Հանրապետության քաղաքացիներին ժամանակավոր կացարանների տրամադրման արդյունքում կատարված ծախսերի կամ կրած վնասների մասնակի փոխհատուցումն է։</w:t>
      </w:r>
    </w:p>
    <w:p w:rsidR="004733CB" w:rsidRPr="0019232C" w:rsidRDefault="004733CB" w:rsidP="0019232C">
      <w:pPr>
        <w:tabs>
          <w:tab w:val="left" w:pos="426"/>
          <w:tab w:val="left" w:pos="851"/>
        </w:tabs>
        <w:spacing w:before="240" w:after="240" w:line="360" w:lineRule="auto"/>
        <w:ind w:firstLine="375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>Որոշման իմաստով միջոցառման շահառու հանդիսանում են ռազմական դրությամբ պայմանավորված` Սյունիքի մարզում ժամանակավորապես տեղավորված Արցախի Հանրապետության քաղաքացիներին կացարան տրամադրած, փաստացի գործունեություն իրականացնող այն հանգստյան տները, հյուրանոցները և հյուրատները, որոնք ընդգրկված են եղել ՀՀ կառավարության 2020 թվականի նոյեմբերի 23–ի N1822–Ն և 2020 թվականի դեկտեմբերի 08–ի N1987–Ն որոշումների շրջանակներում օժանդակություն ստացած շահառուների ցանկում։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 xml:space="preserve">Աջակցությունից օգտվելու համար վերոնշյալ ցանկում 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ներառված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շահառուները արդեն սահմանված ժամկետներում ներկայացրել են հայտերը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։ Ներկայացված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հայտերի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համապատասխանությունն ուսումնասիրելուց և շահառուների վերջնական ցանկը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>ճշտելուց հետո, ՀՀ էկոնոմիկայի նախարարությունը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որոշմամբ սահմանված ընթացակարգով և ժամկետներում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,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գրավոր դիմել է ՀՀ պետական եկամուտների կոմիտե` 2019 թվականի Կենտրոնական գանձապետական հաշվից իրականացված մարումների վերաբերյալ տեղեկատվություն ստանալու և որոշմամբ սահմանված ընթացակարգով օժանդակության հաշվարկման (համաձայն</w:t>
      </w:r>
      <w:r w:rsidRPr="0019232C">
        <w:rPr>
          <w:rFonts w:ascii="GHEA Grapalat" w:hAnsi="GHEA Grapalat"/>
          <w:sz w:val="24"/>
          <w:szCs w:val="24"/>
          <w:lang w:val="hy-AM"/>
        </w:rPr>
        <w:t xml:space="preserve"> որի,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օժանդակության չափը չի կարող </w:t>
      </w:r>
      <w:r w:rsidR="00C8295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ավել լինել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քան տվյալ շահառուի՝ 2019 թվականի Կենտրոնական գանձապետական հաշվից իրականացված մարումները) և տրամադրման գործընթացը սկսելու համար։</w:t>
      </w:r>
    </w:p>
    <w:p w:rsidR="004733CB" w:rsidRPr="0019232C" w:rsidRDefault="004733CB" w:rsidP="0019232C">
      <w:pPr>
        <w:tabs>
          <w:tab w:val="left" w:pos="426"/>
          <w:tab w:val="left" w:pos="851"/>
        </w:tabs>
        <w:spacing w:before="240" w:after="240" w:line="360" w:lineRule="auto"/>
        <w:ind w:firstLine="375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>ՊԵԿ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–ի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կողմից ի պատասխան ներկայացված տեղեկատվության ուսումնասիրության արդյունքում պարզվել է, որ վերոհիշյալ ցանկում ներառված և հայտ ներկայացրած տնտես</w:t>
      </w:r>
      <w:r w:rsidR="006C18B1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վարողների մի զգալի մասը զրկվում է օժանդակությունից օգտվելու՝ այն է վերջիններիս կողմից կացարանների տրամադրման արդյունքում կատարված ծախսերի և կրած վնասների մասնակի փոխհատուց</w:t>
      </w:r>
      <w:r w:rsidR="005B00CA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ման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հնարավորությունից, քանի որ 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վերջիններս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2019 թվականին հանդիսացել են ընտանեկան ձեռնարկատիրության սուբյեկտներ կամ ստեղծվել են 2020 թվականին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և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հանդիսանում են միկրոձեռնարկության սուբյեկտներ, կամ որպես տնտես</w:t>
      </w:r>
      <w:r w:rsidR="00EB3835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վարող գրանցվել են 2019 թվականի երկրորդ կեսին, սակայն գործունեությունը սկսել են միայն 2020 թվականի ընթացքում։ Մասնավորապես ցանկում ներառված 70 տնտես</w:t>
      </w:r>
      <w:r w:rsidR="00EB3835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վարողից 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մոտ 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64–ը  հանդիսանում են փոքր շրջանառությամբ ՓՄՁ սուբյեկտներ, որոնցից </w:t>
      </w:r>
      <w:r w:rsidR="00176E45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մոտ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24–ը միկրոձեռնարկության սուբյեկտներ են։ </w:t>
      </w:r>
      <w:r w:rsidR="009668DE"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Նշված հանգամանքների պատճառով փ</w:t>
      </w:r>
      <w:r w:rsidRPr="001923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աստացի խաթարվում է որոշման նախաձեռնման բուն տրամաբանությունը և նպատակները։</w:t>
      </w:r>
    </w:p>
    <w:p w:rsidR="004733CB" w:rsidRPr="0019232C" w:rsidRDefault="004733CB" w:rsidP="0019232C">
      <w:pPr>
        <w:tabs>
          <w:tab w:val="left" w:pos="426"/>
          <w:tab w:val="left" w:pos="851"/>
        </w:tabs>
        <w:spacing w:before="240" w:after="240" w:line="360" w:lineRule="auto"/>
        <w:ind w:firstLine="375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:rsidR="004733CB" w:rsidRPr="0019232C" w:rsidRDefault="004733CB" w:rsidP="0019232C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9232C">
        <w:rPr>
          <w:rFonts w:ascii="GHEA Grapalat" w:hAnsi="GHEA Grapalat" w:cs="Sylfaen"/>
          <w:b/>
          <w:sz w:val="24"/>
          <w:szCs w:val="24"/>
        </w:rPr>
        <w:t>Նախագծի</w:t>
      </w:r>
      <w:r w:rsidRPr="0019232C">
        <w:rPr>
          <w:rFonts w:ascii="GHEA Grapalat" w:hAnsi="GHEA Grapalat" w:cs="Sylfaen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:rsidR="004733CB" w:rsidRPr="0019232C" w:rsidRDefault="004733CB" w:rsidP="0019232C">
      <w:pPr>
        <w:spacing w:before="240" w:after="240" w:line="360" w:lineRule="auto"/>
        <w:ind w:firstLine="37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232C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 w:rsidRPr="0019232C">
        <w:rPr>
          <w:rFonts w:ascii="GHEA Grapalat" w:hAnsi="GHEA Grapalat"/>
          <w:bCs/>
          <w:sz w:val="24"/>
          <w:szCs w:val="24"/>
          <w:lang w:val="hy-AM"/>
        </w:rPr>
        <w:t xml:space="preserve">ՀՀ էկոնոմիկայի նախարարության </w:t>
      </w:r>
      <w:r w:rsidRPr="0019232C">
        <w:rPr>
          <w:rFonts w:ascii="GHEA Grapalat" w:hAnsi="GHEA Grapalat" w:cs="Sylfaen"/>
          <w:sz w:val="24"/>
          <w:szCs w:val="24"/>
          <w:lang w:val="hy-AM"/>
        </w:rPr>
        <w:t xml:space="preserve">կողմից: </w:t>
      </w:r>
    </w:p>
    <w:p w:rsidR="004733CB" w:rsidRPr="0019232C" w:rsidRDefault="004733CB" w:rsidP="0019232C">
      <w:pPr>
        <w:spacing w:before="240" w:after="240" w:line="360" w:lineRule="auto"/>
        <w:ind w:firstLine="37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733CB" w:rsidRPr="0019232C" w:rsidRDefault="004733CB" w:rsidP="0019232C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9232C">
        <w:rPr>
          <w:rFonts w:ascii="GHEA Grapalat" w:hAnsi="GHEA Grapalat" w:cs="Sylfaen"/>
          <w:b/>
          <w:sz w:val="24"/>
          <w:szCs w:val="24"/>
        </w:rPr>
        <w:t>Ակնկալվող</w:t>
      </w:r>
      <w:r w:rsidRPr="0019232C">
        <w:rPr>
          <w:rFonts w:ascii="GHEA Grapalat" w:hAnsi="GHEA Grapalat" w:cs="Sylfaen"/>
          <w:b/>
          <w:sz w:val="24"/>
          <w:szCs w:val="24"/>
          <w:lang w:val="hy-AM"/>
        </w:rPr>
        <w:t xml:space="preserve"> արդյունքը</w:t>
      </w:r>
    </w:p>
    <w:p w:rsidR="004733CB" w:rsidRPr="0019232C" w:rsidRDefault="004733CB" w:rsidP="0019232C">
      <w:pPr>
        <w:shd w:val="clear" w:color="auto" w:fill="FFFFFF"/>
        <w:spacing w:before="240" w:after="240" w:line="360" w:lineRule="auto"/>
        <w:ind w:firstLine="375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9232C">
        <w:rPr>
          <w:rFonts w:ascii="GHEA Grapalat" w:hAnsi="GHEA Grapalat"/>
          <w:bCs/>
          <w:sz w:val="24"/>
          <w:szCs w:val="24"/>
          <w:lang w:val="hy-AM"/>
        </w:rPr>
        <w:t xml:space="preserve">Անհրաժեշտ փոփոխությունների ամրագրումը հնարավորություն կտա միջոցառման չափորոշիչներին համապատասխանող և </w:t>
      </w:r>
      <w:r w:rsidR="004E60C9" w:rsidRPr="0019232C">
        <w:rPr>
          <w:rFonts w:ascii="GHEA Grapalat" w:hAnsi="GHEA Grapalat"/>
          <w:bCs/>
          <w:sz w:val="24"/>
          <w:szCs w:val="24"/>
          <w:lang w:val="hy-AM"/>
        </w:rPr>
        <w:t>վերո</w:t>
      </w:r>
      <w:r w:rsidRPr="0019232C">
        <w:rPr>
          <w:rFonts w:ascii="GHEA Grapalat" w:hAnsi="GHEA Grapalat"/>
          <w:bCs/>
          <w:sz w:val="24"/>
          <w:szCs w:val="24"/>
          <w:lang w:val="hy-AM"/>
        </w:rPr>
        <w:t xml:space="preserve">հիշյալ ցանկում ներառված բոլոր </w:t>
      </w:r>
      <w:r w:rsidRPr="0019232C">
        <w:rPr>
          <w:rFonts w:ascii="GHEA Grapalat" w:hAnsi="GHEA Grapalat"/>
          <w:bCs/>
          <w:sz w:val="24"/>
          <w:szCs w:val="24"/>
          <w:lang w:val="hy-AM"/>
        </w:rPr>
        <w:lastRenderedPageBreak/>
        <w:t>տնտես</w:t>
      </w:r>
      <w:r w:rsidR="006C18B1" w:rsidRPr="0019232C">
        <w:rPr>
          <w:rFonts w:ascii="GHEA Grapalat" w:hAnsi="GHEA Grapalat"/>
          <w:bCs/>
          <w:sz w:val="24"/>
          <w:szCs w:val="24"/>
          <w:lang w:val="hy-AM"/>
        </w:rPr>
        <w:t>ա</w:t>
      </w:r>
      <w:r w:rsidRPr="0019232C">
        <w:rPr>
          <w:rFonts w:ascii="GHEA Grapalat" w:hAnsi="GHEA Grapalat"/>
          <w:bCs/>
          <w:sz w:val="24"/>
          <w:szCs w:val="24"/>
          <w:lang w:val="hy-AM"/>
        </w:rPr>
        <w:t>վարողներին ստանալ կացարանների տրամադրման արդյունքում իրենց կողմից կատարված ծախսերի կամ կրած վնասների մասնակի փոխհատուցումը։</w:t>
      </w:r>
    </w:p>
    <w:p w:rsidR="004733CB" w:rsidRPr="0019232C" w:rsidRDefault="004733CB" w:rsidP="0019232C">
      <w:pPr>
        <w:shd w:val="clear" w:color="auto" w:fill="FFFFFF"/>
        <w:spacing w:before="240" w:after="240" w:line="360" w:lineRule="auto"/>
        <w:ind w:firstLine="375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733CB" w:rsidRPr="0019232C" w:rsidRDefault="004733CB" w:rsidP="0019232C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9232C">
        <w:rPr>
          <w:rFonts w:ascii="GHEA Grapalat" w:hAnsi="GHEA Grapalat"/>
          <w:b/>
          <w:bCs/>
          <w:sz w:val="24"/>
          <w:szCs w:val="24"/>
          <w:lang w:val="hy-AM"/>
        </w:rPr>
        <w:t xml:space="preserve">Այլ </w:t>
      </w:r>
      <w:proofErr w:type="spellStart"/>
      <w:r w:rsidRPr="0019232C">
        <w:rPr>
          <w:rFonts w:ascii="GHEA Grapalat" w:hAnsi="GHEA Grapalat" w:cs="Sylfaen"/>
          <w:b/>
          <w:sz w:val="24"/>
          <w:szCs w:val="24"/>
        </w:rPr>
        <w:t>տեղեկատվություն</w:t>
      </w:r>
      <w:proofErr w:type="spellEnd"/>
    </w:p>
    <w:p w:rsidR="004733CB" w:rsidRPr="0019232C" w:rsidRDefault="004733CB" w:rsidP="0019232C">
      <w:pPr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r w:rsidRPr="0019232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«Հայաստանի Հանրապետության կառավարության 2021 թվականի հուլիսի 15-ի N 1139-Լ որոշման մեջ փոփոխություններ կատարելու մասին» 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4733CB" w:rsidRPr="0019232C" w:rsidRDefault="004733CB" w:rsidP="0019232C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733CB" w:rsidRPr="0019232C" w:rsidRDefault="004641FF" w:rsidP="0019232C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9232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Կապ</w:t>
      </w:r>
      <w:r w:rsidR="00303813" w:rsidRPr="0019232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ը </w:t>
      </w:r>
      <w:proofErr w:type="spellStart"/>
      <w:r w:rsidR="00303813" w:rsidRPr="0019232C">
        <w:rPr>
          <w:rFonts w:ascii="GHEA Grapalat" w:hAnsi="GHEA Grapalat" w:cs="Sylfaen"/>
          <w:b/>
          <w:sz w:val="24"/>
          <w:szCs w:val="24"/>
        </w:rPr>
        <w:t>ռազմավարական</w:t>
      </w:r>
      <w:proofErr w:type="spellEnd"/>
      <w:r w:rsidR="00303813" w:rsidRPr="0019232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փաստաթղթերի հետ` </w:t>
      </w:r>
      <w:r w:rsidRPr="0019232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303813" w:rsidRPr="0019232C" w:rsidRDefault="00F21E86" w:rsidP="0019232C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92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Նախագիծը բխում է ՀՀ կառավարության 2021-2026 թթ. ծրագրի ՓՄՁ զարգացում բաժնում ամրագրված դրույթներից (էջ 27)։</w:t>
      </w:r>
    </w:p>
    <w:p w:rsidR="004733CB" w:rsidRPr="0019232C" w:rsidRDefault="004733CB" w:rsidP="0019232C">
      <w:pPr>
        <w:pStyle w:val="ListParagraph"/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733CB" w:rsidRPr="0019232C" w:rsidRDefault="004733CB" w:rsidP="0019232C">
      <w:pPr>
        <w:pStyle w:val="ListParagraph"/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E6D92" w:rsidRPr="0019232C" w:rsidRDefault="008E6D92" w:rsidP="0019232C">
      <w:pPr>
        <w:pStyle w:val="ListParagraph"/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E6D92" w:rsidRPr="0019232C" w:rsidRDefault="008E6D92" w:rsidP="0019232C">
      <w:pPr>
        <w:pStyle w:val="ListParagraph"/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E6D92" w:rsidRPr="0019232C" w:rsidRDefault="008E6D92" w:rsidP="0019232C">
      <w:pPr>
        <w:pStyle w:val="ListParagraph"/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9232C" w:rsidRPr="0019232C" w:rsidRDefault="0019232C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92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page"/>
      </w:r>
    </w:p>
    <w:p w:rsidR="008E6D92" w:rsidRPr="0019232C" w:rsidRDefault="008E6D92" w:rsidP="001923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9232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ԱՄՓՈՓԱԹԵՐԹ</w:t>
      </w:r>
    </w:p>
    <w:p w:rsidR="008E6D92" w:rsidRPr="0019232C" w:rsidRDefault="008E6D92" w:rsidP="001923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9232C" w:rsidRPr="0019232C" w:rsidRDefault="0019232C" w:rsidP="0019232C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9232C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2021 ԹՎԱԿԱՆԻ ՀՈՒԼԻՍԻ 15-Ի N 1139-Լ ՈՐՈՇՄԱՆ ՄԵՋ ՓՈՓՈԽՈՒԹՅՈՒՆՆԵՐ ԵՎ ԼՐԱՑՈՒՄ ԿԱՏԱՐԵԼՈՒ ՄԱՍԻՆ» ՀՀ ԿԱՌԱՎԱՐՈՒԹՅԱՆ ՈՐՈՇՄԱՆ </w:t>
      </w:r>
      <w:r w:rsidRPr="0019232C">
        <w:rPr>
          <w:rFonts w:ascii="GHEA Grapalat" w:hAnsi="GHEA Grapalat"/>
          <w:b/>
          <w:sz w:val="24"/>
          <w:szCs w:val="24"/>
          <w:lang w:val="af-ZA"/>
        </w:rPr>
        <w:t>ՆԱԽԱԳԾԻ</w:t>
      </w:r>
    </w:p>
    <w:p w:rsidR="008E6D92" w:rsidRPr="0019232C" w:rsidRDefault="008E6D92" w:rsidP="0019232C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658" w:tblpY="47"/>
        <w:tblW w:w="5271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5"/>
        <w:gridCol w:w="2877"/>
      </w:tblGrid>
      <w:tr w:rsidR="0019232C" w:rsidRPr="0019232C" w:rsidTr="0019232C">
        <w:trPr>
          <w:trHeight w:val="276"/>
          <w:tblCellSpacing w:w="0" w:type="dxa"/>
        </w:trPr>
        <w:tc>
          <w:tcPr>
            <w:tcW w:w="37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ՀՀ </w:t>
            </w: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արդադատության նախարարություն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E6D92" w:rsidRPr="0019232C" w:rsidRDefault="00D7619A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29.10</w:t>
            </w:r>
            <w:r w:rsidR="008E6D92"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9232C" w:rsidRPr="0019232C" w:rsidTr="0019232C">
        <w:trPr>
          <w:trHeight w:val="276"/>
          <w:tblCellSpacing w:w="0" w:type="dxa"/>
        </w:trPr>
        <w:tc>
          <w:tcPr>
            <w:tcW w:w="3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9F58E8"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34837-2021</w:t>
            </w:r>
          </w:p>
        </w:tc>
      </w:tr>
      <w:tr w:rsidR="0019232C" w:rsidRPr="0019232C" w:rsidTr="0019232C">
        <w:trPr>
          <w:trHeight w:val="1867"/>
          <w:tblCellSpacing w:w="0" w:type="dxa"/>
        </w:trPr>
        <w:tc>
          <w:tcPr>
            <w:tcW w:w="3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1.Նախագծի վերնագիրն անհրաժեշտ է խմբագրել, մասնավորապես,  «փոփոխություններ» բառից հետո լրացնել «և լրացում» բառերը՝ նկատի ունենալով այն հանգամանքը, որ Նախագծի  3-րդ կետով առաջարկվում  է ՀՀ կառավարության 2021 թվականի հուլիսի 15-ի թիվ  1139-Լ որոշման հավելված 2-ը լրացնել նոր 6-րդ կետով: Սույն դիտողությունը բխում է «Նորմատիվ իրավական ակտերի մասին» ՀՀ օրենքի 33-րդ հոդվածի 3-րդ մասի պահանջներից, որոնց համաձայն՝ նորմատիվ իրավական ակտում լրացումներ կատարվում են  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միջոցով: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9232C" w:rsidRPr="0019232C" w:rsidTr="0019232C">
        <w:trPr>
          <w:trHeight w:val="525"/>
          <w:tblCellSpacing w:w="0" w:type="dxa"/>
        </w:trPr>
        <w:tc>
          <w:tcPr>
            <w:tcW w:w="3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Նախագծի 3-րդ կետում՝ «Սույն» բառից հետո գրված «N2» բառն առաջարկում ենք հանել: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9232C" w:rsidRPr="0019232C" w:rsidTr="0019232C">
        <w:trPr>
          <w:trHeight w:val="276"/>
          <w:tblCellSpacing w:w="0" w:type="dxa"/>
        </w:trPr>
        <w:tc>
          <w:tcPr>
            <w:tcW w:w="37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 ՀՀ </w:t>
            </w: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E6D92" w:rsidRPr="0019232C" w:rsidRDefault="008017EF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03</w:t>
            </w: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.11</w:t>
            </w:r>
            <w:r w:rsidR="008E6D92"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19232C" w:rsidRPr="0019232C" w:rsidTr="0019232C">
        <w:trPr>
          <w:trHeight w:val="290"/>
          <w:tblCellSpacing w:w="0" w:type="dxa"/>
        </w:trPr>
        <w:tc>
          <w:tcPr>
            <w:tcW w:w="3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E6D92" w:rsidRPr="0019232C" w:rsidRDefault="008E6D92" w:rsidP="0019232C">
            <w:pPr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8017EF" w:rsidRPr="0019232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8017EF"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01/8-1/17799-2021</w:t>
            </w:r>
          </w:p>
        </w:tc>
      </w:tr>
      <w:tr w:rsidR="0019232C" w:rsidRPr="0019232C" w:rsidTr="0019232C">
        <w:trPr>
          <w:trHeight w:val="1037"/>
          <w:tblCellSpacing w:w="0" w:type="dxa"/>
        </w:trPr>
        <w:tc>
          <w:tcPr>
            <w:tcW w:w="3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D92" w:rsidRPr="0019232C" w:rsidRDefault="008017EF" w:rsidP="0019232C">
            <w:pPr>
              <w:spacing w:after="0" w:line="360" w:lineRule="auto"/>
              <w:ind w:left="113" w:right="113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Ձեր 21.10.2021թ. N 01/15034-2021 գրությամբ ներկայացված «Հայաստանի Հանրապետության կառավարության 2021 թվականի հուլիսի 15-ի N 1139-Լ որոշման մեջ փոփոխություններ կատարելու մասին»  ՀՀ կառավարության որոշման նախագծի վերաբերյալ հայտնում ենք, որ առաջարկություններ չունենք: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9232C" w:rsidRPr="0019232C" w:rsidTr="0019232C">
        <w:trPr>
          <w:trHeight w:val="262"/>
          <w:tblCellSpacing w:w="0" w:type="dxa"/>
        </w:trPr>
        <w:tc>
          <w:tcPr>
            <w:tcW w:w="37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3. </w:t>
            </w:r>
            <w:r w:rsidR="00D12B79"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E6D92" w:rsidRPr="0019232C" w:rsidRDefault="006D58A6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28</w:t>
            </w:r>
            <w:r w:rsidR="008E6D92"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.10.2021թ.</w:t>
            </w:r>
          </w:p>
        </w:tc>
      </w:tr>
      <w:tr w:rsidR="0019232C" w:rsidRPr="0019232C" w:rsidTr="0019232C">
        <w:trPr>
          <w:trHeight w:val="262"/>
          <w:tblCellSpacing w:w="0" w:type="dxa"/>
        </w:trPr>
        <w:tc>
          <w:tcPr>
            <w:tcW w:w="37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E6D92" w:rsidRPr="0019232C" w:rsidRDefault="006D58A6" w:rsidP="0019232C">
            <w:pPr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ԳՍ/15.3/27968-2021</w:t>
            </w:r>
          </w:p>
        </w:tc>
      </w:tr>
      <w:tr w:rsidR="0019232C" w:rsidRPr="0019232C" w:rsidTr="0019232C">
        <w:trPr>
          <w:trHeight w:val="1719"/>
          <w:tblCellSpacing w:w="0" w:type="dxa"/>
        </w:trPr>
        <w:tc>
          <w:tcPr>
            <w:tcW w:w="3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57AC" w:rsidRPr="0019232C" w:rsidRDefault="006D58A6" w:rsidP="0019232C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113" w:right="113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2021 թվականի հուլիսի 15-ի N 1139-Լ որոշման մեջ փոփոխություններ կատարելու մասին» Կառավարության որոշման նախագծի վերաբերյալ առաջարկում ենք 3-րդ կետում «15 աշխատանքային օրվա» բառերը փոխարինել «5 աշխատանքային օրվա» բառերով, հաշվի առնելով, որ ևս 20 աշխատանքային օր ժամկետ է սահմանվում պայմանագիրը կնքելու համար։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D92" w:rsidRPr="0019232C" w:rsidRDefault="008E6D92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9232C" w:rsidRPr="0019232C" w:rsidTr="0019232C">
        <w:trPr>
          <w:trHeight w:val="262"/>
          <w:tblCellSpacing w:w="0" w:type="dxa"/>
        </w:trPr>
        <w:tc>
          <w:tcPr>
            <w:tcW w:w="3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58A6" w:rsidRPr="0019232C" w:rsidRDefault="009668DE" w:rsidP="0019232C">
            <w:pPr>
              <w:pStyle w:val="ListParagraph"/>
              <w:spacing w:after="0" w:line="360" w:lineRule="auto"/>
              <w:ind w:left="113" w:right="113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*</w:t>
            </w:r>
            <w:r w:rsidR="007F57AC"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«Հայաստանի Հանրապետության կառավարության 2021 թվականի հուլիսի 15-ի N 1139-Լ որոշման մեջ փոփոխություններ և լրացումներ կատարելու մասին» որոշման նախագիծը ուսումնասիրվել է ՀՀ Սյունիքի մարզպետարանում: Նախագծի վերաբերյալ դիտողություններ և առաջարկություններ չեն եղել: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58A6" w:rsidRPr="0019232C" w:rsidRDefault="007F57AC" w:rsidP="0019232C">
            <w:pPr>
              <w:spacing w:after="0" w:line="360" w:lineRule="auto"/>
              <w:ind w:left="113" w:right="113" w:firstLine="28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23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E6D92" w:rsidRPr="0019232C" w:rsidRDefault="008E6D92" w:rsidP="0019232C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9232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192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9232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8E6D92" w:rsidRPr="0019232C" w:rsidSect="0019232C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C5E1E"/>
    <w:multiLevelType w:val="hybridMultilevel"/>
    <w:tmpl w:val="42423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146" w:hanging="72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abstractNum w:abstractNumId="2" w15:restartNumberingAfterBreak="0">
    <w:nsid w:val="56425BAB"/>
    <w:multiLevelType w:val="hybridMultilevel"/>
    <w:tmpl w:val="2362DDCE"/>
    <w:lvl w:ilvl="0" w:tplc="DC22B1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97E78"/>
    <w:multiLevelType w:val="hybridMultilevel"/>
    <w:tmpl w:val="3E40A2FE"/>
    <w:lvl w:ilvl="0" w:tplc="4902627A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E583CDE"/>
    <w:multiLevelType w:val="hybridMultilevel"/>
    <w:tmpl w:val="3D289752"/>
    <w:lvl w:ilvl="0" w:tplc="F35EDC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B2C"/>
    <w:rsid w:val="000869F2"/>
    <w:rsid w:val="00176E45"/>
    <w:rsid w:val="0019232C"/>
    <w:rsid w:val="001A7F96"/>
    <w:rsid w:val="001B19A5"/>
    <w:rsid w:val="00210AE1"/>
    <w:rsid w:val="00241202"/>
    <w:rsid w:val="00303813"/>
    <w:rsid w:val="00356D78"/>
    <w:rsid w:val="003618B7"/>
    <w:rsid w:val="003E2368"/>
    <w:rsid w:val="00402128"/>
    <w:rsid w:val="00454188"/>
    <w:rsid w:val="00456E03"/>
    <w:rsid w:val="004641FF"/>
    <w:rsid w:val="004733CB"/>
    <w:rsid w:val="004E47DB"/>
    <w:rsid w:val="004E60C9"/>
    <w:rsid w:val="0050337D"/>
    <w:rsid w:val="0052681C"/>
    <w:rsid w:val="005B00CA"/>
    <w:rsid w:val="005B1CF4"/>
    <w:rsid w:val="005F20CC"/>
    <w:rsid w:val="006C18B1"/>
    <w:rsid w:val="006C458C"/>
    <w:rsid w:val="006D58A6"/>
    <w:rsid w:val="006F2499"/>
    <w:rsid w:val="007579EF"/>
    <w:rsid w:val="007B42BF"/>
    <w:rsid w:val="007F57AC"/>
    <w:rsid w:val="008017EF"/>
    <w:rsid w:val="008051EB"/>
    <w:rsid w:val="00841346"/>
    <w:rsid w:val="0087687A"/>
    <w:rsid w:val="00881FD8"/>
    <w:rsid w:val="008E6D92"/>
    <w:rsid w:val="009668DE"/>
    <w:rsid w:val="00994042"/>
    <w:rsid w:val="009F58E8"/>
    <w:rsid w:val="00AB457B"/>
    <w:rsid w:val="00AC48E2"/>
    <w:rsid w:val="00AE4B2C"/>
    <w:rsid w:val="00BF26DA"/>
    <w:rsid w:val="00C34E96"/>
    <w:rsid w:val="00C8295E"/>
    <w:rsid w:val="00CF6018"/>
    <w:rsid w:val="00D067FE"/>
    <w:rsid w:val="00D12B79"/>
    <w:rsid w:val="00D434CB"/>
    <w:rsid w:val="00D7619A"/>
    <w:rsid w:val="00DD01DE"/>
    <w:rsid w:val="00EB3835"/>
    <w:rsid w:val="00EC6D01"/>
    <w:rsid w:val="00F2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AC21A"/>
  <w15:chartTrackingRefBased/>
  <w15:docId w15:val="{406CC31B-49C9-4073-837F-1BCD5ED9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B2C"/>
    <w:pPr>
      <w:spacing w:after="160" w:line="259" w:lineRule="auto"/>
    </w:pPr>
    <w:rPr>
      <w:rFonts w:asciiTheme="minorHAnsi" w:eastAsiaTheme="minorHAnsi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2681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2681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8E6D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>https://mul2.gov.am/tasks/519658/oneclick/Syuniq naxagic.docx?token=dfdcfa5c6399e373fd7cab41f5315529</cp:keywords>
  <dc:description/>
  <cp:lastModifiedBy>Ashot Pirumyan</cp:lastModifiedBy>
  <cp:revision>3</cp:revision>
  <dcterms:created xsi:type="dcterms:W3CDTF">2021-11-03T14:14:00Z</dcterms:created>
  <dcterms:modified xsi:type="dcterms:W3CDTF">2021-11-08T06:08:00Z</dcterms:modified>
</cp:coreProperties>
</file>