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F3" w:rsidRPr="00E72F08" w:rsidRDefault="006D10F3" w:rsidP="001B3D7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E72F08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6D10F3" w:rsidRPr="00E72F08" w:rsidRDefault="006D10F3" w:rsidP="001B3D70">
      <w:pPr>
        <w:spacing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«</w:t>
      </w:r>
      <w:r w:rsidR="00AB6856" w:rsidRPr="00AB6856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ՀԱՅԱՍՏԱՆԻ ՀԱՆՐԱՊԵՏՈՒԹՅԱՆ ԿԱՌԱՎԱՐՈՒԹՅԱՆ 2005 ԹՎԱԿԱՆԻ ՓԵՏՐՎԱՐԻ 17-Ի N 194-Ն ՈՐՈՇՄԱՆ ՄԵՋ ՓՈՓՈԽՈՒԹՅՈՒՆՆԵՐ ԿԱՏԱՐԵԼՈՒ</w:t>
      </w:r>
      <w:r w:rsidR="00106E2F">
        <w:rPr>
          <w:rFonts w:ascii="GHEA Grapalat" w:hAnsi="GHEA Grapalat" w:cs="GHEA Grapalat"/>
          <w:b/>
          <w:spacing w:val="-8"/>
          <w:sz w:val="24"/>
          <w:szCs w:val="24"/>
          <w:lang w:val="af-ZA"/>
        </w:rPr>
        <w:t xml:space="preserve"> </w:t>
      </w:r>
      <w:r w:rsidR="00106E2F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ՄԱՍԻՆ</w:t>
      </w:r>
      <w:bookmarkStart w:id="0" w:name="_GoBack"/>
      <w:bookmarkEnd w:id="0"/>
      <w:r w:rsidRPr="00AB6856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»</w:t>
      </w:r>
      <w:r w:rsidRPr="00E72F0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Calibri"/>
          <w:b/>
          <w:caps/>
          <w:sz w:val="24"/>
          <w:szCs w:val="24"/>
          <w:lang w:val="hy-AM"/>
        </w:rPr>
        <w:t>ԿԱՌԱՎԱՐՈՒԹՅԱՆ</w:t>
      </w:r>
      <w:r w:rsidRPr="00E72F08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Calibri"/>
          <w:b/>
          <w:caps/>
          <w:sz w:val="24"/>
          <w:szCs w:val="24"/>
          <w:lang w:val="hy-AM"/>
        </w:rPr>
        <w:t>ՈՐՈՇՄԱՆ</w:t>
      </w:r>
      <w:r w:rsidRPr="00E72F08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E72F08">
        <w:rPr>
          <w:rFonts w:ascii="GHEA Grapalat" w:hAnsi="GHEA Grapalat" w:cs="Calibri"/>
          <w:b/>
          <w:caps/>
          <w:sz w:val="24"/>
          <w:szCs w:val="24"/>
          <w:lang w:val="hy-AM"/>
        </w:rPr>
        <w:t>ՆԱԽԱԳԾԻ</w:t>
      </w:r>
      <w:r w:rsidRPr="00E72F0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AB6856">
        <w:rPr>
          <w:rFonts w:ascii="GHEA Grapalat" w:hAnsi="GHEA Grapalat" w:cs="Calibri"/>
          <w:b/>
          <w:sz w:val="24"/>
          <w:szCs w:val="24"/>
          <w:lang w:val="hy-AM"/>
        </w:rPr>
        <w:t>ՎԵՐԱԲԵՐՅԱԼ</w:t>
      </w:r>
    </w:p>
    <w:p w:rsidR="00A237E3" w:rsidRPr="00E72F08" w:rsidRDefault="00A237E3" w:rsidP="009442B8">
      <w:pPr>
        <w:spacing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:rsidR="006D10F3" w:rsidRPr="00E72F08" w:rsidRDefault="005D5DC5" w:rsidP="009442B8">
      <w:pPr>
        <w:pStyle w:val="NormalWeb"/>
        <w:spacing w:before="0" w:beforeAutospacing="0" w:after="0" w:afterAutospacing="0" w:line="360" w:lineRule="auto"/>
        <w:rPr>
          <w:rFonts w:ascii="GHEA Grapalat" w:hAnsi="GHEA Grapalat" w:cs="GHEA Grapalat"/>
          <w:b/>
          <w:bCs/>
          <w:spacing w:val="-8"/>
          <w:lang w:val="hy-AM"/>
        </w:rPr>
      </w:pPr>
      <w:r w:rsidRPr="00E72F08">
        <w:rPr>
          <w:rFonts w:ascii="GHEA Grapalat" w:hAnsi="GHEA Grapalat" w:cs="GHEA Grapalat"/>
          <w:b/>
          <w:bCs/>
          <w:spacing w:val="-8"/>
          <w:lang w:val="hy-AM"/>
        </w:rPr>
        <w:t xml:space="preserve">         </w:t>
      </w:r>
      <w:r w:rsidR="006D10F3" w:rsidRPr="00E72F08">
        <w:rPr>
          <w:rFonts w:ascii="GHEA Grapalat" w:hAnsi="GHEA Grapalat" w:cs="GHEA Grapalat"/>
          <w:b/>
          <w:bCs/>
          <w:spacing w:val="-8"/>
          <w:lang w:val="hy-AM"/>
        </w:rPr>
        <w:t xml:space="preserve">1. </w:t>
      </w:r>
      <w:r w:rsidR="00BB4B82" w:rsidRPr="00E72F08">
        <w:rPr>
          <w:rFonts w:ascii="GHEA Grapalat" w:hAnsi="GHEA Grapalat" w:cs="GHEA Grapalat"/>
          <w:b/>
          <w:bCs/>
          <w:spacing w:val="-8"/>
          <w:lang w:val="hy-AM"/>
        </w:rPr>
        <w:t>Ի</w:t>
      </w:r>
      <w:r w:rsidR="006D10F3" w:rsidRPr="00E72F08">
        <w:rPr>
          <w:rFonts w:ascii="GHEA Grapalat" w:hAnsi="GHEA Grapalat" w:cs="GHEA Grapalat"/>
          <w:b/>
          <w:bCs/>
          <w:spacing w:val="-8"/>
          <w:lang w:val="hy-AM"/>
        </w:rPr>
        <w:t>րավական ակտի ընդունման անհրաժեշտությունը</w:t>
      </w:r>
    </w:p>
    <w:p w:rsidR="00570003" w:rsidRPr="00222CE0" w:rsidRDefault="009633F9" w:rsidP="009442B8">
      <w:pPr>
        <w:spacing w:after="0" w:line="360" w:lineRule="auto"/>
        <w:ind w:left="-2" w:firstLine="722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</w:pPr>
      <w:r w:rsidRPr="009633F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«</w:t>
      </w:r>
      <w:r w:rsidR="00AB6856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Հայաստանի Հանրապետության կառավարության 2005 թվականի </w:t>
      </w:r>
      <w:r w:rsidR="00AB6856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փետրվարի 17-ի 194-Ն որոշման մեջ փոփոխություններ կատարելու</w:t>
      </w:r>
      <w:r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="00AB6856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Հայաստանի Հանրապետության կառավարության որոշման նախագծի մշակման անհրաժեշտությունը բխում է Բնապահպանության և ընդերքի տեսչական մարմնի</w:t>
      </w:r>
      <w:r w:rsidR="002D6341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2D6341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Սննդամթերքի անվտանգության տեսչական մարմնի և </w:t>
      </w:r>
      <w:r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Քաղաքաշինության, տեխնիկական և </w:t>
      </w:r>
      <w:proofErr w:type="spellStart"/>
      <w:r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հրդեհային</w:t>
      </w:r>
      <w:proofErr w:type="spellEnd"/>
      <w:r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անվտանգության տեսչական </w:t>
      </w:r>
      <w:r w:rsid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մարմնի</w:t>
      </w:r>
      <w:r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 (այսուհետ՝ Տեսչական մարմին</w:t>
      </w:r>
      <w:r w:rsidR="002B127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ներ</w:t>
      </w:r>
      <w:r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) բնականոն գործունեությունն ապահովելու համար անհրաժեշտ քանակի տրասնպորտային միջոցներով ապահովվելու նախադրյալներ ստեղծելու անհրաժեշտությունից:</w:t>
      </w:r>
    </w:p>
    <w:p w:rsidR="009633F9" w:rsidRPr="00222CE0" w:rsidRDefault="009633F9" w:rsidP="009442B8">
      <w:pPr>
        <w:spacing w:after="0" w:line="360" w:lineRule="auto"/>
        <w:ind w:left="-2" w:firstLine="722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6D10F3" w:rsidRPr="00222CE0" w:rsidRDefault="006D10F3" w:rsidP="009442B8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</w:pPr>
      <w:r w:rsidRPr="00222CE0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2. </w:t>
      </w:r>
      <w:r w:rsidR="00BB4B82" w:rsidRPr="00222CE0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>Ընթացիկ իրավիճակը և խնդիրները</w:t>
      </w:r>
    </w:p>
    <w:p w:rsidR="009633F9" w:rsidRPr="00222CE0" w:rsidRDefault="009633F9" w:rsidP="009442B8">
      <w:pPr>
        <w:spacing w:after="0" w:line="360" w:lineRule="auto"/>
        <w:ind w:left="-2" w:firstLine="722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</w:pPr>
      <w:r w:rsidRPr="00222CE0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ՀՀ կառավարության 2019 թվականի հուլիսի 18-ի N 896-Ն որոշմամբ </w:t>
      </w:r>
      <w:r w:rsidR="002A7E45" w:rsidRPr="00222CE0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սահմանվել</w:t>
      </w:r>
      <w:r w:rsidR="002B1270" w:rsidRPr="00222CE0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 են</w:t>
      </w:r>
      <w:r w:rsidR="002B1270" w:rsidRPr="00222CE0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 xml:space="preserve"> </w:t>
      </w:r>
      <w:r w:rsidR="002B1270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Տեսչական մարմինների ծառայողական ավտոմեքենաների սահման</w:t>
      </w:r>
      <w:r w:rsidR="002A7E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2B1270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քան</w:t>
      </w:r>
      <w:r w:rsidR="002A7E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2B1270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կները, այն է՝ </w:t>
      </w:r>
      <w:r w:rsidR="009567AB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Բնապահպանության</w:t>
      </w:r>
      <w:r w:rsidR="002B1270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ընդերքի տեսչական մարմնի պարագայում</w:t>
      </w:r>
      <w:r w:rsidR="009567AB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տվյալ քանակը սահմանվել է </w:t>
      </w:r>
      <w:r w:rsidR="002B1270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31 մեքենա</w:t>
      </w:r>
      <w:r w:rsid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յի չափով</w:t>
      </w:r>
      <w:r w:rsidR="002B1270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D6341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Սննդամթերքի անվտանգության տեսչական մարմնի անվտանգության տեսչական մարմնի համար՝</w:t>
      </w:r>
      <w:r w:rsid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32 մեքենա, </w:t>
      </w:r>
      <w:r w:rsidR="002B1270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իսկ</w:t>
      </w:r>
      <w:r w:rsidR="002B127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Քաղաքաշինության, տեխնիկական և </w:t>
      </w:r>
      <w:proofErr w:type="spellStart"/>
      <w:r w:rsidR="002B127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հրդեհային</w:t>
      </w:r>
      <w:proofErr w:type="spellEnd"/>
      <w:r w:rsidR="002B127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անվտանգության տեսչական մարմնի </w:t>
      </w:r>
      <w:r w:rsidR="002A7E4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համար</w:t>
      </w:r>
      <w:r w:rsidR="002B127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՝ </w:t>
      </w:r>
      <w:r w:rsid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15</w:t>
      </w:r>
      <w:r w:rsidR="002B127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մեքենա:</w:t>
      </w:r>
      <w:r w:rsidR="00DE679E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E057E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Այս պահի դրությամբ </w:t>
      </w:r>
      <w:r w:rsidR="00DE679E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Տեսչական մարմիններին</w:t>
      </w:r>
      <w:r w:rsidR="00222CE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E679E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ամրացված </w:t>
      </w:r>
      <w:r w:rsidR="00CE057E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են նշված սահման</w:t>
      </w:r>
      <w:r w:rsidR="00222CE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ա</w:t>
      </w:r>
      <w:r w:rsidR="00CE057E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քան</w:t>
      </w:r>
      <w:r w:rsidR="00222CE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ա</w:t>
      </w:r>
      <w:r w:rsidR="00CE057E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կների </w:t>
      </w:r>
      <w:r w:rsidR="00222CE0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համապատասխան</w:t>
      </w:r>
      <w:r w:rsidR="00CE057E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քանակի մեքենաներ:</w:t>
      </w:r>
    </w:p>
    <w:p w:rsidR="00342AE4" w:rsidRDefault="00FB626D" w:rsidP="009442B8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Նախագծող առաջարկվում է</w:t>
      </w:r>
      <w:r w:rsidR="002B1270" w:rsidRPr="00222CE0">
        <w:rPr>
          <w:rFonts w:ascii="GHEA Grapalat" w:hAnsi="GHEA Grapalat"/>
          <w:sz w:val="24"/>
          <w:szCs w:val="24"/>
          <w:lang w:val="hy-AM"/>
        </w:rPr>
        <w:t xml:space="preserve"> ավելացնել Տեսչական մարմինների</w:t>
      </w:r>
      <w:r w:rsidR="00CE057E" w:rsidRPr="00222CE0">
        <w:rPr>
          <w:rFonts w:ascii="GHEA Grapalat" w:hAnsi="GHEA Grapalat"/>
          <w:sz w:val="24"/>
          <w:szCs w:val="24"/>
          <w:lang w:val="hy-AM"/>
        </w:rPr>
        <w:t>ն ամրացված մեքենաների քանակը</w:t>
      </w:r>
      <w:r w:rsidR="002B1270" w:rsidRPr="00222CE0">
        <w:rPr>
          <w:rFonts w:ascii="GHEA Grapalat" w:hAnsi="GHEA Grapalat"/>
          <w:sz w:val="24"/>
          <w:szCs w:val="24"/>
          <w:lang w:val="hy-AM"/>
        </w:rPr>
        <w:t xml:space="preserve"> 4-ական նոր մեքենա</w:t>
      </w:r>
      <w:r w:rsidR="002D6341" w:rsidRPr="00222CE0">
        <w:rPr>
          <w:rFonts w:ascii="GHEA Grapalat" w:hAnsi="GHEA Grapalat"/>
          <w:sz w:val="24"/>
          <w:szCs w:val="24"/>
          <w:lang w:val="hy-AM"/>
        </w:rPr>
        <w:t>ներով</w:t>
      </w:r>
      <w:r w:rsidR="00CE057E" w:rsidRPr="00222CE0">
        <w:rPr>
          <w:rFonts w:ascii="GHEA Grapalat" w:hAnsi="GHEA Grapalat"/>
          <w:sz w:val="24"/>
          <w:szCs w:val="24"/>
          <w:lang w:val="hy-AM"/>
        </w:rPr>
        <w:t xml:space="preserve">, որի համար անհրաժեշտ է նաև </w:t>
      </w:r>
      <w:r w:rsidR="00CE057E" w:rsidRPr="00222CE0">
        <w:rPr>
          <w:rFonts w:ascii="GHEA Grapalat" w:hAnsi="GHEA Grapalat"/>
          <w:sz w:val="24"/>
          <w:szCs w:val="24"/>
          <w:lang w:val="hy-AM"/>
        </w:rPr>
        <w:lastRenderedPageBreak/>
        <w:t xml:space="preserve">ավելացնել </w:t>
      </w:r>
      <w:r w:rsidR="00222CE0" w:rsidRPr="00222CE0">
        <w:rPr>
          <w:rFonts w:ascii="GHEA Grapalat" w:hAnsi="GHEA Grapalat"/>
          <w:sz w:val="24"/>
          <w:szCs w:val="24"/>
          <w:lang w:val="hy-AM"/>
        </w:rPr>
        <w:t>Նախագ</w:t>
      </w:r>
      <w:r w:rsidR="00CE057E" w:rsidRPr="00222CE0">
        <w:rPr>
          <w:rFonts w:ascii="GHEA Grapalat" w:hAnsi="GHEA Grapalat"/>
          <w:sz w:val="24"/>
          <w:szCs w:val="24"/>
          <w:lang w:val="hy-AM"/>
        </w:rPr>
        <w:t>ծ</w:t>
      </w:r>
      <w:r w:rsidR="00222CE0" w:rsidRPr="00222CE0">
        <w:rPr>
          <w:rFonts w:ascii="GHEA Grapalat" w:hAnsi="GHEA Grapalat"/>
          <w:sz w:val="24"/>
          <w:szCs w:val="24"/>
          <w:lang w:val="hy-AM"/>
        </w:rPr>
        <w:t>ո</w:t>
      </w:r>
      <w:r w:rsidR="00CE057E" w:rsidRPr="00222CE0">
        <w:rPr>
          <w:rFonts w:ascii="GHEA Grapalat" w:hAnsi="GHEA Grapalat"/>
          <w:sz w:val="24"/>
          <w:szCs w:val="24"/>
          <w:lang w:val="hy-AM"/>
        </w:rPr>
        <w:t xml:space="preserve">վ փոփոխվող որոշմամբ Տեսչական մարմինների համար սահմանված </w:t>
      </w:r>
      <w:r w:rsidR="00222CE0" w:rsidRPr="00222CE0">
        <w:rPr>
          <w:rFonts w:ascii="GHEA Grapalat" w:hAnsi="GHEA Grapalat"/>
          <w:sz w:val="24"/>
          <w:szCs w:val="24"/>
          <w:lang w:val="hy-AM"/>
        </w:rPr>
        <w:t>մեքենաների</w:t>
      </w:r>
      <w:r w:rsidR="00CE057E" w:rsidRPr="0022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222CE0" w:rsidRPr="00222CE0">
        <w:rPr>
          <w:rFonts w:ascii="GHEA Grapalat" w:hAnsi="GHEA Grapalat"/>
          <w:sz w:val="24"/>
          <w:szCs w:val="24"/>
          <w:lang w:val="hy-AM"/>
        </w:rPr>
        <w:t>սահմանաքանակները</w:t>
      </w:r>
      <w:r w:rsidR="002B1270" w:rsidRPr="00222CE0">
        <w:rPr>
          <w:rFonts w:ascii="GHEA Grapalat" w:hAnsi="GHEA Grapalat"/>
          <w:sz w:val="24"/>
          <w:szCs w:val="24"/>
          <w:lang w:val="hy-AM"/>
        </w:rPr>
        <w:t>:</w:t>
      </w:r>
    </w:p>
    <w:p w:rsidR="00EB6547" w:rsidRDefault="00EB6547" w:rsidP="009442B8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</w:p>
    <w:p w:rsidR="00FB626D" w:rsidRPr="00FB626D" w:rsidRDefault="00FB626D" w:rsidP="00FB626D">
      <w:pPr>
        <w:spacing w:after="0" w:line="360" w:lineRule="auto"/>
        <w:ind w:left="-2" w:firstLine="722"/>
        <w:jc w:val="both"/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FB626D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Քաղաքաշինության, տեխնիկական և </w:t>
      </w:r>
      <w:proofErr w:type="spellStart"/>
      <w:r w:rsidRPr="00FB626D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հրդեհային</w:t>
      </w:r>
      <w:proofErr w:type="spellEnd"/>
      <w:r w:rsidRPr="00FB626D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անվտանգության տեսչական մարմնի մասով՝</w:t>
      </w:r>
    </w:p>
    <w:p w:rsidR="00EF5536" w:rsidRDefault="006121CA" w:rsidP="00FB626D">
      <w:pPr>
        <w:spacing w:after="0" w:line="360" w:lineRule="auto"/>
        <w:ind w:left="-2" w:firstLine="72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FB626D">
        <w:rPr>
          <w:rFonts w:ascii="GHEA Grapalat" w:eastAsia="Calibri" w:hAnsi="GHEA Grapalat" w:cs="Times New Roman"/>
          <w:sz w:val="24"/>
          <w:szCs w:val="24"/>
          <w:lang w:val="hy-AM"/>
        </w:rPr>
        <w:t xml:space="preserve">1.02.2021թ. Ազգային ժողովի կողմից ընդունվել է «Պետական սահմանի մասին» օրենքում լրացումներ կատարելու մասին» օրենքը, որով պետական սահմանին վերահսկողություն իրականացնող մարմինների շարքում ներառվել է նաև </w:t>
      </w:r>
      <w:r w:rsidR="00FB626D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Քաղաքաշինության, տեխնիկական և </w:t>
      </w:r>
      <w:proofErr w:type="spellStart"/>
      <w:r w:rsidR="00FB626D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հրդեհային</w:t>
      </w:r>
      <w:proofErr w:type="spellEnd"/>
      <w:r w:rsidR="00FB626D"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անվտանգության տեսչական մարմինը</w:t>
      </w:r>
      <w:r w:rsidR="00FB626D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Միաժամանակ, ներկայումս շրջանառության մեջ է գտնվում </w:t>
      </w:r>
      <w:r w:rsidR="00FB626D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FB626D">
        <w:rPr>
          <w:rFonts w:ascii="GHEA Grapalat" w:hAnsi="GHEA Grapalat"/>
          <w:sz w:val="24"/>
          <w:szCs w:val="24"/>
          <w:lang w:val="af-ZA"/>
        </w:rPr>
        <w:t>Տրանսպորտի</w:t>
      </w:r>
      <w:proofErr w:type="spellEnd"/>
      <w:r w:rsidR="00FB62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B626D">
        <w:rPr>
          <w:rFonts w:ascii="GHEA Grapalat" w:hAnsi="GHEA Grapalat"/>
          <w:sz w:val="24"/>
          <w:szCs w:val="24"/>
          <w:lang w:val="af-ZA"/>
        </w:rPr>
        <w:t>բնագավառում</w:t>
      </w:r>
      <w:proofErr w:type="spellEnd"/>
      <w:r w:rsidR="00FB62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B626D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="00FB62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B626D">
        <w:rPr>
          <w:rFonts w:ascii="GHEA Grapalat" w:hAnsi="GHEA Grapalat"/>
          <w:sz w:val="24"/>
          <w:szCs w:val="24"/>
          <w:lang w:val="af-ZA"/>
        </w:rPr>
        <w:t>վերահսկողության</w:t>
      </w:r>
      <w:proofErr w:type="spellEnd"/>
      <w:r w:rsidR="00FB626D">
        <w:rPr>
          <w:rFonts w:ascii="GHEA Grapalat" w:eastAsia="Times New Roman" w:hAnsi="GHEA Grapalat" w:cs="Times New Roman"/>
          <w:bCs/>
          <w:color w:val="000000"/>
          <w:spacing w:val="20"/>
          <w:sz w:val="24"/>
          <w:szCs w:val="24"/>
          <w:lang w:val="hy-AM"/>
        </w:rPr>
        <w:t xml:space="preserve"> </w:t>
      </w:r>
      <w:proofErr w:type="spellStart"/>
      <w:r w:rsidR="00FB626D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="00FB626D">
        <w:rPr>
          <w:rFonts w:ascii="GHEA Grapalat" w:hAnsi="GHEA Grapalat"/>
          <w:sz w:val="24"/>
          <w:szCs w:val="24"/>
          <w:lang w:val="af-ZA"/>
        </w:rPr>
        <w:t>»</w:t>
      </w:r>
      <w:r w:rsidR="00FB626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B626D">
        <w:rPr>
          <w:rFonts w:ascii="GHEA Grapalat" w:hAnsi="GHEA Grapalat" w:cs="Sylfaen"/>
          <w:sz w:val="24"/>
          <w:szCs w:val="24"/>
          <w:lang w:val="hy-AM"/>
        </w:rPr>
        <w:t xml:space="preserve">օրենքի նախագիծը, որով </w:t>
      </w:r>
      <w:proofErr w:type="spellStart"/>
      <w:r w:rsidR="00FB626D">
        <w:rPr>
          <w:rFonts w:ascii="GHEA Grapalat" w:hAnsi="GHEA Grapalat" w:cs="Sylfaen"/>
          <w:sz w:val="24"/>
          <w:szCs w:val="24"/>
          <w:lang w:val="hy-AM"/>
        </w:rPr>
        <w:t>ևս</w:t>
      </w:r>
      <w:proofErr w:type="spellEnd"/>
      <w:r w:rsidR="00FB626D">
        <w:rPr>
          <w:rFonts w:ascii="GHEA Grapalat" w:hAnsi="GHEA Grapalat" w:cs="Sylfaen"/>
          <w:sz w:val="24"/>
          <w:szCs w:val="24"/>
          <w:lang w:val="hy-AM"/>
        </w:rPr>
        <w:t xml:space="preserve"> ի թիվս այլ դրույթների </w:t>
      </w:r>
      <w:r w:rsidR="00FB62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նախատեսվում է տեսչական մարմնին օժտել համապատասխան </w:t>
      </w:r>
      <w:proofErr w:type="spellStart"/>
      <w:r w:rsidR="00FB626D">
        <w:rPr>
          <w:rFonts w:ascii="GHEA Grapalat" w:eastAsia="Times New Roman" w:hAnsi="GHEA Grapalat" w:cs="Times New Roman"/>
          <w:sz w:val="24"/>
          <w:szCs w:val="24"/>
          <w:lang w:val="hy-AM"/>
        </w:rPr>
        <w:t>գործիքակազմով</w:t>
      </w:r>
      <w:proofErr w:type="spellEnd"/>
      <w:r w:rsidR="00FB626D">
        <w:rPr>
          <w:rFonts w:ascii="GHEA Grapalat" w:eastAsia="Times New Roman" w:hAnsi="GHEA Grapalat" w:cs="Times New Roman"/>
          <w:sz w:val="24"/>
          <w:szCs w:val="24"/>
          <w:lang w:val="hy-AM"/>
        </w:rPr>
        <w:t>, որով վերջինս սահմանային պետական վերահսկողություն իրականացնելու հնարավորություն կունենա:</w:t>
      </w:r>
      <w:r w:rsidR="00FB626D" w:rsidRPr="00FB62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F5536" w:rsidRPr="0033654F" w:rsidRDefault="00EF5536" w:rsidP="00EF553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Տեսչական մարմնի աշխատակիցների կողմից սահմանային վերահսկողությունն իրականցվելու</w:t>
      </w:r>
      <w:r w:rsidRPr="00EF55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է 4 մաքսային անցակետերում 24-ժամյա ռեժիմով</w:t>
      </w:r>
      <w:r w:rsidRPr="009F6E88"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/>
          <w:lang w:val="hy-AM"/>
        </w:rPr>
        <w:t xml:space="preserve">հերթափոխով: Սահմանված ռեժիմը պահպանելու համար հարկավոր է լինելու կազմակերպել </w:t>
      </w:r>
      <w:r w:rsidR="0033654F">
        <w:rPr>
          <w:rFonts w:ascii="GHEA Grapalat" w:hAnsi="GHEA Grapalat"/>
          <w:lang w:val="hy-AM"/>
        </w:rPr>
        <w:t>տ</w:t>
      </w:r>
      <w:r>
        <w:rPr>
          <w:rFonts w:ascii="GHEA Grapalat" w:hAnsi="GHEA Grapalat"/>
          <w:lang w:val="hy-AM"/>
        </w:rPr>
        <w:t xml:space="preserve">եսչական մարմնի աշխատակիցների </w:t>
      </w:r>
      <w:r w:rsidR="0033654F">
        <w:rPr>
          <w:rFonts w:ascii="GHEA Grapalat" w:hAnsi="GHEA Grapalat"/>
          <w:lang w:val="hy-AM"/>
        </w:rPr>
        <w:t xml:space="preserve">պարբերական </w:t>
      </w:r>
      <w:r>
        <w:rPr>
          <w:rFonts w:ascii="GHEA Grapalat" w:hAnsi="GHEA Grapalat"/>
          <w:lang w:val="hy-AM"/>
        </w:rPr>
        <w:t>տե</w:t>
      </w:r>
      <w:r w:rsidR="00541CFE">
        <w:rPr>
          <w:rFonts w:ascii="GHEA Grapalat" w:hAnsi="GHEA Grapalat"/>
          <w:lang w:val="hy-AM"/>
        </w:rPr>
        <w:t>ղ</w:t>
      </w:r>
      <w:r>
        <w:rPr>
          <w:rFonts w:ascii="GHEA Grapalat" w:hAnsi="GHEA Grapalat"/>
          <w:lang w:val="hy-AM"/>
        </w:rPr>
        <w:t xml:space="preserve">ափոխումը </w:t>
      </w:r>
      <w:r w:rsidR="0033654F">
        <w:rPr>
          <w:rFonts w:ascii="GHEA Grapalat" w:hAnsi="GHEA Grapalat"/>
          <w:lang w:val="hy-AM"/>
        </w:rPr>
        <w:t xml:space="preserve">և վերադարձը </w:t>
      </w:r>
      <w:r>
        <w:rPr>
          <w:rFonts w:ascii="GHEA Grapalat" w:hAnsi="GHEA Grapalat"/>
          <w:lang w:val="hy-AM"/>
        </w:rPr>
        <w:t>սահմանային կետեր</w:t>
      </w:r>
      <w:r w:rsidR="0033654F">
        <w:rPr>
          <w:rFonts w:ascii="GHEA Grapalat" w:hAnsi="GHEA Grapalat"/>
          <w:lang w:val="hy-AM"/>
        </w:rPr>
        <w:t>ից:</w:t>
      </w:r>
      <w:r w:rsidR="00CD5A44">
        <w:rPr>
          <w:rFonts w:ascii="GHEA Grapalat" w:hAnsi="GHEA Grapalat"/>
          <w:lang w:val="hy-AM"/>
        </w:rPr>
        <w:t xml:space="preserve"> Հերթափոխը</w:t>
      </w:r>
      <w:r w:rsidR="00F95AB6">
        <w:rPr>
          <w:rFonts w:ascii="GHEA Grapalat" w:hAnsi="GHEA Grapalat"/>
          <w:lang w:val="hy-AM"/>
        </w:rPr>
        <w:t xml:space="preserve"> </w:t>
      </w:r>
      <w:r w:rsidR="00CD5A44">
        <w:rPr>
          <w:rFonts w:ascii="GHEA Grapalat" w:hAnsi="GHEA Grapalat"/>
          <w:lang w:val="hy-AM"/>
        </w:rPr>
        <w:t xml:space="preserve">իրականցվելու է նաև գիշերային ժամերին, ուստի տեսչական մարմնի աշխատակիցներին անհրաժեշտ է լինելու հատկացնել տրանսպորտային միջոցներ </w:t>
      </w:r>
      <w:proofErr w:type="spellStart"/>
      <w:r w:rsidR="00CD5A44">
        <w:rPr>
          <w:rFonts w:ascii="GHEA Grapalat" w:hAnsi="GHEA Grapalat"/>
          <w:lang w:val="hy-AM"/>
        </w:rPr>
        <w:t>նպատակակատերին</w:t>
      </w:r>
      <w:proofErr w:type="spellEnd"/>
      <w:r w:rsidR="00CD5A44">
        <w:rPr>
          <w:rFonts w:ascii="GHEA Grapalat" w:hAnsi="GHEA Grapalat"/>
          <w:lang w:val="hy-AM"/>
        </w:rPr>
        <w:t xml:space="preserve"> հասնելու համար, քանի որ այդ ժամերին սահմանային կետեր հասնելու </w:t>
      </w:r>
      <w:proofErr w:type="spellStart"/>
      <w:r w:rsidR="00CD5A44">
        <w:rPr>
          <w:rFonts w:ascii="GHEA Grapalat" w:hAnsi="GHEA Grapalat"/>
          <w:lang w:val="hy-AM"/>
        </w:rPr>
        <w:t>որևէ</w:t>
      </w:r>
      <w:proofErr w:type="spellEnd"/>
      <w:r w:rsidR="00CD5A44">
        <w:rPr>
          <w:rFonts w:ascii="GHEA Grapalat" w:hAnsi="GHEA Grapalat"/>
          <w:lang w:val="hy-AM"/>
        </w:rPr>
        <w:t xml:space="preserve"> այլ տարբերակ բացակայում է:</w:t>
      </w:r>
      <w:r w:rsidR="0033654F">
        <w:rPr>
          <w:rFonts w:ascii="GHEA Grapalat" w:hAnsi="GHEA Grapalat"/>
          <w:lang w:val="hy-AM"/>
        </w:rPr>
        <w:t xml:space="preserve"> </w:t>
      </w:r>
    </w:p>
    <w:p w:rsidR="00FB626D" w:rsidRDefault="00FB626D" w:rsidP="00FB626D">
      <w:pPr>
        <w:spacing w:after="0" w:line="360" w:lineRule="auto"/>
        <w:ind w:left="-2" w:firstLine="72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փոփոխությունների արդյունքում,  տեսչական մարմինների լիազորությունների էական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ընդլայնմամբ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պայմանավորված, </w:t>
      </w:r>
      <w:r w:rsidR="00EB1F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հարկա</w:t>
      </w:r>
      <w:r w:rsidR="0003411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</w:t>
      </w:r>
      <w:r w:rsidR="00EB1F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 է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ավելացնել տեսչական մարմնի ծառայողական ավտոմեքենաների քանակը՝ վերջինիս կողմից համապատասխան լիազորությունների պատշաճ իրականացումն ապահովելու նպատակով: </w:t>
      </w:r>
    </w:p>
    <w:p w:rsidR="00F43B12" w:rsidRDefault="00F43B12" w:rsidP="00FB626D">
      <w:pPr>
        <w:spacing w:after="0" w:line="360" w:lineRule="auto"/>
        <w:ind w:left="-2" w:firstLine="72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FB626D" w:rsidRDefault="00FB626D" w:rsidP="00FB626D">
      <w:pPr>
        <w:spacing w:after="0" w:line="360" w:lineRule="auto"/>
        <w:ind w:left="-2" w:firstLine="722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FB626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lastRenderedPageBreak/>
        <w:t xml:space="preserve">Բնապահպանության և ընդերքի տեսչական մարմնի մասով՝ </w:t>
      </w:r>
    </w:p>
    <w:p w:rsidR="00FB626D" w:rsidRPr="00FB626D" w:rsidRDefault="00FB626D" w:rsidP="00FB626D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  <w:r w:rsidRPr="00FB62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Բնապահպանության և ընդերքի տեսչական մարմինը իրեն վերապա</w:t>
      </w:r>
      <w:r w:rsidR="0003411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Pr="00FB62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ված լիազորությունների շրջանակում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վերահսկողությունը իրականացնում </w:t>
      </w:r>
      <w:r w:rsidR="00034119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222CE0">
        <w:rPr>
          <w:rFonts w:ascii="GHEA Grapalat" w:hAnsi="GHEA Grapalat"/>
          <w:sz w:val="24"/>
          <w:szCs w:val="24"/>
          <w:lang w:val="hy-AM"/>
        </w:rPr>
        <w:t>ստուգումների և դիտարկումներին միջոցով, որի մասով մշտական կարիք է առաջանում այցելել Հայաստանի Հանրապետության տարբեր մարզերում և մայրաքաղաքում իրենց գործունեություն իրականացնող տնտեսավարող սուբյեկտներին:</w:t>
      </w:r>
      <w:r w:rsidRPr="00FB626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1270" w:rsidRDefault="002B1270" w:rsidP="009442B8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  <w:r w:rsidRPr="00222CE0">
        <w:rPr>
          <w:rFonts w:ascii="GHEA Grapalat" w:hAnsi="GHEA Grapalat"/>
          <w:sz w:val="24"/>
          <w:szCs w:val="24"/>
          <w:lang w:val="hy-AM"/>
        </w:rPr>
        <w:t>Հարկ է նշել նաև</w:t>
      </w:r>
      <w:r w:rsidR="00570534" w:rsidRPr="00222CE0">
        <w:rPr>
          <w:rFonts w:ascii="GHEA Grapalat" w:hAnsi="GHEA Grapalat"/>
          <w:sz w:val="24"/>
          <w:szCs w:val="24"/>
          <w:lang w:val="hy-AM"/>
        </w:rPr>
        <w:t>,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որ </w:t>
      </w:r>
      <w:r w:rsidR="00FB626D">
        <w:rPr>
          <w:rFonts w:ascii="GHEA Grapalat" w:hAnsi="GHEA Grapalat"/>
          <w:sz w:val="24"/>
          <w:szCs w:val="24"/>
          <w:lang w:val="hy-AM"/>
        </w:rPr>
        <w:t>Բնապահպանության և ընդերքի տեսչական մարմինը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CE0">
        <w:rPr>
          <w:rFonts w:ascii="GHEA Grapalat" w:hAnsi="GHEA Grapalat"/>
          <w:sz w:val="24"/>
          <w:szCs w:val="24"/>
          <w:lang w:val="hy-AM"/>
        </w:rPr>
        <w:t>ստուգումներ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ը </w:t>
      </w:r>
      <w:r w:rsidR="00FB626D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 ոչ 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>բնակավայրերում կամ դրան</w:t>
      </w:r>
      <w:r w:rsidR="00FB626D">
        <w:rPr>
          <w:rFonts w:ascii="GHEA Grapalat" w:hAnsi="GHEA Grapalat"/>
          <w:sz w:val="24"/>
          <w:szCs w:val="24"/>
          <w:lang w:val="hy-AM"/>
        </w:rPr>
        <w:t>ց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 մոտ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>տեղակայված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տնտեսավարողներին մոտ, այլ </w:t>
      </w:r>
      <w:r w:rsidR="00EB1F6B">
        <w:rPr>
          <w:rFonts w:ascii="GHEA Grapalat" w:hAnsi="GHEA Grapalat"/>
          <w:sz w:val="24"/>
          <w:szCs w:val="24"/>
          <w:lang w:val="hy-AM"/>
        </w:rPr>
        <w:t xml:space="preserve">այդ </w:t>
      </w:r>
      <w:proofErr w:type="spellStart"/>
      <w:r w:rsidR="0055477D" w:rsidRPr="00222CE0">
        <w:rPr>
          <w:rFonts w:ascii="GHEA Grapalat" w:hAnsi="GHEA Grapalat"/>
          <w:sz w:val="24"/>
          <w:szCs w:val="24"/>
          <w:lang w:val="hy-AM"/>
        </w:rPr>
        <w:t>բնակավայրերերից</w:t>
      </w:r>
      <w:proofErr w:type="spellEnd"/>
      <w:r w:rsidRPr="00222CE0">
        <w:rPr>
          <w:rFonts w:ascii="GHEA Grapalat" w:hAnsi="GHEA Grapalat"/>
          <w:sz w:val="24"/>
          <w:szCs w:val="24"/>
          <w:lang w:val="hy-AM"/>
        </w:rPr>
        <w:t xml:space="preserve"> հեռու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>գտնվող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5477D" w:rsidRPr="00222CE0">
        <w:rPr>
          <w:rFonts w:ascii="GHEA Grapalat" w:hAnsi="GHEA Grapalat"/>
          <w:sz w:val="24"/>
          <w:szCs w:val="24"/>
          <w:lang w:val="hy-AM"/>
        </w:rPr>
        <w:t>երբեմն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դժվար հասանելի </w:t>
      </w:r>
      <w:r w:rsidR="0055477D" w:rsidRPr="00222CE0">
        <w:rPr>
          <w:rFonts w:ascii="GHEA Grapalat" w:hAnsi="GHEA Grapalat"/>
          <w:sz w:val="24"/>
          <w:szCs w:val="24"/>
          <w:lang w:val="hy-AM"/>
        </w:rPr>
        <w:t xml:space="preserve">հատվածներում, օրինակ՝ </w:t>
      </w:r>
      <w:proofErr w:type="spellStart"/>
      <w:r w:rsidRPr="00222CE0">
        <w:rPr>
          <w:rFonts w:ascii="GHEA Grapalat" w:hAnsi="GHEA Grapalat"/>
          <w:sz w:val="24"/>
          <w:szCs w:val="24"/>
          <w:lang w:val="hy-AM"/>
        </w:rPr>
        <w:t>ընդերքօգտագործման</w:t>
      </w:r>
      <w:proofErr w:type="spellEnd"/>
      <w:r w:rsidRPr="00222CE0">
        <w:rPr>
          <w:rFonts w:ascii="GHEA Grapalat" w:hAnsi="GHEA Grapalat"/>
          <w:sz w:val="24"/>
          <w:szCs w:val="24"/>
          <w:lang w:val="hy-AM"/>
        </w:rPr>
        <w:t xml:space="preserve"> տեղամասերում</w:t>
      </w:r>
      <w:r w:rsidR="00FB626D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բնության հատուկ պահպանվող տարածքներում</w:t>
      </w:r>
      <w:r w:rsidR="002D6341" w:rsidRPr="00222CE0">
        <w:rPr>
          <w:rFonts w:ascii="GHEA Grapalat" w:hAnsi="GHEA Grapalat"/>
          <w:sz w:val="24"/>
          <w:szCs w:val="24"/>
          <w:lang w:val="hy-AM"/>
        </w:rPr>
        <w:t xml:space="preserve">: </w:t>
      </w:r>
      <w:r w:rsidR="0055477D" w:rsidRPr="00222CE0">
        <w:rPr>
          <w:rFonts w:ascii="GHEA Grapalat" w:hAnsi="GHEA Grapalat"/>
          <w:sz w:val="24"/>
          <w:szCs w:val="24"/>
          <w:lang w:val="hy-AM"/>
        </w:rPr>
        <w:t>Այսպիսով</w:t>
      </w:r>
      <w:r w:rsidR="002D6341" w:rsidRPr="00222CE0">
        <w:rPr>
          <w:rFonts w:ascii="GHEA Grapalat" w:hAnsi="GHEA Grapalat"/>
          <w:sz w:val="24"/>
          <w:szCs w:val="24"/>
          <w:lang w:val="hy-AM"/>
        </w:rPr>
        <w:t>,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EB1F6B">
        <w:rPr>
          <w:rFonts w:ascii="GHEA Grapalat" w:hAnsi="GHEA Grapalat"/>
          <w:sz w:val="24"/>
          <w:szCs w:val="24"/>
          <w:lang w:val="hy-AM"/>
        </w:rPr>
        <w:t>դեպի</w:t>
      </w:r>
      <w:r w:rsidR="00EB1F6B" w:rsidRPr="00EB1F6B">
        <w:rPr>
          <w:rFonts w:ascii="GHEA Grapalat" w:hAnsi="GHEA Grapalat"/>
          <w:sz w:val="24"/>
          <w:szCs w:val="24"/>
          <w:lang w:val="hy-AM"/>
        </w:rPr>
        <w:t xml:space="preserve"> </w:t>
      </w:r>
      <w:r w:rsidR="009F63DC" w:rsidRPr="00222CE0">
        <w:rPr>
          <w:rFonts w:ascii="GHEA Grapalat" w:hAnsi="GHEA Grapalat"/>
          <w:sz w:val="24"/>
          <w:szCs w:val="24"/>
          <w:lang w:val="hy-AM"/>
        </w:rPr>
        <w:t>վերոհիշյալ</w:t>
      </w:r>
      <w:r w:rsidR="00EB1F6B" w:rsidRPr="00EB1F6B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EB1F6B">
        <w:rPr>
          <w:rFonts w:ascii="GHEA Grapalat" w:hAnsi="GHEA Grapalat"/>
          <w:sz w:val="24"/>
          <w:szCs w:val="24"/>
          <w:lang w:val="hy-AM"/>
        </w:rPr>
        <w:t xml:space="preserve">տեղամասեր իրականացվող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>ճանապարհորդությ</w:t>
      </w:r>
      <w:r w:rsidR="009F63DC" w:rsidRPr="00222CE0">
        <w:rPr>
          <w:rFonts w:ascii="GHEA Grapalat" w:hAnsi="GHEA Grapalat"/>
          <w:sz w:val="24"/>
          <w:szCs w:val="24"/>
          <w:lang w:val="hy-AM"/>
        </w:rPr>
        <w:t>ունների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41" w:rsidRPr="00222CE0">
        <w:rPr>
          <w:rFonts w:ascii="GHEA Grapalat" w:hAnsi="GHEA Grapalat"/>
          <w:sz w:val="24"/>
          <w:szCs w:val="24"/>
          <w:lang w:val="hy-AM"/>
        </w:rPr>
        <w:t xml:space="preserve">հաշվին ավելանում է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մեկ ստուգման համար </w:t>
      </w:r>
      <w:r w:rsidR="009F63DC" w:rsidRPr="00222CE0">
        <w:rPr>
          <w:rFonts w:ascii="GHEA Grapalat" w:hAnsi="GHEA Grapalat"/>
          <w:sz w:val="24"/>
          <w:szCs w:val="24"/>
          <w:lang w:val="hy-AM"/>
        </w:rPr>
        <w:t>հատկացվող միջին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 ժամանակը</w:t>
      </w:r>
      <w:r w:rsidR="002D6341" w:rsidRPr="00222CE0">
        <w:rPr>
          <w:rFonts w:ascii="GHEA Grapalat" w:hAnsi="GHEA Grapalat"/>
          <w:sz w:val="24"/>
          <w:szCs w:val="24"/>
          <w:lang w:val="hy-AM"/>
        </w:rPr>
        <w:t>, ինչը</w:t>
      </w:r>
      <w:r w:rsidR="0055477D" w:rsidRPr="00222CE0">
        <w:rPr>
          <w:rFonts w:ascii="GHEA Grapalat" w:hAnsi="GHEA Grapalat"/>
          <w:sz w:val="24"/>
          <w:szCs w:val="24"/>
          <w:lang w:val="hy-AM"/>
        </w:rPr>
        <w:t xml:space="preserve"> իր հերթին</w:t>
      </w:r>
      <w:r w:rsidR="009F63DC" w:rsidRPr="0022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>թույլ չի տալիս տեսուչներին հերթափոխով պատշաճ կերպով կազմակերպել իրենց աշխատանքները: Որպես նշված</w:t>
      </w:r>
      <w:r w:rsidR="008053E8" w:rsidRPr="00222CE0">
        <w:rPr>
          <w:rFonts w:ascii="GHEA Grapalat" w:hAnsi="GHEA Grapalat"/>
          <w:sz w:val="24"/>
          <w:szCs w:val="24"/>
          <w:lang w:val="hy-AM"/>
        </w:rPr>
        <w:t>ի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 ուղղակի </w:t>
      </w:r>
      <w:proofErr w:type="spellStart"/>
      <w:r w:rsidR="009567AB" w:rsidRPr="00222CE0">
        <w:rPr>
          <w:rFonts w:ascii="GHEA Grapalat" w:hAnsi="GHEA Grapalat"/>
          <w:sz w:val="24"/>
          <w:szCs w:val="24"/>
          <w:lang w:val="hy-AM"/>
        </w:rPr>
        <w:t>հետևանք</w:t>
      </w:r>
      <w:proofErr w:type="spellEnd"/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FB626D">
        <w:rPr>
          <w:rFonts w:ascii="GHEA Grapalat" w:hAnsi="GHEA Grapalat"/>
          <w:sz w:val="24"/>
          <w:szCs w:val="24"/>
          <w:lang w:val="hy-AM"/>
        </w:rPr>
        <w:t>տեսչական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ենթակայության տակ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>գտնվող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մեքենաները չեն</w:t>
      </w:r>
      <w:r w:rsidR="0055477D" w:rsidRPr="00222CE0">
        <w:rPr>
          <w:rFonts w:ascii="GHEA Grapalat" w:hAnsi="GHEA Grapalat"/>
          <w:sz w:val="24"/>
          <w:szCs w:val="24"/>
          <w:lang w:val="hy-AM"/>
        </w:rPr>
        <w:t xml:space="preserve"> բավարարում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>տեսուչներին ծրագրերով նախատեսված ստուգումները իրակ</w:t>
      </w:r>
      <w:r w:rsidR="008053E8" w:rsidRPr="00222CE0">
        <w:rPr>
          <w:rFonts w:ascii="GHEA Grapalat" w:hAnsi="GHEA Grapalat"/>
          <w:sz w:val="24"/>
          <w:szCs w:val="24"/>
          <w:lang w:val="hy-AM"/>
        </w:rPr>
        <w:t>ա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նացնել սահմանված ժամանակում, ինչպես նաև օպերատիվ կերպով արձագանքել </w:t>
      </w:r>
      <w:r w:rsidR="00FB626D">
        <w:rPr>
          <w:rFonts w:ascii="GHEA Grapalat" w:hAnsi="GHEA Grapalat"/>
          <w:sz w:val="24"/>
          <w:szCs w:val="24"/>
          <w:lang w:val="hy-AM"/>
        </w:rPr>
        <w:t>տեսչական մարմնին</w:t>
      </w:r>
      <w:r w:rsidR="009567AB" w:rsidRPr="00222CE0">
        <w:rPr>
          <w:rFonts w:ascii="GHEA Grapalat" w:hAnsi="GHEA Grapalat"/>
          <w:sz w:val="24"/>
          <w:szCs w:val="24"/>
          <w:lang w:val="hy-AM"/>
        </w:rPr>
        <w:t xml:space="preserve"> ուղղված դիմում-բողոքներին, որոնք տարեց տարի ավելանում են:</w:t>
      </w:r>
    </w:p>
    <w:p w:rsidR="00F43B12" w:rsidRDefault="00F43B12" w:rsidP="009442B8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</w:p>
    <w:p w:rsidR="00FB626D" w:rsidRPr="00034119" w:rsidRDefault="00FB626D" w:rsidP="00FB626D">
      <w:pPr>
        <w:spacing w:after="0" w:line="360" w:lineRule="auto"/>
        <w:ind w:left="-2" w:firstLine="722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034119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 w:eastAsia="ru-RU"/>
        </w:rPr>
        <w:t>Սննդամթերքի անվտանգության տեսչական մարմնի մասով՝</w:t>
      </w:r>
    </w:p>
    <w:p w:rsidR="00A16BD0" w:rsidRPr="00034119" w:rsidRDefault="00A16BD0" w:rsidP="00A16BD0">
      <w:pPr>
        <w:spacing w:after="0" w:line="360" w:lineRule="auto"/>
        <w:ind w:left="-2" w:firstLine="722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</w:pP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Վերջին շրջանում հանրային սննդի վայրերում թունավորման դեպքերի աճով պայմանավորված  </w:t>
      </w:r>
      <w:proofErr w:type="spellStart"/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Սննդամթերի</w:t>
      </w:r>
      <w:proofErr w:type="spellEnd"/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անվտանգության տեսչական մարմինը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F4CAC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ուժեղացրել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է վերահսկողությունը վերոհիշյալ ոլորտում իրենց գործունեությունը իրականացնող տնտեսավարող սուբյեկտների 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նկատմամբ</w:t>
      </w: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: Հաշվի առնելով նշված ոլորտի առաջնահերթ </w:t>
      </w:r>
      <w:proofErr w:type="spellStart"/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կարևորությունը</w:t>
      </w:r>
      <w:proofErr w:type="spellEnd"/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և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օրենսդրությա</w:t>
      </w:r>
      <w:r w:rsidR="008B5A17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մբ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սահմանված պահանջների </w:t>
      </w:r>
      <w:r w:rsidR="008B5A17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չպահպանման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պարագայում</w:t>
      </w: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քաղաքացիների կյանքին և առողջության սպառնացող անմիջական վտանգը՝</w:t>
      </w:r>
      <w:r w:rsidR="008B5A17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նշված ոլորտում</w:t>
      </w: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կողմից բողոքների հիման վրա օպերատիվ </w:t>
      </w:r>
      <w:r w:rsid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արձագանք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ը ապահովելու</w:t>
      </w: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, ինչպես նաև պլանային ստուգումների </w:t>
      </w: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անխափան կազմակերպման 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նպատակով</w:t>
      </w: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անհրաժեշտ է որպեսզի տեսչական </w:t>
      </w:r>
      <w:proofErr w:type="spellStart"/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մարմնին</w:t>
      </w:r>
      <w:r w:rsid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proofErr w:type="spellEnd"/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զինված 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լինի 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համապատասխան</w:t>
      </w: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քանակի ավտոմեքենաներով</w:t>
      </w:r>
      <w:r w:rsidR="008B5A17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: Այնուամենայնիվ, Տեսչական մարմնի ենթակայության տակ գտ</w:t>
      </w:r>
      <w:r w:rsid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8B5A17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վող մեքենաների</w:t>
      </w: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թիվը ներկայումս չի բավարարում տեսչական մարմնի կողմից իրեն վերապահված գործառույթները արդյունավետ իրակնացնելու 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համար</w:t>
      </w: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A16BD0" w:rsidRPr="00034119" w:rsidRDefault="00A16BD0" w:rsidP="00A16BD0">
      <w:pPr>
        <w:spacing w:after="0" w:line="360" w:lineRule="auto"/>
        <w:ind w:left="-2" w:firstLine="722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</w:pPr>
      <w:r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Հարկ է նշել նաև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, որ տեսչական մարմնի սահմանային 5 հսկիչ կետերի աշխատանքների (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ներմուծվող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սննդի </w:t>
      </w:r>
      <w:proofErr w:type="spellStart"/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նմուշառում</w:t>
      </w:r>
      <w:proofErr w:type="spellEnd"/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, որոշ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դեպքերում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համապատասխան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նմուշները դեպի սահմանից հեռու գտնվող </w:t>
      </w:r>
      <w:proofErr w:type="spellStart"/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լաբ</w:t>
      </w:r>
      <w:r w:rsid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րատ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ր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իաներ</w:t>
      </w:r>
      <w:proofErr w:type="spellEnd"/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տեղափոխում և այլ</w:t>
      </w:r>
      <w:r w:rsidR="008B5A17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) 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բնականոն ընթացքը </w:t>
      </w:r>
      <w:r w:rsid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ապահո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վելու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համար </w:t>
      </w:r>
      <w:r w:rsidR="00882D00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նույնպես</w:t>
      </w:r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անհրաժեշտ է </w:t>
      </w:r>
      <w:proofErr w:type="spellStart"/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>ձեռբ</w:t>
      </w:r>
      <w:proofErr w:type="spellEnd"/>
      <w:r w:rsidR="00182DC2" w:rsidRPr="0003411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 բերել լրացուցիչ քանակի մեքենաներ:</w:t>
      </w:r>
    </w:p>
    <w:p w:rsidR="00182DC2" w:rsidRPr="00034119" w:rsidRDefault="00182DC2" w:rsidP="00A16BD0">
      <w:pPr>
        <w:spacing w:after="0" w:line="360" w:lineRule="auto"/>
        <w:ind w:left="-2" w:firstLine="722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3548C0" w:rsidRDefault="00182DC2" w:rsidP="009C509F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34119">
        <w:rPr>
          <w:rFonts w:ascii="GHEA Grapalat" w:hAnsi="GHEA Grapalat"/>
          <w:sz w:val="24"/>
          <w:szCs w:val="24"/>
          <w:lang w:val="hy-AM"/>
        </w:rPr>
        <w:t>Վ</w:t>
      </w:r>
      <w:r w:rsidR="003548C0" w:rsidRPr="00034119">
        <w:rPr>
          <w:rFonts w:ascii="GHEA Grapalat" w:hAnsi="GHEA Grapalat"/>
          <w:sz w:val="24"/>
          <w:szCs w:val="24"/>
          <w:lang w:val="hy-AM"/>
        </w:rPr>
        <w:t>երոգրյալի</w:t>
      </w:r>
      <w:proofErr w:type="spellEnd"/>
      <w:r w:rsidR="003548C0" w:rsidRPr="00034119">
        <w:rPr>
          <w:rFonts w:ascii="GHEA Grapalat" w:hAnsi="GHEA Grapalat"/>
          <w:sz w:val="24"/>
          <w:szCs w:val="24"/>
          <w:lang w:val="hy-AM"/>
        </w:rPr>
        <w:t xml:space="preserve"> համատեքստում, </w:t>
      </w:r>
      <w:proofErr w:type="spellStart"/>
      <w:r w:rsidR="008B5A17" w:rsidRPr="00034119">
        <w:rPr>
          <w:rFonts w:ascii="GHEA Grapalat" w:hAnsi="GHEA Grapalat"/>
          <w:sz w:val="24"/>
          <w:szCs w:val="24"/>
          <w:lang w:val="hy-AM"/>
        </w:rPr>
        <w:t>ս.թ</w:t>
      </w:r>
      <w:proofErr w:type="spellEnd"/>
      <w:r w:rsidR="008B5A17" w:rsidRPr="00034119">
        <w:rPr>
          <w:rFonts w:ascii="GHEA Grapalat" w:hAnsi="GHEA Grapalat"/>
          <w:sz w:val="24"/>
          <w:szCs w:val="24"/>
          <w:lang w:val="hy-AM"/>
        </w:rPr>
        <w:t xml:space="preserve">. սեպտեմբերի </w:t>
      </w:r>
      <w:r w:rsidR="007F4CAC" w:rsidRPr="00034119">
        <w:rPr>
          <w:rFonts w:ascii="GHEA Grapalat" w:hAnsi="GHEA Grapalat"/>
          <w:sz w:val="24"/>
          <w:szCs w:val="24"/>
          <w:lang w:val="hy-AM"/>
        </w:rPr>
        <w:t>11</w:t>
      </w:r>
      <w:r w:rsidR="008B5A17" w:rsidRPr="00034119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3548C0" w:rsidRPr="00034119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F02D33" w:rsidRPr="00034119">
        <w:rPr>
          <w:rFonts w:ascii="GHEA Grapalat" w:hAnsi="GHEA Grapalat"/>
          <w:sz w:val="24"/>
          <w:szCs w:val="24"/>
          <w:lang w:val="hy-AM"/>
        </w:rPr>
        <w:t>ում</w:t>
      </w:r>
      <w:r w:rsidR="003548C0" w:rsidRPr="00034119">
        <w:rPr>
          <w:rFonts w:ascii="GHEA Grapalat" w:hAnsi="GHEA Grapalat"/>
          <w:sz w:val="24"/>
          <w:szCs w:val="24"/>
          <w:lang w:val="hy-AM"/>
        </w:rPr>
        <w:t xml:space="preserve"> Ֆինանսների </w:t>
      </w:r>
      <w:r w:rsidR="00D06F25" w:rsidRPr="00034119">
        <w:rPr>
          <w:rFonts w:ascii="GHEA Grapalat" w:hAnsi="GHEA Grapalat"/>
          <w:sz w:val="24"/>
          <w:szCs w:val="24"/>
          <w:lang w:val="hy-AM"/>
        </w:rPr>
        <w:t>նախարարի</w:t>
      </w:r>
      <w:r w:rsidR="003548C0" w:rsidRPr="00034119">
        <w:rPr>
          <w:rFonts w:ascii="GHEA Grapalat" w:hAnsi="GHEA Grapalat"/>
          <w:sz w:val="24"/>
          <w:szCs w:val="24"/>
          <w:lang w:val="hy-AM"/>
        </w:rPr>
        <w:t xml:space="preserve"> մասնակցությամբ տեղի է ունեցել </w:t>
      </w:r>
      <w:r w:rsidR="00D06F25" w:rsidRPr="00034119">
        <w:rPr>
          <w:rFonts w:ascii="GHEA Grapalat" w:hAnsi="GHEA Grapalat"/>
          <w:sz w:val="24"/>
          <w:szCs w:val="24"/>
          <w:lang w:val="hy-AM"/>
        </w:rPr>
        <w:t>տեսչական մարմինների 2022 թ. բյուջետային հայտերի քննարկու</w:t>
      </w:r>
      <w:r w:rsidR="003B3250" w:rsidRPr="00034119">
        <w:rPr>
          <w:rFonts w:ascii="GHEA Grapalat" w:hAnsi="GHEA Grapalat"/>
          <w:sz w:val="24"/>
          <w:szCs w:val="24"/>
          <w:lang w:val="hy-AM"/>
        </w:rPr>
        <w:t>մ</w:t>
      </w:r>
      <w:r w:rsidR="00D06F25" w:rsidRPr="00034119">
        <w:rPr>
          <w:rFonts w:ascii="GHEA Grapalat" w:hAnsi="GHEA Grapalat"/>
          <w:sz w:val="24"/>
          <w:szCs w:val="24"/>
          <w:lang w:val="hy-AM"/>
        </w:rPr>
        <w:t>, որի ընթացքում պայմանավորվածություն է ձեռք բերվել</w:t>
      </w:r>
      <w:r w:rsidR="00F43B12" w:rsidRPr="00034119">
        <w:rPr>
          <w:rFonts w:ascii="GHEA Grapalat" w:hAnsi="GHEA Grapalat"/>
          <w:sz w:val="24"/>
          <w:szCs w:val="24"/>
          <w:lang w:val="hy-AM"/>
        </w:rPr>
        <w:t xml:space="preserve"> առ այն, որ </w:t>
      </w:r>
      <w:r w:rsidR="00D06F25" w:rsidRPr="00034119">
        <w:rPr>
          <w:rFonts w:ascii="GHEA Grapalat" w:hAnsi="GHEA Grapalat"/>
          <w:sz w:val="24"/>
          <w:szCs w:val="24"/>
          <w:lang w:val="hy-AM"/>
        </w:rPr>
        <w:t>տեսչական մարմինների</w:t>
      </w:r>
      <w:r w:rsidR="00D94B65" w:rsidRPr="00034119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06F25" w:rsidRPr="00034119">
        <w:rPr>
          <w:rFonts w:ascii="GHEA Grapalat" w:hAnsi="GHEA Grapalat"/>
          <w:sz w:val="24"/>
          <w:szCs w:val="24"/>
          <w:lang w:val="hy-AM"/>
        </w:rPr>
        <w:t xml:space="preserve"> Վարչապետի աշխատակազմի  խնայած </w:t>
      </w:r>
      <w:r w:rsidR="003B3250" w:rsidRPr="00034119">
        <w:rPr>
          <w:rFonts w:ascii="GHEA Grapalat" w:hAnsi="GHEA Grapalat"/>
          <w:sz w:val="24"/>
          <w:szCs w:val="24"/>
          <w:lang w:val="hy-AM"/>
        </w:rPr>
        <w:t>միջոցների մի մասը</w:t>
      </w:r>
      <w:r w:rsidR="007F4CAC" w:rsidRPr="00034119">
        <w:rPr>
          <w:rFonts w:ascii="GHEA Grapalat" w:hAnsi="GHEA Grapalat"/>
          <w:sz w:val="24"/>
          <w:szCs w:val="24"/>
          <w:lang w:val="hy-AM"/>
        </w:rPr>
        <w:t xml:space="preserve"> հարկավոր է</w:t>
      </w:r>
      <w:r w:rsidR="003B3250" w:rsidRPr="00034119">
        <w:rPr>
          <w:rFonts w:ascii="GHEA Grapalat" w:hAnsi="GHEA Grapalat"/>
          <w:sz w:val="24"/>
          <w:szCs w:val="24"/>
          <w:lang w:val="hy-AM"/>
        </w:rPr>
        <w:t xml:space="preserve"> հատկացնել </w:t>
      </w:r>
      <w:r w:rsidR="009C509F" w:rsidRPr="00034119">
        <w:rPr>
          <w:rFonts w:ascii="GHEA Grapalat" w:hAnsi="GHEA Grapalat"/>
          <w:sz w:val="24"/>
          <w:szCs w:val="24"/>
          <w:lang w:val="hy-AM"/>
        </w:rPr>
        <w:t xml:space="preserve">տեսչական մարմիններին անհրաժեշտ գույքը, ներառյալ՝ նշված 12 ավտոմեքենաները ձեռք բերելու </w:t>
      </w:r>
      <w:r w:rsidR="00D94B65" w:rsidRPr="00034119">
        <w:rPr>
          <w:rFonts w:ascii="GHEA Grapalat" w:hAnsi="GHEA Grapalat"/>
          <w:sz w:val="24"/>
          <w:szCs w:val="24"/>
          <w:lang w:val="hy-AM"/>
        </w:rPr>
        <w:t>համար</w:t>
      </w:r>
      <w:r w:rsidR="007F4CAC" w:rsidRPr="00034119">
        <w:rPr>
          <w:rFonts w:ascii="GHEA Grapalat" w:hAnsi="GHEA Grapalat"/>
          <w:sz w:val="24"/>
          <w:szCs w:val="24"/>
          <w:lang w:val="hy-AM"/>
        </w:rPr>
        <w:t xml:space="preserve"> (Արձանագրություն N ՂԱ/18-2021)</w:t>
      </w:r>
      <w:r w:rsidR="009C509F" w:rsidRPr="00034119">
        <w:rPr>
          <w:rFonts w:ascii="GHEA Grapalat" w:hAnsi="GHEA Grapalat"/>
          <w:sz w:val="24"/>
          <w:szCs w:val="24"/>
          <w:lang w:val="hy-AM"/>
        </w:rPr>
        <w:t xml:space="preserve">: Նշված վերաբաշխումը իրականացնելու համար </w:t>
      </w:r>
      <w:r w:rsidR="009C509F" w:rsidRPr="00034119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en-GB"/>
        </w:rPr>
        <w:t xml:space="preserve">արդեն իսկ մշակվել և շրջանառության մեջ է </w:t>
      </w:r>
      <w:r w:rsidR="00062DA4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en-GB"/>
        </w:rPr>
        <w:t>դրվել</w:t>
      </w:r>
      <w:r w:rsidR="009C509F" w:rsidRPr="00034119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en-GB"/>
        </w:rPr>
        <w:t xml:space="preserve"> ՀՀ կառավարության համապատասխան որոշման նախագիծը:</w:t>
      </w:r>
    </w:p>
    <w:p w:rsidR="003B3250" w:rsidRDefault="003B3250" w:rsidP="009442B8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</w:p>
    <w:p w:rsidR="00902ADF" w:rsidRPr="00222CE0" w:rsidRDefault="00BB4B82" w:rsidP="009442B8">
      <w:pPr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222CE0">
        <w:rPr>
          <w:rFonts w:ascii="GHEA Grapalat" w:hAnsi="GHEA Grapalat" w:cs="Sylfaen"/>
          <w:b/>
          <w:sz w:val="24"/>
          <w:szCs w:val="24"/>
          <w:lang w:val="hy-AM"/>
        </w:rPr>
        <w:t>3. Առաջարկվող կարգավորման</w:t>
      </w:r>
      <w:r w:rsidRPr="00222CE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22CE0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222CE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22CE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222CE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22CE0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F87154" w:rsidRPr="00222CE0" w:rsidRDefault="00F87154" w:rsidP="009442B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ընդունման նպատակն է</w:t>
      </w:r>
      <w:r w:rsidR="008053E8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ավելացնել Տեսչական մարմինների</w:t>
      </w:r>
      <w:r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053E8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ծառայողական ավտոմեքենաների սահմանաքանակները՝ նախադրյալ ստեղծելով Տեսչական մարմիններին լրացուցիչ քանակի տրանսպորտային միջոցներ տրամադրելու համար</w:t>
      </w:r>
      <w:r w:rsidR="009F63DC" w:rsidRPr="00222C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B4B82" w:rsidRPr="00222CE0" w:rsidRDefault="00BB4B82" w:rsidP="009442B8">
      <w:pPr>
        <w:spacing w:after="0" w:line="360" w:lineRule="auto"/>
        <w:ind w:left="-2" w:firstLine="722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p w:rsidR="006D10F3" w:rsidRPr="00222CE0" w:rsidRDefault="00BB4B82" w:rsidP="009442B8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</w:pPr>
      <w:r w:rsidRPr="00222CE0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lastRenderedPageBreak/>
        <w:t>4. Նախագծի մշակման գործընթացում ներգրավված ինստիտուտները և անձինք</w:t>
      </w:r>
    </w:p>
    <w:p w:rsidR="006D10F3" w:rsidRPr="00222CE0" w:rsidRDefault="006D10F3" w:rsidP="009442B8">
      <w:pPr>
        <w:spacing w:after="0" w:line="360" w:lineRule="auto"/>
        <w:ind w:left="12"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Նախագիծը մշակվել է </w:t>
      </w:r>
      <w:r w:rsidR="005D5DC5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Տեսչական</w:t>
      </w:r>
      <w:r w:rsidR="00570003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մարմինների աշխատանքների համակարգման գրասենյակի </w:t>
      </w:r>
      <w:r w:rsidR="005D5DC5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կողմից:</w:t>
      </w:r>
      <w:r w:rsidR="004A6234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</w:p>
    <w:p w:rsidR="00A237E3" w:rsidRPr="00222CE0" w:rsidRDefault="00A237E3" w:rsidP="009442B8">
      <w:pPr>
        <w:spacing w:after="0" w:line="360" w:lineRule="auto"/>
        <w:ind w:left="12"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p w:rsidR="006D10F3" w:rsidRPr="00222CE0" w:rsidRDefault="00BB4B82" w:rsidP="009442B8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</w:pPr>
      <w:r w:rsidRPr="00222CE0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5. </w:t>
      </w:r>
      <w:r w:rsidR="006D10F3" w:rsidRPr="00222CE0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 xml:space="preserve"> Ակնկալվող արդյունքը</w:t>
      </w:r>
    </w:p>
    <w:p w:rsidR="00F87154" w:rsidRPr="00222CE0" w:rsidRDefault="006D10F3" w:rsidP="009442B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Նախագծի ընդունման արդյունքում ակնկալվում </w:t>
      </w:r>
      <w:r w:rsidR="004A6234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է </w:t>
      </w:r>
      <w:r w:rsidR="00AB6856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ապահովել Տեսչական մարմինների գործունեության բնականոն ընթացքը</w:t>
      </w:r>
      <w:r w:rsidR="002D6341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՝ </w:t>
      </w:r>
      <w:r w:rsidR="00570534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անհրաժեշտ</w:t>
      </w:r>
      <w:r w:rsidR="002D6341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ռեժիմով ստուգումներ և դիտարկումների իրականացման համար </w:t>
      </w:r>
      <w:r w:rsidR="00570534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համապատասխան </w:t>
      </w:r>
      <w:r w:rsidR="002D6341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տրանսպորտային միջոցների ձեռք բերման համար նախադրյալներ ստեղծելու միջոցով:</w:t>
      </w:r>
    </w:p>
    <w:p w:rsidR="009567AB" w:rsidRPr="00222CE0" w:rsidRDefault="009567AB" w:rsidP="009442B8">
      <w:pPr>
        <w:spacing w:after="0" w:line="360" w:lineRule="auto"/>
        <w:ind w:firstLine="720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p w:rsidR="0020006D" w:rsidRPr="00222CE0" w:rsidRDefault="004A29B6" w:rsidP="009442B8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spacing w:val="-8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6</w:t>
      </w:r>
      <w:r w:rsidR="0020006D" w:rsidRPr="00222CE0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. Լրացուցիչ ֆինանսական միջոցների անհրաժեշտությունը և պետական բյուջեի </w:t>
      </w:r>
      <w:proofErr w:type="spellStart"/>
      <w:r w:rsidR="0020006D" w:rsidRPr="00222CE0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եկամուտներում</w:t>
      </w:r>
      <w:proofErr w:type="spellEnd"/>
      <w:r w:rsidR="0020006D" w:rsidRPr="00222CE0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 և ծախսերում սպասվելիք փոփոխությունները</w:t>
      </w:r>
    </w:p>
    <w:p w:rsidR="006D10F3" w:rsidRPr="00222CE0" w:rsidRDefault="00AB6856" w:rsidP="00776825">
      <w:pPr>
        <w:tabs>
          <w:tab w:val="left" w:pos="9090"/>
        </w:tabs>
        <w:spacing w:after="0" w:line="360" w:lineRule="auto"/>
        <w:ind w:right="18" w:firstLine="708"/>
        <w:jc w:val="both"/>
        <w:rPr>
          <w:rFonts w:ascii="GHEA Grapalat" w:hAnsi="GHEA Grapalat" w:cs="GHEA Grapalat"/>
          <w:color w:val="FF0000"/>
          <w:spacing w:val="-8"/>
          <w:sz w:val="24"/>
          <w:szCs w:val="24"/>
          <w:lang w:val="hy-AM"/>
        </w:rPr>
      </w:pPr>
      <w:r w:rsidRPr="00222CE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ru-RU"/>
        </w:rPr>
        <w:t xml:space="preserve">«Հայաստանի Հանրապետության կառավարության 2005 թվականի փետրվարի 17-ի 194-Ն որոշման մեջ փոփոխություններ կատարելու»  </w:t>
      </w:r>
      <w:r w:rsidR="006D10F3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Կառավարության</w:t>
      </w:r>
      <w:r w:rsidR="006D10F3" w:rsidRPr="00222CE0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6D10F3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որոշման</w:t>
      </w:r>
      <w:r w:rsidR="006D10F3" w:rsidRPr="00222CE0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6D10F3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նախագծի</w:t>
      </w:r>
      <w:r w:rsidR="006D10F3" w:rsidRPr="00222CE0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FB7038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ընդուն</w:t>
      </w:r>
      <w:r w:rsidR="006D10F3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մ</w:t>
      </w:r>
      <w:r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ան </w:t>
      </w:r>
      <w:r w:rsidR="009442B8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կապակցությամբ պետական բյուջեում </w:t>
      </w:r>
      <w:r w:rsidR="004B395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նախատեսվում է տարեկան </w:t>
      </w:r>
      <w:r w:rsidR="004B3958" w:rsidRPr="004B3958">
        <w:rPr>
          <w:rFonts w:ascii="GHEA Grapalat" w:hAnsi="GHEA Grapalat" w:cs="Sylfaen"/>
          <w:sz w:val="24"/>
          <w:szCs w:val="24"/>
          <w:lang w:val="hy-AM"/>
        </w:rPr>
        <w:t>14,4</w:t>
      </w:r>
      <w:r w:rsidR="004B3958">
        <w:rPr>
          <w:rFonts w:ascii="GHEA Grapalat" w:hAnsi="GHEA Grapalat" w:cs="Sylfaen"/>
          <w:sz w:val="24"/>
          <w:szCs w:val="24"/>
          <w:lang w:val="hy-AM"/>
        </w:rPr>
        <w:t>00.00 հազ. դրամի չափով</w:t>
      </w:r>
      <w:r w:rsidR="004B3958" w:rsidRPr="004B39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442B8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>ծախuերի</w:t>
      </w:r>
      <w:proofErr w:type="spellEnd"/>
      <w:r w:rsidR="009442B8" w:rsidRPr="00222CE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և եկամուտների ավելացում</w:t>
      </w:r>
      <w:r w:rsidR="004B3958">
        <w:rPr>
          <w:rFonts w:ascii="GHEA Grapalat" w:hAnsi="GHEA Grapalat" w:cs="GHEA Grapalat"/>
          <w:spacing w:val="-8"/>
          <w:sz w:val="24"/>
          <w:szCs w:val="24"/>
          <w:lang w:val="hy-AM"/>
        </w:rPr>
        <w:t>:</w:t>
      </w:r>
    </w:p>
    <w:p w:rsidR="00FA3268" w:rsidRPr="00222CE0" w:rsidRDefault="00FA3268" w:rsidP="009442B8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</w:pPr>
    </w:p>
    <w:p w:rsidR="00CE39B4" w:rsidRPr="00222CE0" w:rsidRDefault="004A29B6" w:rsidP="009442B8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  <w:t>7</w:t>
      </w:r>
      <w:r w:rsidR="00CE39B4" w:rsidRPr="00222CE0"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  <w:t xml:space="preserve">.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="00CE39B4" w:rsidRPr="00222CE0"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  <w:t>ռազմավարություններ</w:t>
      </w:r>
      <w:proofErr w:type="spellEnd"/>
    </w:p>
    <w:p w:rsidR="006D10F3" w:rsidRPr="00222CE0" w:rsidRDefault="00225BAB" w:rsidP="00CE057E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22CE0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Ներկայացվող նախագիծը չի բխում</w:t>
      </w:r>
      <w:r w:rsidR="00CE39B4" w:rsidRPr="00222C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ռազմավարական փաստաթղթերից։</w:t>
      </w:r>
    </w:p>
    <w:sectPr w:rsidR="006D10F3" w:rsidRPr="00222CE0" w:rsidSect="00A237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F3"/>
    <w:rsid w:val="00034119"/>
    <w:rsid w:val="00062DA4"/>
    <w:rsid w:val="0007252A"/>
    <w:rsid w:val="000C1A37"/>
    <w:rsid w:val="000E0914"/>
    <w:rsid w:val="00106E2F"/>
    <w:rsid w:val="001348E4"/>
    <w:rsid w:val="00182DC2"/>
    <w:rsid w:val="001B1092"/>
    <w:rsid w:val="001B3D70"/>
    <w:rsid w:val="001F16B9"/>
    <w:rsid w:val="0020006D"/>
    <w:rsid w:val="00222CE0"/>
    <w:rsid w:val="00225BAB"/>
    <w:rsid w:val="00247DE0"/>
    <w:rsid w:val="002A7E45"/>
    <w:rsid w:val="002B1270"/>
    <w:rsid w:val="002D6341"/>
    <w:rsid w:val="002F0EE1"/>
    <w:rsid w:val="003231AB"/>
    <w:rsid w:val="0033654F"/>
    <w:rsid w:val="00342AE4"/>
    <w:rsid w:val="003548C0"/>
    <w:rsid w:val="00355A77"/>
    <w:rsid w:val="00362C45"/>
    <w:rsid w:val="00366824"/>
    <w:rsid w:val="003B3250"/>
    <w:rsid w:val="004134E3"/>
    <w:rsid w:val="004273C5"/>
    <w:rsid w:val="00466C27"/>
    <w:rsid w:val="004A29B6"/>
    <w:rsid w:val="004A3C35"/>
    <w:rsid w:val="004A6234"/>
    <w:rsid w:val="004B3958"/>
    <w:rsid w:val="004E1280"/>
    <w:rsid w:val="004E143B"/>
    <w:rsid w:val="00517872"/>
    <w:rsid w:val="00541CFE"/>
    <w:rsid w:val="00543164"/>
    <w:rsid w:val="0055477D"/>
    <w:rsid w:val="00570003"/>
    <w:rsid w:val="00570534"/>
    <w:rsid w:val="00582866"/>
    <w:rsid w:val="005D5DC5"/>
    <w:rsid w:val="006121CA"/>
    <w:rsid w:val="00697E57"/>
    <w:rsid w:val="006D10F3"/>
    <w:rsid w:val="006F5198"/>
    <w:rsid w:val="00776825"/>
    <w:rsid w:val="007A65E9"/>
    <w:rsid w:val="007B0592"/>
    <w:rsid w:val="007E291E"/>
    <w:rsid w:val="007F4CAC"/>
    <w:rsid w:val="008053E8"/>
    <w:rsid w:val="008651F7"/>
    <w:rsid w:val="00877924"/>
    <w:rsid w:val="00882A58"/>
    <w:rsid w:val="00882D00"/>
    <w:rsid w:val="00891C87"/>
    <w:rsid w:val="00897A35"/>
    <w:rsid w:val="008B5A17"/>
    <w:rsid w:val="008F33F7"/>
    <w:rsid w:val="008F7D09"/>
    <w:rsid w:val="00902ADF"/>
    <w:rsid w:val="009442B8"/>
    <w:rsid w:val="009567AB"/>
    <w:rsid w:val="009633F9"/>
    <w:rsid w:val="00971F02"/>
    <w:rsid w:val="00985AC4"/>
    <w:rsid w:val="009913B6"/>
    <w:rsid w:val="009C509F"/>
    <w:rsid w:val="009F3A18"/>
    <w:rsid w:val="009F63DC"/>
    <w:rsid w:val="00A16BD0"/>
    <w:rsid w:val="00A237E3"/>
    <w:rsid w:val="00A42658"/>
    <w:rsid w:val="00A60D28"/>
    <w:rsid w:val="00A61FC6"/>
    <w:rsid w:val="00AB6856"/>
    <w:rsid w:val="00AD7876"/>
    <w:rsid w:val="00B22950"/>
    <w:rsid w:val="00B77236"/>
    <w:rsid w:val="00BA4076"/>
    <w:rsid w:val="00BB4B82"/>
    <w:rsid w:val="00C665D0"/>
    <w:rsid w:val="00CD5A44"/>
    <w:rsid w:val="00CE057E"/>
    <w:rsid w:val="00CE39B4"/>
    <w:rsid w:val="00D04F56"/>
    <w:rsid w:val="00D06F25"/>
    <w:rsid w:val="00D218D0"/>
    <w:rsid w:val="00D92247"/>
    <w:rsid w:val="00D94B65"/>
    <w:rsid w:val="00DA6815"/>
    <w:rsid w:val="00DE679E"/>
    <w:rsid w:val="00E117AD"/>
    <w:rsid w:val="00E72A22"/>
    <w:rsid w:val="00E72F08"/>
    <w:rsid w:val="00EB1F6B"/>
    <w:rsid w:val="00EB4BFF"/>
    <w:rsid w:val="00EB6547"/>
    <w:rsid w:val="00EF5536"/>
    <w:rsid w:val="00F02D33"/>
    <w:rsid w:val="00F43B12"/>
    <w:rsid w:val="00F4457C"/>
    <w:rsid w:val="00F87154"/>
    <w:rsid w:val="00F95AB6"/>
    <w:rsid w:val="00FA3268"/>
    <w:rsid w:val="00FB626D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45FE"/>
  <w15:docId w15:val="{0079229D-BF46-4B8A-A872-E3922828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6D1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20006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8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nabrahamyan</dc:creator>
  <cp:keywords>https://mul2.gov.am/tasks/490818/oneclick/3Himnavorum.docx?token=f877aa4513cad7b959ec67b2d44d6825</cp:keywords>
  <cp:lastModifiedBy>Suren Semerjyan</cp:lastModifiedBy>
  <cp:revision>60</cp:revision>
  <dcterms:created xsi:type="dcterms:W3CDTF">2021-09-09T12:40:00Z</dcterms:created>
  <dcterms:modified xsi:type="dcterms:W3CDTF">2021-11-11T08:21:00Z</dcterms:modified>
</cp:coreProperties>
</file>