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F83144" w:rsidRDefault="00BC2E1F" w:rsidP="00F8314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BC2E1F" w:rsidRPr="002C1D9A" w:rsidRDefault="00BC2E1F" w:rsidP="00F83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1D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A80E93" w:rsidRPr="002C1D9A" w:rsidRDefault="00787F15" w:rsidP="00F83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</w:t>
      </w:r>
      <w:r w:rsidR="00A80E93"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ՎԱՐՉԱԿԱՆ ԻՐԱՎԱԽԱԽՏՈՒՄՆԵՐԻ ՎԵՐԱԲԵՐՅԱԼ ՀԱՅԱՍՏԱՆԻ ՀԱՆՐԱՊԵՏՈՒԹՅԱՆ</w:t>
      </w:r>
    </w:p>
    <w:p w:rsidR="00A80E93" w:rsidRPr="002C1D9A" w:rsidRDefault="00A80E93" w:rsidP="00F83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ՕՐԵՆՍԳՐՔՈՒՄ ԼՐԱՑՈՒՄՆԵՐ ԵՎ ՓՈՓՈԽՈՒԹՅՈՒՆ</w:t>
      </w:r>
      <w:r w:rsidR="002C1D9A"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ԿԱՏԱՐԵԼՈՒ ՄԱՍԻՆ</w:t>
      </w:r>
      <w:r w:rsidR="00787F15"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»</w:t>
      </w:r>
    </w:p>
    <w:p w:rsidR="00BC2E1F" w:rsidRPr="002C1D9A" w:rsidRDefault="00787F15" w:rsidP="00F83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ՀԱՅԱՍՏԱՆԻ ՀԱՆՐԱՊԵՏՈՒԹՅԱՆ </w:t>
      </w:r>
      <w:r w:rsidR="00A80E93"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ՕՐԵՆՔԻ</w:t>
      </w:r>
      <w:r w:rsidRPr="002C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ՆԱԽԱԳԾԻ</w:t>
      </w:r>
    </w:p>
    <w:p w:rsidR="00283319" w:rsidRPr="002C1D9A" w:rsidRDefault="00283319" w:rsidP="00F831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5"/>
        <w:gridCol w:w="6401"/>
      </w:tblGrid>
      <w:tr w:rsidR="004B39E5" w:rsidRPr="004B39E5" w:rsidTr="00AD1FCF">
        <w:trPr>
          <w:trHeight w:val="417"/>
          <w:tblCellSpacing w:w="0" w:type="dxa"/>
        </w:trPr>
        <w:tc>
          <w:tcPr>
            <w:tcW w:w="135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375" w:tblpY="47"/>
              <w:tblW w:w="13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52"/>
              <w:gridCol w:w="2404"/>
            </w:tblGrid>
            <w:tr w:rsidR="004B39E5" w:rsidRPr="00F83144" w:rsidTr="00DE1F4F">
              <w:trPr>
                <w:trHeight w:val="408"/>
                <w:tblCellSpacing w:w="0" w:type="dxa"/>
              </w:trPr>
              <w:tc>
                <w:tcPr>
                  <w:tcW w:w="11152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4B39E5" w:rsidRDefault="00615303" w:rsidP="004B39E5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4B39E5" w:rsidRPr="00F8314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. ՀՀ  </w:t>
                  </w:r>
                  <w:r w:rsidR="004B39E5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արդարադատության նախարարություն</w:t>
                  </w:r>
                </w:p>
                <w:p w:rsidR="004B39E5" w:rsidRDefault="004B39E5" w:rsidP="004B39E5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4B39E5" w:rsidRPr="00F83144" w:rsidRDefault="004B39E5" w:rsidP="004B39E5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22.09.2021թ.</w:t>
                  </w:r>
                </w:p>
              </w:tc>
            </w:tr>
            <w:tr w:rsidR="004B39E5" w:rsidRPr="00F83144" w:rsidTr="00DE1F4F">
              <w:trPr>
                <w:trHeight w:val="417"/>
                <w:tblCellSpacing w:w="0" w:type="dxa"/>
              </w:trPr>
              <w:tc>
                <w:tcPr>
                  <w:tcW w:w="11152" w:type="dxa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4B39E5" w:rsidRPr="00F83144" w:rsidRDefault="004B39E5" w:rsidP="004B39E5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4B39E5" w:rsidRPr="00F83144" w:rsidRDefault="004B39E5" w:rsidP="004B39E5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877E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N 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/27․2/29344-2021</w:t>
                  </w:r>
                </w:p>
              </w:tc>
            </w:tr>
          </w:tbl>
          <w:p w:rsidR="004B39E5" w:rsidRDefault="004B39E5" w:rsidP="00502F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B39E5" w:rsidRPr="00EE1C23" w:rsidTr="000349FF">
        <w:trPr>
          <w:trHeight w:val="1425"/>
          <w:tblCellSpacing w:w="0" w:type="dxa"/>
        </w:trPr>
        <w:tc>
          <w:tcPr>
            <w:tcW w:w="7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1. «</w:t>
            </w:r>
            <w:r w:rsidRPr="004B39E5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(այսուհետ՝ Օրենսգիրք) լրացումներ և փոփոխություններ կատարելու մասին» օրենքի</w:t>
            </w:r>
            <w:r w:rsidRPr="004B39E5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նախագծի (այսուհետ՝ Նախագիծ) 1-ին հոդվածի 1-ին մասով նախատեսվում է Օրենսգրքի 37-րդ հոդվածը լրացնել 10-րդ մասով, համաձայն որի՝ «Վարչարարության հիմունքների և վարչական վարույթի մասին» օրենքով սահմանված կարգով և ժամկետներում վարչական վարույթը կասեցվելու կամ երկարաձգվելու դեպքում կասեցման կամ երկարաձգման ժամկետները չեն հաշվարկվում (ներառվում) սույն հոդվածով նախատեսված վարչական տույժ նշանակելու ընդհանուր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ժամկետների մեջ: Որպես Նախագծի հիմնավորում նշվել է, որ հարկային մարմնի կողմից հարուցված վարչական վարույթներով լինում են դեպքեր, երբ վարչական ակտի ընդունումը հնարավոր է միայն այդ ակտի հասցեատիրոջը հայտնաբերելու դեպքում, սակայն գործնականում առկա են դեպքեր, երբ անհնար է ապահովել օրենքի նշված պահանջը, և հարկային մարմինը կասեցնում է վարչական վարույթը մինչև վարչական ակտի հասցեատիրոջ ի հայտ գալը: Արդյունքում խախտվում է Օրենսգրքի 37-րդ հոդվածով սահմանված վարչական տույժ նշանակելու վաղեմության ժամկետը, քանի որ Օրենսգրքով նախատեսված չէ վաղեմության ժամկետի ընթացքի կասեցման որևէ հիմք: Նշվածով պայմանավորված </w:t>
            </w:r>
            <w:r w:rsidRPr="004B39E5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անհրաժեշտություն է առաջացել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Օրենսգրքով նախատեսել </w:t>
            </w:r>
            <w:r w:rsidRPr="004B39E5"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lang w:val="hy-AM" w:eastAsia="ru-RU"/>
              </w:rPr>
              <w:t>վարչական տույժ նշանակելու վաղեմության ժամկետի կասեցման համապատասխան հիմք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և </w:t>
            </w:r>
            <w:r w:rsidRPr="004B39E5">
              <w:rPr>
                <w:rFonts w:ascii="GHEA Grapalat" w:eastAsia="Times New Roman" w:hAnsi="GHEA Grapalat" w:cs="Tahoma"/>
                <w:b/>
                <w:i/>
                <w:sz w:val="24"/>
                <w:szCs w:val="24"/>
                <w:lang w:val="hy-AM" w:eastAsia="ru-RU"/>
              </w:rPr>
              <w:t>հստակեցնել կասեցված վարչական վարույթները վերսկսելուց հետո վարչական տույժ նշանակելու ժամկետը: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 xml:space="preserve">Նախ, անհրաժեշտ ենք համարում անդրադառնալ </w:t>
            </w:r>
            <w:r w:rsidRPr="004B39E5"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lang w:val="hy-AM" w:eastAsia="ru-RU"/>
              </w:rPr>
              <w:t xml:space="preserve">վարչական տույժ նշանակելու վաղեմության ժամկետի կասեցման համապատասխան հիմք նախատեսելուն: Այսպես՝ </w:t>
            </w:r>
            <w:r w:rsidRPr="004B39E5"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lang w:val="hy-AM" w:eastAsia="ru-RU"/>
              </w:rPr>
              <w:lastRenderedPageBreak/>
              <w:t>ՀՀ վճռաբեկ դատարանը թիվ ՎԴ/10555/05/13 վարչական գործով հայտնել է հետևյալ դիրքորոշումը.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 xml:space="preserve">Վճռաբեկ դատարանը փաստում է, որ Վարչական իրավախախտումների վերաբերյալ ՀՀ օրենսգրքի 37-րդ հոդվածում օրենսդիրը նախատեսել է անձին վարչական պատասխանատվության ենթարկելու հատուկ ժամկետներ, որոնց անցնելու դեպքում կատարված արարքը կորցնում է իր հանրային վնասակարությունը, և անձն ազատվում է վարչական պատասխանատվությունից, քանի որ այդ ժամկետի լրանալուց հետո վերջինիս վարչական պատասխանատվության ենթարկելը դառնում է աննպատակահարմար: Փաստորեն, վաղեմության ժամկետն անցնելը վարչական պատասխանատվությունը բացառող հանգամանք է. վաղեմության ժամկետն անցած լինելու դեպքում անձին վարչական պատասխանատվությունից ազատելն իրավասու վարչական մարմնի պարտականությունն է, այլ ոչ թե հայեցողական լիազորությունը: Ըստ այդմ, Վարչական իրավախախտումների վերաբերյալ ՀՀ օրենսգրքի 247-րդ հոդվածը վաղեմության ժամկետի լրանալը դիտում է որպես վարչական գործով վարույթը բացառող հանգամանք՝ սահմանելով, որ վարչական իրավախախտման վերաբերյալ գործ չի կարող հարուցվել, իսկ հարուցված վարչական գործի վարույթը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ենթակա է կարճման, եթե անցել են վարչական պատասխանատվության վաղեմության ժամկետները: 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>Նշված դիրքորոշումից բխում է, որ անձը վարչական պատասխանատվության կարող է ենթարկվել Օրենսգրքով հստակ սահմանված ժամկետների ընթացքում: Տվյալ դեպքում նախատեսվում է վարչական տույժ նշանակելու ընդհանուր ժամկետներում ( իրավախախտումը կատարվելու օրվանից ոչ ուշ, քան երկու ամիս) չհաշվարկել (չներառել) «Վարչարարության հիմունքների և վարչական վարույթի մասին» օրենքով սահմանված կարգով և ժամկետներում վարչական վարույթը կասեցնելու կամ երկարաձգվելու դեպքերը, ինչը գտնում ենք խնդրահարույց է Վճռաբեկ դատարանի արտահայտած դիրքորոշման համատեքստում: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>Ինչ վերաբերում է հիմնավորմանը՝ կասեցված վարչական վարույթները վերսկսելուց հետո վարչական տույժ նշանակելու ժամկետը հստակեցնելու անհրաժեշտությանը, ապա՝ Նախագծով նախատեսված կարգավորման արդյունքում հնարավոր չէ հասնել ակնկալվող արդյունքին հետևյալ հիմնավորմամբ.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 xml:space="preserve">«Նորմատիվ իրավական ակտերի մասին» օրենքի 31-րդ հոդվածի 1-ին մասի համաձայն՝ նորմատիվ իրավական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ակտերով սահմանված ժամկետները հաշվարկվում են </w:t>
            </w:r>
            <w:r w:rsidRPr="004B39E5">
              <w:rPr>
                <w:rFonts w:ascii="GHEA Grapalat" w:eastAsia="Times New Roman" w:hAnsi="GHEA Grapalat" w:cs="Tahoma"/>
                <w:bCs/>
                <w:i/>
                <w:sz w:val="24"/>
                <w:szCs w:val="24"/>
                <w:lang w:val="hy-AM" w:eastAsia="ru-RU"/>
              </w:rPr>
              <w:t xml:space="preserve">տարիներով, ամիսներով, օրերով և ժամերով: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Նույն հոդվածի  2-րդ մասի համաձայն՝ տարիներով, ամիսներով կամ օրերով հաշվարկվող ժամկետների ընթացքն սկսվում է այն օրացուցային տարվա, ամսվա, ամսաթվի կամ վրա հասած իրադարձությանը հաջորդ օրվանից, որով որոշված է դրա ժամկետի սկիզբը: Իսկ նույն հոդվածի 4-րդ մասի համաձայն՝ </w:t>
            </w:r>
            <w:r w:rsidRPr="004B39E5"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lang w:val="hy-AM" w:eastAsia="ru-RU"/>
              </w:rPr>
              <w:t>ամիսներով հաշվարկվող ժամկետը լրանում է ժամկետի վերջին ամսվա համապատասխան ամսաթվին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: Եթե ամիսներով հաշվարկվող ժամկետը լրանում է այն ամսին, որը չունի համապատասխան ամսաթիվ, ապա ժամկետը լրանում է այդ ամսվա վերջին օրը: </w:t>
            </w:r>
          </w:p>
          <w:p w:rsidR="004B39E5" w:rsidRDefault="004B39E5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ab/>
              <w:t xml:space="preserve">Վերոնշյալ նորմից բխում է, որ Օրենսգրքի 37-րդ հոդվածի 1-ին մասով նախատեսված՝  իրավախախտումը կատարվելու օրվանից ոչ ուշ, քան երկու ամիս ժամկետը սկսվում է իրավախախտման կատարելու օրը և ավարտվում է նշված օրվանից սկսած երկու ամիս հետո համապատասխան ամսաթվին, հետևաբար Նախագծով առաջարկվող կարգավորմամբ հնարավոր չէ որոշել այն ժամկետը, որի ընթացքում վարչական մարմինը կարող է վարչական տույժ նշանակելու վերաբերյալ ակտ ընդունել, ուստի Նախագծով նախատեսված կարգավորման փոխարեն անհրաժեշտ է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>սահմանել հստակ ժամկետ այն վարչական վարույթների մասով, որոնց դեպքում վարչական մարմինն ընդունած կլինի վարչական վարույթը կասեցնելու կամ երկարաձգելու վերաբերյալ որոշում:</w:t>
            </w: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6F6D47" w:rsidRPr="004B39E5" w:rsidRDefault="006F6D47" w:rsidP="004B39E5">
            <w:pPr>
              <w:tabs>
                <w:tab w:val="left" w:pos="990"/>
              </w:tabs>
              <w:spacing w:after="0" w:line="336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2.  Նախագծի 1-ին հոդվածի 5-րդ մասով նախատեսվում է Օրենսգրքի 246-րդ հոդվածը լրացնել 3-րդ մասով, համաձայն որի՝ վարչական վարույթը կարող է կասեցվել կամ երկարաձգվել «Վարչարարության հիմունքների և վարչական վարույթի մասին» օրենքով սահմանված դեպքերում և ժամկետներով: </w:t>
            </w:r>
          </w:p>
          <w:p w:rsidR="004B39E5" w:rsidRPr="004B39E5" w:rsidRDefault="004B39E5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Նշված կարգավորման կապակցությամբ անհրաժեշտ է նկատի ունենալ «Նորմատիվ իրավական ակտերի մասին» օրենքի 14-րդ հոդվածի 8-րդ մասը, համաձայն որի՝ հոդվածների վերնագրերը համապատասխանում են հոդվածների բովանդակությանը: Տվյալ դեպքում Օրենսգրքի 246-րդ հոդվածի կարգավորման առարկան է հանդիսանում վարչական </w:t>
            </w: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>իրավախախտումների վերաբերյալ վարույթները կարգավորող իրավական հիմքերի սահմանումը, ուստի սույն հոդվածում կասեցման հիմքի նախատեսումը խնդրահարույց է։</w:t>
            </w:r>
          </w:p>
          <w:p w:rsidR="004B39E5" w:rsidRDefault="004B39E5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3. Նախագծի 1-ին հոդվածի 2-րդ մասի «պարբերությունում» բառն անհրաժեշտ է փոխարինել «մասում» բառով՝ ելնելով «Նորմատիվ իրավական ակտերի մասին» օրենքի 14-րդ հոդվածի 3-րդ մասի պահանջներից: Նույն դիտողությունը վերաբերում է նաև Նախագծի 1-ին հոդվածի 3-րդ և 5-րդ մասերին:</w:t>
            </w:r>
          </w:p>
          <w:p w:rsidR="009C2F73" w:rsidRDefault="009C2F73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9C2F73" w:rsidRDefault="009C2F73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DE5AA3" w:rsidRDefault="00DE5AA3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9C2F73" w:rsidRPr="004B39E5" w:rsidRDefault="009C2F73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521EAA" w:rsidRDefault="004B39E5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4. Նախագծի 1-ին հոդվածի 4-րդ մասի «244.2-րդ հոդվածում» բառերն անհրաժեշտ է փոխարինել «244.2-րդ հոդվածի 1-ին մասում» բառով:</w:t>
            </w:r>
          </w:p>
          <w:p w:rsidR="00521EAA" w:rsidRDefault="00521EAA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DE5AA3" w:rsidRDefault="00DE5AA3" w:rsidP="004B39E5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</w:p>
          <w:p w:rsidR="004B39E5" w:rsidRPr="00511D79" w:rsidRDefault="004B39E5" w:rsidP="008743AC">
            <w:pPr>
              <w:tabs>
                <w:tab w:val="left" w:pos="990"/>
              </w:tabs>
              <w:spacing w:after="0" w:line="336" w:lineRule="auto"/>
              <w:ind w:firstLine="7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11D79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5. Նախագծի 1-ին հոդվածի 5-րդ մասով լրացվող 3-րդ «պարբերության» «Վարչական» բառից առաջ անհրաժեշտ է լրացնել «3.» թիվը:</w:t>
            </w:r>
          </w:p>
        </w:tc>
        <w:tc>
          <w:tcPr>
            <w:tcW w:w="6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39E5" w:rsidRDefault="004B39E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E2DD5" w:rsidRDefault="00BE2DD5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C2F73" w:rsidRDefault="009C2F73" w:rsidP="00BE2D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349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</w:t>
            </w:r>
            <w:r w:rsidR="00BE2DD5" w:rsidRPr="00BE2D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նդունվել</w:t>
            </w:r>
          </w:p>
          <w:p w:rsidR="00BE2DD5" w:rsidRPr="009C2F73" w:rsidRDefault="009C2F73" w:rsidP="009C2F7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C2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րադատության նախարարության կողմից տրված պետական փորձագիտական եզրակացությա</w:t>
            </w:r>
            <w:r w:rsidR="009F4D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մբ ներկայացված առաջարկի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հիման վրա Նախագ</w:t>
            </w:r>
            <w:r w:rsidR="00EE1C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ծի 1-ին հոդվա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ծը խմբագրվել էր, սակայն Ֆինանսատնտեսական նախարարական կոմիտեի 16․11․2021թ․ կայացած նիստի քննարկման արդյունքներով </w:t>
            </w:r>
            <w:r w:rsidR="009F4D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կր</w:t>
            </w:r>
            <w:r w:rsidR="00AD2D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կին անհրաժեշտություն է առաջացել</w:t>
            </w:r>
            <w:r w:rsidR="009F4D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Նախագծի 1-ին հոդվածը</w:t>
            </w:r>
            <w:r w:rsidR="00BE2DD5" w:rsidRPr="009C2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խմբագրել՝ հաշվի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առնելով այն հանգամանքը, որ ՎԻՎ օրենսգրքի 37-րդ հոդվածով նախատեսված ժամկետները վարույթի իրականացման ժամկետներ </w:t>
            </w:r>
            <w:r w:rsidRPr="00FF4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են և </w:t>
            </w:r>
            <w:r w:rsidR="00FF4CC7" w:rsidRPr="00FF4CC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«Վարչարարության հիմունքների և վարչական վարույթի մասին» օրենքով սահմանված կարգով և ժամկետներում վարչական վարույթը կասեցվելու կամ երկարաձգվելու դեպքում կասեցման կամ երկարաձգման ժամկետները </w:t>
            </w:r>
            <w:r w:rsidRPr="00FF4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ՎԻՎ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օրենսգրքի 37-րդ հոդվածի ժամկետների մեջ չեն ներառվում</w:t>
            </w:r>
            <w:r w:rsidR="002D4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(հաշվարկվում)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BE2DD5" w:rsidRDefault="00BE2DD5" w:rsidP="00BE2D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E2D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E2DD5" w:rsidRDefault="002A56C8" w:rsidP="00BE2DD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հոդվածի 5-րդ մասը խմբագրվել է, ինչի արդյունքում Օրենսգիրքը նախատեսվում է լրացնել նոր 246․2-րդ հոդվածով։</w:t>
            </w:r>
          </w:p>
          <w:p w:rsidR="00811E37" w:rsidRDefault="00811E37" w:rsidP="00BE2DD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11E37" w:rsidRDefault="00811E37" w:rsidP="00BE2DD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36A9" w:rsidRDefault="008E36A9" w:rsidP="00811E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E36A9" w:rsidRDefault="008E36A9" w:rsidP="00811E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E36A9" w:rsidRDefault="008E36A9" w:rsidP="00811E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E36A9" w:rsidRDefault="008E36A9" w:rsidP="00811E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11E37" w:rsidRDefault="00DE5AA3" w:rsidP="00811E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</w:t>
            </w:r>
            <w:r w:rsidR="00811E37" w:rsidRPr="00BE2D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նդունվել է</w:t>
            </w:r>
          </w:p>
          <w:p w:rsidR="00811E37" w:rsidRDefault="00811E37" w:rsidP="00811E37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Նախագծի 1-ին հոդվածի 2-րդ</w:t>
            </w:r>
            <w:r w:rsidR="0032638F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և 3-րդ մասերում</w:t>
            </w: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կատարվել </w:t>
            </w:r>
            <w:r w:rsidR="0032638F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են</w:t>
            </w: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համապատասխան փոփոխություն</w:t>
            </w:r>
            <w:r w:rsidR="0032638F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ներ</w:t>
            </w:r>
            <w:r w:rsidR="00511D79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։ Ինչ վերաբերում է  </w:t>
            </w:r>
            <w:r w:rsidR="00511D79" w:rsidRPr="004B39E5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Նախագծի 1-ին հոդվածի 5-րդ մաս</w:t>
            </w:r>
            <w:r w:rsidR="00511D79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ին, ապա հայտնում ենք, որ առաջարկվող փոփոխությունը կատարվել է պետական փորձագիտական եզրակացության 2-րդ կետով նախատեսված առաջարկության շրջանակներում։</w:t>
            </w:r>
          </w:p>
          <w:p w:rsidR="0032638F" w:rsidRPr="00511D79" w:rsidRDefault="0032638F" w:rsidP="0032638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E2D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2638F" w:rsidRDefault="0032638F" w:rsidP="0032638F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Նախագծի 1-ին հոդվածի 4-րդ մասում կատարվել է համապատասխան փոփոխություն։</w:t>
            </w:r>
          </w:p>
          <w:p w:rsidR="009C2F73" w:rsidRDefault="009C2F73" w:rsidP="0032638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32638F" w:rsidRDefault="0032638F" w:rsidP="0032638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E2D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811E37" w:rsidRPr="00BE2DD5" w:rsidRDefault="00521EAA" w:rsidP="000F77A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1E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Լրացումը կատարվել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պետական փորձագիտական եզրակացության 2-րդ կետով նախատեսված առաջարկության շրջանակներում։</w:t>
            </w:r>
          </w:p>
        </w:tc>
      </w:tr>
      <w:tr w:rsidR="000349FF" w:rsidRPr="000349FF" w:rsidTr="00A6201E">
        <w:trPr>
          <w:trHeight w:val="704"/>
          <w:tblCellSpacing w:w="0" w:type="dxa"/>
        </w:trPr>
        <w:tc>
          <w:tcPr>
            <w:tcW w:w="135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375" w:tblpY="47"/>
              <w:tblW w:w="13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52"/>
              <w:gridCol w:w="2404"/>
            </w:tblGrid>
            <w:tr w:rsidR="000349FF" w:rsidRPr="00F83144" w:rsidTr="004040EF">
              <w:trPr>
                <w:trHeight w:val="408"/>
                <w:tblCellSpacing w:w="0" w:type="dxa"/>
              </w:trPr>
              <w:tc>
                <w:tcPr>
                  <w:tcW w:w="11152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0349FF" w:rsidRDefault="00291C3E" w:rsidP="000349FF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2</w:t>
                  </w:r>
                  <w:r w:rsidR="000349FF" w:rsidRPr="00F8314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. ՀՀ  </w: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վարչապետի աշխատակազմի իրավաբանական վարչություն</w:t>
                  </w:r>
                </w:p>
                <w:p w:rsidR="000349FF" w:rsidRDefault="000349FF" w:rsidP="000349FF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0349FF" w:rsidRPr="00F83144" w:rsidRDefault="00291C3E" w:rsidP="00291C3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16</w:t>
                  </w:r>
                  <w:r w:rsidR="000349F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11</w:t>
                  </w:r>
                  <w:r w:rsidR="000349F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.2021թ.</w:t>
                  </w:r>
                </w:p>
              </w:tc>
            </w:tr>
            <w:tr w:rsidR="000349FF" w:rsidRPr="00F83144" w:rsidTr="004040EF">
              <w:trPr>
                <w:trHeight w:val="417"/>
                <w:tblCellSpacing w:w="0" w:type="dxa"/>
              </w:trPr>
              <w:tc>
                <w:tcPr>
                  <w:tcW w:w="11152" w:type="dxa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0349FF" w:rsidRPr="00F83144" w:rsidRDefault="000349FF" w:rsidP="000349FF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0349FF" w:rsidRPr="00F83144" w:rsidRDefault="000349FF" w:rsidP="00291C3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877E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N </w:t>
                  </w:r>
                  <w:r w:rsidR="00291C3E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02/16․2/39371-2021</w:t>
                  </w:r>
                </w:p>
              </w:tc>
            </w:tr>
          </w:tbl>
          <w:p w:rsidR="000349FF" w:rsidRDefault="000349FF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349FF" w:rsidRPr="00EE1C23" w:rsidTr="00F1569C">
        <w:trPr>
          <w:trHeight w:val="1425"/>
          <w:tblCellSpacing w:w="0" w:type="dxa"/>
        </w:trPr>
        <w:tc>
          <w:tcPr>
            <w:tcW w:w="135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375" w:tblpY="47"/>
              <w:tblW w:w="13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5"/>
              <w:gridCol w:w="6801"/>
            </w:tblGrid>
            <w:tr w:rsidR="000349FF" w:rsidRPr="00EE1C23" w:rsidTr="004040EF">
              <w:trPr>
                <w:tblCellSpacing w:w="0" w:type="dxa"/>
              </w:trPr>
              <w:tc>
                <w:tcPr>
                  <w:tcW w:w="6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349FF" w:rsidRPr="00161EEF" w:rsidRDefault="000349FF" w:rsidP="00291C3E">
                  <w:pPr>
                    <w:pStyle w:val="ListParagraph"/>
                    <w:spacing w:after="0" w:line="360" w:lineRule="auto"/>
                    <w:ind w:left="0" w:firstLine="360"/>
                    <w:jc w:val="both"/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</w:pPr>
                  <w:r w:rsidRPr="002C1D9A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2C1D9A">
                    <w:rPr>
                      <w:rFonts w:eastAsia="Times New Roman" w:cs="Times New Roman"/>
                      <w:bCs/>
                      <w:color w:val="000000"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 w:rsidRPr="002C1D9A">
                    <w:rPr>
                      <w:sz w:val="24"/>
                      <w:szCs w:val="24"/>
                      <w:lang w:val="hy-AM"/>
                    </w:rPr>
                    <w:t xml:space="preserve"> </w:t>
                  </w:r>
                  <w:r w:rsidRPr="000349FF">
                    <w:rPr>
                      <w:sz w:val="24"/>
                      <w:szCs w:val="24"/>
                      <w:lang w:val="hy-AM"/>
                    </w:rPr>
                    <w:t xml:space="preserve">  </w:t>
                  </w: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t xml:space="preserve"> Նախագծի 1-ին հոդվածով առաջարկվում է կարգավորում, ըստ որի՝ վարչական իրավախախտման վարույթի կասեցման և երկարաձգման որոշ հիմքերի դեպքում վարչական տույժը կարող է նշանակվել վարչական վարույթին վարչական ակտի հասցեատիրոջ ներկայանալու, վարչական ակտի հասցեատիրոջը ի հայտ բերելու կամ փորձաքննության եզրակացությունը ստանալուց հետո </w:t>
                  </w:r>
                  <w:r w:rsidRPr="00161EEF">
                    <w:rPr>
                      <w:rFonts w:cs="Sylfaen"/>
                      <w:i/>
                      <w:color w:val="000000"/>
                      <w:sz w:val="24"/>
                      <w:szCs w:val="24"/>
                      <w:u w:val="single"/>
                      <w:lang w:val="hy-AM"/>
                    </w:rPr>
                    <w:t>մեկ ամսվա ընթացքում:</w:t>
                  </w: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tab/>
                  </w:r>
                </w:p>
                <w:p w:rsidR="000349FF" w:rsidRPr="00161EEF" w:rsidRDefault="000349FF" w:rsidP="00291C3E">
                  <w:pPr>
                    <w:pStyle w:val="ListParagraph"/>
                    <w:spacing w:after="0" w:line="360" w:lineRule="auto"/>
                    <w:ind w:left="0" w:firstLine="720"/>
                    <w:jc w:val="both"/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</w:pP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t xml:space="preserve">Սակայն, նշվածից պարզ չէ, թե ինչով է պայմանավորված տվյալ դեպքերում մեկ ամսյա ժամկետի սահմանումը՝ հաշվի առնելով այն հանգամանքը, որ նախագծի 5-րդ հոդվածով նախատեսված է, որ վարչական իրավախախտումների վերաբերյալ գործերի վարույթը կարող </w:t>
                  </w: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է կասեցվել կամ երկարաձգվել «Վարչարարության հիմունքների և վարչական վարույթի մասին» օրենքով սահմանված դեպքերում և ժամկետներով: Հետևաբար, գործում են «Վարչարարության հիմունքների և վարչական վարույթի մասին» օրենքի ընդհանուր կարգավորումները:</w:t>
                  </w:r>
                </w:p>
                <w:p w:rsidR="000349FF" w:rsidRPr="002C1D9A" w:rsidRDefault="000349FF" w:rsidP="00291C3E">
                  <w:pPr>
                    <w:pStyle w:val="ListParagraph"/>
                    <w:spacing w:line="360" w:lineRule="auto"/>
                    <w:ind w:left="0" w:firstLine="360"/>
                    <w:jc w:val="both"/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161EEF">
                    <w:rPr>
                      <w:rFonts w:cs="Sylfaen"/>
                      <w:color w:val="000000"/>
                      <w:sz w:val="24"/>
                      <w:szCs w:val="24"/>
                      <w:lang w:val="hy-AM"/>
                    </w:rPr>
                    <w:tab/>
                    <w:t xml:space="preserve">Այս առումով պարզ չէ նաև, թե ինչու է առաջարկվող կարգավորումը վերաբերում միայն վարչական իրավախախտման վարույթի կասեցման և երկարաձգման դեպքերի մի մասին, իսկ «Վարչարարության հիմունքների և վարչական վարույթի մասին» ՀՀ օրենքով նախատեսված վարույթի կասեցման և երկարաձգման մյուս հիմքերի մասով համանման կարգավորում նախատեսված չէ: </w:t>
                  </w:r>
                </w:p>
              </w:tc>
              <w:tc>
                <w:tcPr>
                  <w:tcW w:w="68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349FF" w:rsidRDefault="000349FF" w:rsidP="000349FF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val="hy-AM"/>
                    </w:rPr>
                  </w:pPr>
                  <w:r w:rsidRPr="002C1D9A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Ընդունվել է</w:t>
                  </w:r>
                </w:p>
                <w:p w:rsidR="00291C3E" w:rsidRPr="00291C3E" w:rsidRDefault="00291C3E" w:rsidP="001D18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Նախագ</w:t>
                  </w:r>
                  <w:r w:rsidR="001D18E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ծի 1-ին հոդվածը</w: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խմբագրվել է։</w:t>
                  </w:r>
                  <w:r w:rsidR="001D18E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</w:p>
              </w:tc>
            </w:tr>
          </w:tbl>
          <w:p w:rsidR="000349FF" w:rsidRDefault="000349FF" w:rsidP="004B39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C2E1F" w:rsidRPr="007F42CD" w:rsidRDefault="00310060" w:rsidP="007F42C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42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 </w:t>
      </w:r>
    </w:p>
    <w:sectPr w:rsidR="00BC2E1F" w:rsidRPr="007F42C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573" w:rsidRDefault="00E12573" w:rsidP="00FC1948">
      <w:pPr>
        <w:spacing w:after="0" w:line="240" w:lineRule="auto"/>
      </w:pPr>
      <w:r>
        <w:separator/>
      </w:r>
    </w:p>
  </w:endnote>
  <w:endnote w:type="continuationSeparator" w:id="0">
    <w:p w:rsidR="00E12573" w:rsidRDefault="00E12573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573" w:rsidRDefault="00E12573" w:rsidP="00FC1948">
      <w:pPr>
        <w:spacing w:after="0" w:line="240" w:lineRule="auto"/>
      </w:pPr>
      <w:r>
        <w:separator/>
      </w:r>
    </w:p>
  </w:footnote>
  <w:footnote w:type="continuationSeparator" w:id="0">
    <w:p w:rsidR="00E12573" w:rsidRDefault="00E12573" w:rsidP="00FC19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349FF"/>
    <w:rsid w:val="00046325"/>
    <w:rsid w:val="000508E7"/>
    <w:rsid w:val="00086151"/>
    <w:rsid w:val="000A6C90"/>
    <w:rsid w:val="000B4279"/>
    <w:rsid w:val="000E2DB6"/>
    <w:rsid w:val="000F5E5E"/>
    <w:rsid w:val="000F77A2"/>
    <w:rsid w:val="00102564"/>
    <w:rsid w:val="00105A37"/>
    <w:rsid w:val="0011767C"/>
    <w:rsid w:val="001227D7"/>
    <w:rsid w:val="001407ED"/>
    <w:rsid w:val="0016634A"/>
    <w:rsid w:val="00167597"/>
    <w:rsid w:val="001D18EB"/>
    <w:rsid w:val="001F7064"/>
    <w:rsid w:val="00235033"/>
    <w:rsid w:val="00237269"/>
    <w:rsid w:val="002409BE"/>
    <w:rsid w:val="00270A82"/>
    <w:rsid w:val="00283319"/>
    <w:rsid w:val="0028724B"/>
    <w:rsid w:val="00290534"/>
    <w:rsid w:val="00291C3E"/>
    <w:rsid w:val="002A56C8"/>
    <w:rsid w:val="002A6C45"/>
    <w:rsid w:val="002C1D9A"/>
    <w:rsid w:val="002D438C"/>
    <w:rsid w:val="002D461E"/>
    <w:rsid w:val="002D59B7"/>
    <w:rsid w:val="002F091B"/>
    <w:rsid w:val="002F67FF"/>
    <w:rsid w:val="00305713"/>
    <w:rsid w:val="00310060"/>
    <w:rsid w:val="0032638F"/>
    <w:rsid w:val="00335C58"/>
    <w:rsid w:val="00344443"/>
    <w:rsid w:val="003624EE"/>
    <w:rsid w:val="003805D7"/>
    <w:rsid w:val="00387DE5"/>
    <w:rsid w:val="00395E3B"/>
    <w:rsid w:val="00396BF6"/>
    <w:rsid w:val="003A4F62"/>
    <w:rsid w:val="003C61C6"/>
    <w:rsid w:val="003D748E"/>
    <w:rsid w:val="003F3D0C"/>
    <w:rsid w:val="0041328F"/>
    <w:rsid w:val="00415895"/>
    <w:rsid w:val="00422568"/>
    <w:rsid w:val="004315B9"/>
    <w:rsid w:val="00433448"/>
    <w:rsid w:val="004371E2"/>
    <w:rsid w:val="004416C2"/>
    <w:rsid w:val="00442031"/>
    <w:rsid w:val="00442A05"/>
    <w:rsid w:val="0045649B"/>
    <w:rsid w:val="0047185E"/>
    <w:rsid w:val="004859F1"/>
    <w:rsid w:val="004926AC"/>
    <w:rsid w:val="004979F0"/>
    <w:rsid w:val="004A3BDC"/>
    <w:rsid w:val="004B39E5"/>
    <w:rsid w:val="004E0170"/>
    <w:rsid w:val="004E37E0"/>
    <w:rsid w:val="004E5692"/>
    <w:rsid w:val="004F0CFE"/>
    <w:rsid w:val="00502F82"/>
    <w:rsid w:val="005058B7"/>
    <w:rsid w:val="00511D79"/>
    <w:rsid w:val="00513985"/>
    <w:rsid w:val="0051580C"/>
    <w:rsid w:val="00521EAA"/>
    <w:rsid w:val="00525056"/>
    <w:rsid w:val="00533E23"/>
    <w:rsid w:val="0054537A"/>
    <w:rsid w:val="005665BE"/>
    <w:rsid w:val="00583AE7"/>
    <w:rsid w:val="005B5892"/>
    <w:rsid w:val="005B78DA"/>
    <w:rsid w:val="005C77EF"/>
    <w:rsid w:val="005D2178"/>
    <w:rsid w:val="005F0B07"/>
    <w:rsid w:val="00615303"/>
    <w:rsid w:val="00640923"/>
    <w:rsid w:val="006512F5"/>
    <w:rsid w:val="006652DB"/>
    <w:rsid w:val="00676157"/>
    <w:rsid w:val="0068158E"/>
    <w:rsid w:val="00683848"/>
    <w:rsid w:val="006A30A4"/>
    <w:rsid w:val="006A4CA3"/>
    <w:rsid w:val="006D2641"/>
    <w:rsid w:val="006D2DB7"/>
    <w:rsid w:val="006E1908"/>
    <w:rsid w:val="006F6D47"/>
    <w:rsid w:val="007324AB"/>
    <w:rsid w:val="007407CC"/>
    <w:rsid w:val="00760D14"/>
    <w:rsid w:val="007733F5"/>
    <w:rsid w:val="00781279"/>
    <w:rsid w:val="00787F15"/>
    <w:rsid w:val="00790D73"/>
    <w:rsid w:val="007A1135"/>
    <w:rsid w:val="007D5FC8"/>
    <w:rsid w:val="007D73BB"/>
    <w:rsid w:val="007D7C91"/>
    <w:rsid w:val="007E2A6A"/>
    <w:rsid w:val="007F088E"/>
    <w:rsid w:val="007F1F0B"/>
    <w:rsid w:val="007F42CD"/>
    <w:rsid w:val="00805583"/>
    <w:rsid w:val="00811E37"/>
    <w:rsid w:val="008134E9"/>
    <w:rsid w:val="00863126"/>
    <w:rsid w:val="008743AC"/>
    <w:rsid w:val="008921C1"/>
    <w:rsid w:val="008A2F93"/>
    <w:rsid w:val="008B1D04"/>
    <w:rsid w:val="008B5260"/>
    <w:rsid w:val="008B5D91"/>
    <w:rsid w:val="008B6C00"/>
    <w:rsid w:val="008D23EF"/>
    <w:rsid w:val="008D2439"/>
    <w:rsid w:val="008D2DDA"/>
    <w:rsid w:val="008E1E30"/>
    <w:rsid w:val="008E36A9"/>
    <w:rsid w:val="008E3B76"/>
    <w:rsid w:val="0091136C"/>
    <w:rsid w:val="009117C2"/>
    <w:rsid w:val="009123FC"/>
    <w:rsid w:val="00926C7B"/>
    <w:rsid w:val="00931153"/>
    <w:rsid w:val="00944C3C"/>
    <w:rsid w:val="009536CC"/>
    <w:rsid w:val="00953DDF"/>
    <w:rsid w:val="009557E4"/>
    <w:rsid w:val="009645F3"/>
    <w:rsid w:val="00967B18"/>
    <w:rsid w:val="0097588E"/>
    <w:rsid w:val="009831C0"/>
    <w:rsid w:val="00993D8F"/>
    <w:rsid w:val="009A28B4"/>
    <w:rsid w:val="009B2A13"/>
    <w:rsid w:val="009B4D02"/>
    <w:rsid w:val="009C2F73"/>
    <w:rsid w:val="009E586B"/>
    <w:rsid w:val="009F081E"/>
    <w:rsid w:val="009F4DE0"/>
    <w:rsid w:val="009F63AE"/>
    <w:rsid w:val="00A02AC7"/>
    <w:rsid w:val="00A100E7"/>
    <w:rsid w:val="00A10487"/>
    <w:rsid w:val="00A123E3"/>
    <w:rsid w:val="00A14F70"/>
    <w:rsid w:val="00A27130"/>
    <w:rsid w:val="00A41534"/>
    <w:rsid w:val="00A4486E"/>
    <w:rsid w:val="00A6201E"/>
    <w:rsid w:val="00A667FF"/>
    <w:rsid w:val="00A713CC"/>
    <w:rsid w:val="00A80E93"/>
    <w:rsid w:val="00A83F4E"/>
    <w:rsid w:val="00AA5407"/>
    <w:rsid w:val="00AB3D60"/>
    <w:rsid w:val="00AB57D9"/>
    <w:rsid w:val="00AD2DC0"/>
    <w:rsid w:val="00AE0DAC"/>
    <w:rsid w:val="00AE3190"/>
    <w:rsid w:val="00AE7A56"/>
    <w:rsid w:val="00AF5729"/>
    <w:rsid w:val="00B24208"/>
    <w:rsid w:val="00B2675E"/>
    <w:rsid w:val="00B3564E"/>
    <w:rsid w:val="00B51E90"/>
    <w:rsid w:val="00B77FF5"/>
    <w:rsid w:val="00B8237F"/>
    <w:rsid w:val="00B877E4"/>
    <w:rsid w:val="00B9489C"/>
    <w:rsid w:val="00BA6689"/>
    <w:rsid w:val="00BC2E1F"/>
    <w:rsid w:val="00BD281A"/>
    <w:rsid w:val="00BE2C82"/>
    <w:rsid w:val="00BE2DD5"/>
    <w:rsid w:val="00BF1648"/>
    <w:rsid w:val="00C127E8"/>
    <w:rsid w:val="00C2271F"/>
    <w:rsid w:val="00C22E2B"/>
    <w:rsid w:val="00C533D8"/>
    <w:rsid w:val="00C62F1A"/>
    <w:rsid w:val="00C73648"/>
    <w:rsid w:val="00C86E51"/>
    <w:rsid w:val="00CA139F"/>
    <w:rsid w:val="00CA2615"/>
    <w:rsid w:val="00CA4E10"/>
    <w:rsid w:val="00CB3EFD"/>
    <w:rsid w:val="00CD10FF"/>
    <w:rsid w:val="00CD15DB"/>
    <w:rsid w:val="00CE7F5F"/>
    <w:rsid w:val="00CF23CB"/>
    <w:rsid w:val="00CF3209"/>
    <w:rsid w:val="00D06373"/>
    <w:rsid w:val="00D14713"/>
    <w:rsid w:val="00D3185C"/>
    <w:rsid w:val="00D3335D"/>
    <w:rsid w:val="00D35CD9"/>
    <w:rsid w:val="00D55C37"/>
    <w:rsid w:val="00D568C9"/>
    <w:rsid w:val="00D56AEE"/>
    <w:rsid w:val="00D64AC2"/>
    <w:rsid w:val="00D65FAD"/>
    <w:rsid w:val="00D80125"/>
    <w:rsid w:val="00D8164A"/>
    <w:rsid w:val="00DA19C1"/>
    <w:rsid w:val="00DA7C19"/>
    <w:rsid w:val="00DC1FC0"/>
    <w:rsid w:val="00DD0149"/>
    <w:rsid w:val="00DE5AA3"/>
    <w:rsid w:val="00DF5A0B"/>
    <w:rsid w:val="00DF61D6"/>
    <w:rsid w:val="00E015EF"/>
    <w:rsid w:val="00E12573"/>
    <w:rsid w:val="00E21D2A"/>
    <w:rsid w:val="00E36312"/>
    <w:rsid w:val="00E46D0B"/>
    <w:rsid w:val="00E62962"/>
    <w:rsid w:val="00E62B4A"/>
    <w:rsid w:val="00E7034E"/>
    <w:rsid w:val="00E95BC3"/>
    <w:rsid w:val="00EC5D67"/>
    <w:rsid w:val="00ED72C2"/>
    <w:rsid w:val="00EE1C23"/>
    <w:rsid w:val="00EF5092"/>
    <w:rsid w:val="00F1137E"/>
    <w:rsid w:val="00F171B8"/>
    <w:rsid w:val="00F241CE"/>
    <w:rsid w:val="00F52E70"/>
    <w:rsid w:val="00F53B52"/>
    <w:rsid w:val="00F81DD9"/>
    <w:rsid w:val="00F83144"/>
    <w:rsid w:val="00F902B3"/>
    <w:rsid w:val="00FB5535"/>
    <w:rsid w:val="00FC1948"/>
    <w:rsid w:val="00FC1B7A"/>
    <w:rsid w:val="00FC2A80"/>
    <w:rsid w:val="00FC2B4A"/>
    <w:rsid w:val="00FC3097"/>
    <w:rsid w:val="00FC5955"/>
    <w:rsid w:val="00FC5B83"/>
    <w:rsid w:val="00FD35F1"/>
    <w:rsid w:val="00FF1438"/>
    <w:rsid w:val="00FF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349FF"/>
    <w:pPr>
      <w:spacing w:after="160" w:line="259" w:lineRule="auto"/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2970E-0FAE-4230-BEB3-6459531E8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9</Pages>
  <Words>1316</Words>
  <Characters>7503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Viktorya Mayilyan</cp:lastModifiedBy>
  <cp:revision>213</cp:revision>
  <cp:lastPrinted>2021-05-18T13:51:00Z</cp:lastPrinted>
  <dcterms:created xsi:type="dcterms:W3CDTF">2021-05-03T08:26:00Z</dcterms:created>
  <dcterms:modified xsi:type="dcterms:W3CDTF">2021-11-17T12:33:00Z</dcterms:modified>
  <cp:keywords>https://mul2.gov.am/tasks/524901/oneclick/3.1Ampopatert-nor.docx?token=51d4a71c96ef7b2fa5beec8171925d91</cp:keywords>
</cp:coreProperties>
</file>