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71" w:rsidRDefault="00385271" w:rsidP="0038527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385271" w:rsidRDefault="00385271" w:rsidP="00385271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ՀԱՅԱՍՏԱՆԻ ՀԱՆՐԱՊԵՏՈՒԹՅԱՆ ԿԱՌԱՎԱՐՈՒԹՅԱՆ 2021 ԹՎԱԿԱՆԻ ԱՊՐԻԼԻ 15-Ի </w:t>
      </w: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af-ZA" w:eastAsia="ru-RU"/>
        </w:rPr>
        <w:t>N</w:t>
      </w: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>592-Ա ՈՐՈՇՄԱՆ ՄԵՋ ՓՈՓՈԽՈՒԹՅՈՒՆ</w:t>
      </w:r>
    </w:p>
    <w:p w:rsidR="00385271" w:rsidRDefault="00385271" w:rsidP="00385271">
      <w:pPr>
        <w:tabs>
          <w:tab w:val="left" w:pos="450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 w:val="0"/>
          <w:i w:val="0"/>
          <w:color w:val="000000"/>
          <w:sz w:val="24"/>
          <w:szCs w:val="24"/>
          <w:lang w:val="hy-AM" w:eastAsia="ru-RU"/>
        </w:rPr>
        <w:t xml:space="preserve">ԿԱՏԱՐԵԼՈՒ ՄԱՍԻՆ   </w:t>
      </w:r>
    </w:p>
    <w:p w:rsidR="00385271" w:rsidRDefault="00385271" w:rsidP="0038527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ՀՀ ԿԱՌԱՎԱՐՈՒԹՅԱՆ ՈՐՈՇՄԱՆ ՆԱԽԱԳԾԻ</w:t>
      </w:r>
    </w:p>
    <w:p w:rsidR="00385271" w:rsidRDefault="00385271" w:rsidP="0038527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510"/>
        <w:gridCol w:w="36"/>
      </w:tblGrid>
      <w:tr w:rsidR="00385271" w:rsidTr="002D3749">
        <w:trPr>
          <w:tblCellSpacing w:w="0" w:type="dxa"/>
          <w:jc w:val="center"/>
        </w:trPr>
        <w:tc>
          <w:tcPr>
            <w:tcW w:w="6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85271" w:rsidRDefault="00385271" w:rsidP="00385271">
            <w:pPr>
              <w:spacing w:after="0" w:line="360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1. ՀՀ տարածքային կառավարման և ենթակառուցվածքների                նախարարություն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23.07.2021թ.</w:t>
            </w:r>
          </w:p>
        </w:tc>
      </w:tr>
      <w:tr w:rsidR="00385271" w:rsidTr="002D3749">
        <w:trPr>
          <w:tblCellSpacing w:w="0" w:type="dxa"/>
          <w:jc w:val="center"/>
        </w:trPr>
        <w:tc>
          <w:tcPr>
            <w:tcW w:w="6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256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NՍՊ/21.1/18809-2021</w:t>
            </w:r>
          </w:p>
        </w:tc>
      </w:tr>
      <w:tr w:rsidR="00385271" w:rsidTr="002D3749">
        <w:trPr>
          <w:tblCellSpacing w:w="0" w:type="dxa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271" w:rsidRDefault="00385271" w:rsidP="002D3749">
            <w:pPr>
              <w:spacing w:after="0" w:line="360" w:lineRule="auto"/>
              <w:ind w:left="254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Հանձնարարվել է նախագծին սահմանված կարգով ընթացք տալ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Ընդունվել է ի գիտություն։</w:t>
            </w:r>
          </w:p>
        </w:tc>
      </w:tr>
      <w:tr w:rsidR="00385271" w:rsidTr="002D3749">
        <w:trPr>
          <w:trHeight w:val="330"/>
          <w:tblCellSpacing w:w="0" w:type="dxa"/>
          <w:jc w:val="center"/>
        </w:trPr>
        <w:tc>
          <w:tcPr>
            <w:tcW w:w="6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D0D0D0"/>
            <w:hideMark/>
          </w:tcPr>
          <w:p w:rsidR="00385271" w:rsidRDefault="00385271" w:rsidP="00385271">
            <w:pPr>
              <w:spacing w:after="0" w:line="360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2. ՀՀ ֆինանսների նախարարություն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28.07.2021թ.</w:t>
            </w:r>
          </w:p>
        </w:tc>
      </w:tr>
      <w:tr w:rsidR="00385271" w:rsidTr="002D3749">
        <w:trPr>
          <w:trHeight w:val="588"/>
          <w:tblCellSpacing w:w="0" w:type="dxa"/>
          <w:jc w:val="center"/>
        </w:trPr>
        <w:tc>
          <w:tcPr>
            <w:tcW w:w="6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256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N01/8-3/11984-2021</w:t>
            </w:r>
          </w:p>
        </w:tc>
      </w:tr>
      <w:tr w:rsidR="00385271" w:rsidTr="00401996">
        <w:trPr>
          <w:trHeight w:val="680"/>
          <w:tblCellSpacing w:w="0" w:type="dxa"/>
          <w:jc w:val="center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254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                      Առաջարկություններ և դիտողություններ չունի</w:t>
            </w:r>
          </w:p>
        </w:tc>
      </w:tr>
      <w:tr w:rsidR="00385271" w:rsidTr="002D3749">
        <w:trPr>
          <w:trHeight w:val="192"/>
          <w:tblCellSpacing w:w="0" w:type="dxa"/>
          <w:jc w:val="center"/>
        </w:trPr>
        <w:tc>
          <w:tcPr>
            <w:tcW w:w="6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85271" w:rsidRDefault="00385271" w:rsidP="00385271">
            <w:pPr>
              <w:spacing w:after="0" w:line="252" w:lineRule="auto"/>
              <w:ind w:left="254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shd w:val="clear" w:color="auto" w:fill="D0CECE" w:themeFill="background2" w:themeFillShade="E6"/>
                <w:lang w:val="hy-AM"/>
              </w:rPr>
              <w:t>3.  ՀՀ առողջապահության նախարարություն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27.07.2021թ.</w:t>
            </w:r>
          </w:p>
        </w:tc>
      </w:tr>
      <w:tr w:rsidR="00385271" w:rsidTr="002D3749">
        <w:trPr>
          <w:trHeight w:val="192"/>
          <w:tblCellSpacing w:w="0" w:type="dxa"/>
          <w:jc w:val="center"/>
        </w:trPr>
        <w:tc>
          <w:tcPr>
            <w:tcW w:w="6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256" w:lineRule="auto"/>
              <w:ind w:left="254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NԱԱ//15910-2021</w:t>
            </w:r>
          </w:p>
        </w:tc>
      </w:tr>
      <w:tr w:rsidR="00385271" w:rsidTr="00401996">
        <w:trPr>
          <w:trHeight w:val="610"/>
          <w:tblCellSpacing w:w="0" w:type="dxa"/>
          <w:jc w:val="center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line="360" w:lineRule="auto"/>
              <w:ind w:left="254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385271" w:rsidTr="002D3749">
        <w:trPr>
          <w:trHeight w:val="237"/>
          <w:tblCellSpacing w:w="0" w:type="dxa"/>
          <w:jc w:val="center"/>
        </w:trPr>
        <w:tc>
          <w:tcPr>
            <w:tcW w:w="6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 w:rsidP="00385271">
            <w:pPr>
              <w:spacing w:after="0" w:line="360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4.  Հայաստանի երիտասարդական հիմնադրամ</w:t>
            </w: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09.08.2021թ.</w:t>
            </w:r>
          </w:p>
        </w:tc>
      </w:tr>
      <w:tr w:rsidR="00385271" w:rsidTr="002D3749">
        <w:trPr>
          <w:trHeight w:val="270"/>
          <w:tblCellSpacing w:w="0" w:type="dxa"/>
          <w:jc w:val="center"/>
        </w:trPr>
        <w:tc>
          <w:tcPr>
            <w:tcW w:w="6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256" w:lineRule="auto"/>
              <w:ind w:left="254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</w:p>
        </w:tc>
        <w:tc>
          <w:tcPr>
            <w:tcW w:w="3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385271" w:rsidRDefault="0038527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N54/Ե</w:t>
            </w:r>
          </w:p>
        </w:tc>
      </w:tr>
      <w:tr w:rsidR="00385271" w:rsidTr="00401996">
        <w:trPr>
          <w:trHeight w:val="536"/>
          <w:tblCellSpacing w:w="0" w:type="dxa"/>
          <w:jc w:val="center"/>
        </w:trPr>
        <w:tc>
          <w:tcPr>
            <w:tcW w:w="10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271" w:rsidRDefault="00385271" w:rsidP="00385271">
            <w:pPr>
              <w:spacing w:after="0" w:line="360" w:lineRule="auto"/>
              <w:ind w:left="254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i w:val="0"/>
                <w:color w:val="000000"/>
                <w:sz w:val="24"/>
                <w:szCs w:val="24"/>
                <w:lang w:val="hy-AM"/>
              </w:rPr>
              <w:t>Առաջարկություններ և դիտողություններ չունի</w:t>
            </w:r>
          </w:p>
        </w:tc>
      </w:tr>
      <w:tr w:rsidR="00350790" w:rsidRPr="00AE5614" w:rsidTr="00350790">
        <w:trPr>
          <w:gridAfter w:val="1"/>
          <w:wAfter w:w="36" w:type="dxa"/>
          <w:trHeight w:val="579"/>
          <w:tblCellSpacing w:w="0" w:type="dxa"/>
          <w:jc w:val="center"/>
        </w:trPr>
        <w:tc>
          <w:tcPr>
            <w:tcW w:w="665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350790" w:rsidRPr="00AE5614" w:rsidRDefault="00350790" w:rsidP="00350790">
            <w:pPr>
              <w:spacing w:after="0" w:line="360" w:lineRule="auto"/>
              <w:ind w:left="150" w:right="1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01996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      5.</w:t>
            </w:r>
            <w:r>
              <w:t xml:space="preserve"> </w:t>
            </w:r>
            <w:r w:rsidRPr="00401996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ՀՀ վարչապետի աշխատակազմի իրավաբանական վարչություն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350790" w:rsidRPr="0029728D" w:rsidRDefault="00350790" w:rsidP="0035079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9728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29.11.2021թ.</w:t>
            </w:r>
            <w:r w:rsidRPr="0029728D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</w:p>
        </w:tc>
      </w:tr>
      <w:tr w:rsidR="00350790" w:rsidRPr="00AE5614" w:rsidTr="002D3749">
        <w:trPr>
          <w:gridAfter w:val="1"/>
          <w:wAfter w:w="36" w:type="dxa"/>
          <w:trHeight w:val="1029"/>
          <w:tblCellSpacing w:w="0" w:type="dxa"/>
          <w:jc w:val="center"/>
        </w:trPr>
        <w:tc>
          <w:tcPr>
            <w:tcW w:w="66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350790" w:rsidRPr="00401996" w:rsidRDefault="00350790" w:rsidP="007D15D8">
            <w:pPr>
              <w:spacing w:after="0" w:line="360" w:lineRule="auto"/>
              <w:ind w:left="240" w:right="223" w:hanging="90"/>
              <w:jc w:val="both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350790" w:rsidRPr="0029728D" w:rsidRDefault="00350790" w:rsidP="007D15D8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350790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N02/16.4/41034-2021</w:t>
            </w:r>
          </w:p>
        </w:tc>
      </w:tr>
      <w:tr w:rsidR="00401996" w:rsidRPr="00350790" w:rsidTr="002D3749">
        <w:trPr>
          <w:gridAfter w:val="1"/>
          <w:wAfter w:w="36" w:type="dxa"/>
          <w:trHeight w:val="615"/>
          <w:tblCellSpacing w:w="0" w:type="dxa"/>
          <w:jc w:val="center"/>
        </w:trPr>
        <w:tc>
          <w:tcPr>
            <w:tcW w:w="665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1996" w:rsidRPr="00AE5614" w:rsidRDefault="00401996" w:rsidP="002D3749">
            <w:pPr>
              <w:spacing w:line="360" w:lineRule="auto"/>
              <w:ind w:left="330" w:right="165" w:firstLine="33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401996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ՀՀ կառավարության 2021 թվականի ապրիլի 15-ի N 592-Ա որոշմամբ նախատեսվում է գույք նվիրել Հայաստանի երիտասարդական հիմնադրամին և ապահովել նվիրատվության պայմանագրի կնքումը: Մինչդեռ հարկ է նշել, որ վերջինս գտնվում է լուծարման </w:t>
            </w:r>
            <w:r w:rsidRPr="00401996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փուլում, իսկ Հիմնադրամների մասին ՀՀ օրենքի 35-րդ հոդվածի 6-րդ մասի համաձայն՝ լուծարման </w:t>
            </w:r>
            <w:r w:rsidRPr="001C78A2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ընթացքում հիմնադրամն իրավունք ունի կնքել նոր գործարքներ և ստանձնել նոր պարտավորություններ՝ միայն իր պարտավորությունները կատարելու համար անհրաժեշտ ընթացիկ գործունեությունն ավարտելու անհրաժեշտության դեպքում: Տվյալ դեպքում նախագծի հիմնավորումներից պարզ չէ՝ հիմնադրամի հետ կնքվող նվիրատվության պայմանագիրը ուղղված է լինելու պարտավորությունների կատարմանը, թե ոչ: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401996" w:rsidRPr="0029728D" w:rsidRDefault="002D3749" w:rsidP="002D374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2D3749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«Հայաստանի Հանրապետության կառավարության 2021 թվականի ապրիլի 15-ի</w:t>
            </w:r>
            <w:r w:rsidR="00350790" w:rsidRPr="00350790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           </w:t>
            </w:r>
            <w:bookmarkStart w:id="0" w:name="_GoBack"/>
            <w:bookmarkEnd w:id="0"/>
            <w:r w:rsidRPr="002D3749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N592-Ա որոշման մեջ </w:t>
            </w:r>
            <w:r w:rsidRPr="002D3749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փոփոխություն կատարելու մասին» ՀՀ կառավարության որոշման նախագծի ընդունման դեպքում 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ո</w:t>
            </w:r>
            <w:r w:rsidRPr="002D3749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րոշման հիմքով Հայաստանի երիտասարդական հիմնադրամի հետ նվիրատվության պայմանագրի կնքումը վերջինիս համար պարտավորություններ չի առաջացնի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</w:tr>
    </w:tbl>
    <w:p w:rsidR="00385271" w:rsidRDefault="00385271" w:rsidP="00385271">
      <w:pPr>
        <w:tabs>
          <w:tab w:val="left" w:pos="450"/>
        </w:tabs>
        <w:spacing w:after="0" w:line="360" w:lineRule="auto"/>
        <w:ind w:left="-270" w:firstLine="567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E4565" w:rsidRPr="00401996" w:rsidRDefault="005E4565">
      <w:pPr>
        <w:rPr>
          <w:lang w:val="hy-AM"/>
        </w:rPr>
      </w:pPr>
    </w:p>
    <w:sectPr w:rsidR="005E4565" w:rsidRPr="0040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2B"/>
    <w:rsid w:val="001C78A2"/>
    <w:rsid w:val="0029728D"/>
    <w:rsid w:val="002D3749"/>
    <w:rsid w:val="00350790"/>
    <w:rsid w:val="00385271"/>
    <w:rsid w:val="00401996"/>
    <w:rsid w:val="005E4565"/>
    <w:rsid w:val="00E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D248"/>
  <w15:chartTrackingRefBased/>
  <w15:docId w15:val="{1EF05E7D-3172-4380-AA1F-66CE14A4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71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https://mul2.gov.am/tasks/537909/oneclick/ampopatert.docx?token=d9d9b2d4449678b622cf9e4d238f956d</cp:keywords>
  <dc:description/>
  <cp:lastModifiedBy>Windows User</cp:lastModifiedBy>
  <cp:revision>8</cp:revision>
  <dcterms:created xsi:type="dcterms:W3CDTF">2021-11-02T06:36:00Z</dcterms:created>
  <dcterms:modified xsi:type="dcterms:W3CDTF">2021-12-10T10:54:00Z</dcterms:modified>
</cp:coreProperties>
</file>