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4AD" w:rsidRPr="00DA6E85" w:rsidRDefault="00E574AD" w:rsidP="00E574A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A6E85">
        <w:rPr>
          <w:rFonts w:ascii="GHEA Grapalat" w:hAnsi="GHEA Grapalat"/>
          <w:b/>
          <w:sz w:val="24"/>
          <w:szCs w:val="24"/>
        </w:rPr>
        <w:t>ՀԻՄՆԱՎՈՐՈՒՄ</w:t>
      </w:r>
    </w:p>
    <w:p w:rsidR="00E574AD" w:rsidRPr="00DA6E85" w:rsidRDefault="00E574AD" w:rsidP="00E574AD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DA6E85">
        <w:rPr>
          <w:rFonts w:ascii="GHEA Grapalat" w:hAnsi="GHEA Grapalat"/>
          <w:b/>
          <w:sz w:val="24"/>
          <w:szCs w:val="24"/>
        </w:rPr>
        <w:t xml:space="preserve">««ԵՎՐԱՍԻԱԿԱՆ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ՄԱՍԻՆ» 2014 ԹՎԱԿԱՆԻ ԴԵԿՏԵՄԲԵՐԻ 23-Ի ՀԱՄԱՁԱՅՆԱԳՐՈՒՄ ՓՈՓՈԽՈՒԹՅՈՒՆ ԿԱՏԱՐԵԼՈՒ ՄԱՍԻՆ» ԱՐՁԱՆԱԳՐՈՒԹՅԱՆ </w:t>
      </w:r>
      <w:r w:rsidRPr="00DA6E8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ՍՏՈՐԱԳՐՄԱՆ ԱՌԱՋԱՐԿՈՒԹՅԱՆԸ ՀԱՎԱՆՈՒԹՅՈՒՆ ՏԱԼՈՒ ՄԱՍԻՆ</w:t>
      </w:r>
    </w:p>
    <w:p w:rsidR="00E574AD" w:rsidRPr="00DA6E85" w:rsidRDefault="00E574AD" w:rsidP="00E574AD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DA6E85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  <w:r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E574AD" w:rsidRPr="00DA6E85" w:rsidRDefault="00E574AD" w:rsidP="00E574AD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ab/>
      </w:r>
    </w:p>
    <w:p w:rsidR="00E574AD" w:rsidRDefault="00E574AD" w:rsidP="00E574AD">
      <w:pPr>
        <w:pStyle w:val="NormalWeb"/>
        <w:numPr>
          <w:ilvl w:val="0"/>
          <w:numId w:val="1"/>
        </w:numPr>
        <w:spacing w:before="0" w:beforeAutospacing="0" w:after="120" w:afterAutospacing="0" w:line="360" w:lineRule="auto"/>
        <w:ind w:left="0" w:firstLine="851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E574AD" w:rsidRPr="00CD71E6" w:rsidRDefault="00E574AD" w:rsidP="00E574AD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CD71E6">
        <w:rPr>
          <w:rFonts w:ascii="GHEA Grapalat" w:hAnsi="GHEA Grapalat" w:cs="Sylfaen"/>
          <w:sz w:val="24"/>
          <w:szCs w:val="24"/>
        </w:rPr>
        <w:t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Արձանագրության նախագիծը (այսուհետև՝ Արձանագրություն) մշակվել է ԵՏՀ տեխնիկական կարգավորման վարչության կողմից՝ Եվրասիական տնտեսական միության շրջանակներում ԵԱՏՄ անդամ - պետությունների ազգային օրենսդրությամբ գրանցված բժշկական արտադրատեսակների շրջանառությունը երկարաձգելու նպատակով:</w:t>
      </w:r>
    </w:p>
    <w:p w:rsidR="00E574AD" w:rsidRPr="00CD71E6" w:rsidRDefault="00E574AD" w:rsidP="00E574AD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CD71E6">
        <w:rPr>
          <w:rFonts w:ascii="GHEA Grapalat" w:hAnsi="GHEA Grapalat" w:cs="Sylfaen"/>
          <w:sz w:val="24"/>
          <w:szCs w:val="24"/>
        </w:rPr>
        <w:t xml:space="preserve">Նախորդ փոփոխության ներպետական համաձայնեցման գործընթացը ԵԱՏՄ անդամ–պետություններում իրականացվել է ուշացմամբ, սակայն 2022 թվականի հունվարի  1-ին դրա ուժի մեջ մտնելու անհրաժեշտությունը չափազանց կարևոր է։ Հաշվի առնելով վերոհիշյալը՝ առաջարկվում է ևս մեկ փոփոխություն, որը թույլ կտա Արձանագրության ժամանակավոր կիրառում այն երկրներում, որոնցում հնարավոր է այն իրականացնել: </w:t>
      </w:r>
    </w:p>
    <w:p w:rsidR="00E574AD" w:rsidRPr="00CD71E6" w:rsidRDefault="00E574AD" w:rsidP="00E574AD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CD71E6">
        <w:rPr>
          <w:rFonts w:ascii="GHEA Grapalat" w:hAnsi="GHEA Grapalat" w:cs="Sylfaen"/>
          <w:sz w:val="24"/>
          <w:szCs w:val="24"/>
        </w:rPr>
        <w:t>Այն երկրները, որտեղ նախատեսված չէ միջազգային պայամանագրի ժամանակավոր կիրառում, համաձայնագրի փոփոխությունը ուժի մեջ կմտնի համապատասխան ներպետական գործընթացների ավարտից հետո:</w:t>
      </w:r>
    </w:p>
    <w:p w:rsidR="00E574AD" w:rsidRPr="00CD71E6" w:rsidRDefault="00E574AD" w:rsidP="00E574AD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CD71E6">
        <w:rPr>
          <w:rFonts w:ascii="GHEA Grapalat" w:hAnsi="GHEA Grapalat" w:cs="Sylfaen"/>
          <w:sz w:val="24"/>
          <w:szCs w:val="24"/>
        </w:rPr>
        <w:lastRenderedPageBreak/>
        <w:t>Անդամ-պետությունների ազգային օրենսդրությամբ գրանցված բժշկական արտադրատեսակների շրջանառությունը չերկարաձգելու դեպքում 2022 թվականի հունվարի 1-ից այդ երկրները կմնան առանց գրանցված բժշկական արտադրատեսակների, քանի որ համաձայնագրի գործող տարբերակով  բժշկական արտադրատեսակների գրանցման ազգային հավաստագրերի գործողությունը դադարեցվում է 01.01.2022 թ:</w:t>
      </w:r>
    </w:p>
    <w:p w:rsidR="00E574AD" w:rsidRPr="00CD71E6" w:rsidRDefault="00E574AD" w:rsidP="00E574AD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 w:rsidRPr="00CD71E6">
        <w:rPr>
          <w:rFonts w:ascii="GHEA Grapalat" w:hAnsi="GHEA Grapalat" w:cs="Sylfaen"/>
          <w:sz w:val="24"/>
          <w:szCs w:val="24"/>
        </w:rPr>
        <w:t>Հայաստանի Հանրապետությունում բժշկական արտադրատեսակները մինչ այժմ չեն գրանցվում համապատասխան ենթաօրենսդրական ակտերի բացակայության պատճառով և ազգային օրենսդրությամբ գրանցված բժշկական արտադրատեսակներ չկան:  Այդ պատճառով նախատեսված փոփոխությունները չեն ազդի Հայաստանի Հանրապետությունում բժշկական արտադրատեսակների շրջանառության վրա, սակայն բաց կմնա չգրանցված բժշկական արտադրատեսակների շրջանառության կարգավորման հարցը, որը միակ հնարավորությունն է ապահովել ՀՀ բնակչությանը բժշկական արտադրատեսակներով:</w:t>
      </w:r>
    </w:p>
    <w:p w:rsidR="00E574AD" w:rsidRPr="00CD71E6" w:rsidRDefault="00E574AD" w:rsidP="00E574AD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</w:p>
    <w:p w:rsidR="00E574AD" w:rsidRPr="00DA6E85" w:rsidRDefault="00E574AD" w:rsidP="00E574AD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GHEA Grapalat" w:hAnsi="GHEA Grapalat" w:cs="Arial Armenian"/>
          <w:b/>
          <w:lang w:val="af-ZA"/>
        </w:rPr>
      </w:pPr>
      <w:r w:rsidRPr="00DA6E85">
        <w:rPr>
          <w:rFonts w:ascii="GHEA Grapalat" w:hAnsi="GHEA Grapalat"/>
          <w:b/>
          <w:lang w:val="af-ZA"/>
        </w:rPr>
        <w:t>2. Կարգավորման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նպատակը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</w:p>
    <w:p w:rsidR="00E574AD" w:rsidRPr="00DA6E85" w:rsidRDefault="00E574AD" w:rsidP="00E574AD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Արձանագրության նախագծով առաջարկվող փոփոխությունների նպատակն է ապահովել ԵԱՏՄ անդամ</w:t>
      </w:r>
      <w:r w:rsidRPr="00CD71E6">
        <w:rPr>
          <w:rFonts w:ascii="GHEA Grapalat" w:eastAsia="Times New Roman" w:hAnsi="GHEA Grapalat" w:cs="Sylfaen"/>
          <w:sz w:val="24"/>
          <w:szCs w:val="24"/>
          <w:lang w:eastAsia="ru-RU"/>
        </w:rPr>
        <w:t>-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պետություններում բժշկական արտադրատեսակների շրջանառության (գրանցման) ոլորտի իրավահարաբերությունների առավել արդյունավետ կարգավորումը: </w:t>
      </w:r>
    </w:p>
    <w:p w:rsidR="00E574AD" w:rsidRPr="00DA6E85" w:rsidRDefault="00E574AD" w:rsidP="00E574AD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Մասնավորապես, անդամ</w:t>
      </w:r>
      <w:r w:rsidRPr="00CD71E6">
        <w:rPr>
          <w:rFonts w:ascii="GHEA Grapalat" w:eastAsia="Times New Roman" w:hAnsi="GHEA Grapalat" w:cs="Sylfaen"/>
          <w:sz w:val="24"/>
          <w:szCs w:val="24"/>
          <w:lang w:eastAsia="ru-RU"/>
        </w:rPr>
        <w:t>-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պետություններում գրանցված բժշկական արտադրատեսակների շրջանառության անցումային շրջանի երկարաձգումը մինչև 2026</w:t>
      </w:r>
      <w:r w:rsidRPr="00CD71E6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թ</w:t>
      </w:r>
      <w:r w:rsidRPr="00DA6E85">
        <w:rPr>
          <w:rFonts w:ascii="GHEA Grapalat" w:eastAsia="MS Mincho" w:hAnsi="GHEA Grapalat" w:cs="MS Mincho"/>
          <w:sz w:val="24"/>
          <w:szCs w:val="24"/>
          <w:lang w:eastAsia="ru-RU"/>
        </w:rPr>
        <w:t>.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դեկտեմբերի 31-ը թույլ կտա խուսափել անդամ</w:t>
      </w:r>
      <w:r w:rsidRPr="001F0810">
        <w:rPr>
          <w:rFonts w:ascii="GHEA Grapalat" w:eastAsia="Times New Roman" w:hAnsi="GHEA Grapalat" w:cs="Sylfaen"/>
          <w:sz w:val="24"/>
          <w:szCs w:val="24"/>
          <w:lang w:eastAsia="ru-RU"/>
        </w:rPr>
        <w:t>-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պետություններում բժշկակ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ան արտադրատեսակների պակասուրդից`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միաժամանակ ապահովելով բժշկական արտադրատեսակների՝ ԵՏՀ կողմից սահմանված կարգով գրանցման սահուն անցման պայմաններ։</w:t>
      </w:r>
    </w:p>
    <w:p w:rsidR="00E574AD" w:rsidRPr="00DA6E85" w:rsidRDefault="00E574AD" w:rsidP="00E574AD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Վերոնշյալ արձանագրության նպատակն է՝ անցումային շրջանի ավարտին շտկել ԵԱՏՄ-ում բժշկական արտադրատեսակների շրջանառությունը կարգավորող համակարգի թերությունները և անճշտությունները։</w:t>
      </w:r>
    </w:p>
    <w:p w:rsidR="00E574AD" w:rsidRPr="00DA6E85" w:rsidRDefault="00E574AD" w:rsidP="00E574AD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GHEA Grapalat" w:hAnsi="GHEA Grapalat" w:cs="Arial Armenian"/>
          <w:b/>
          <w:lang w:val="hy-AM"/>
        </w:rPr>
      </w:pPr>
    </w:p>
    <w:p w:rsidR="00E574AD" w:rsidRDefault="00E574AD" w:rsidP="00E574AD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GHEA Grapalat" w:hAnsi="GHEA Grapalat"/>
          <w:b/>
          <w:lang w:val="af-ZA"/>
        </w:rPr>
      </w:pPr>
      <w:r w:rsidRPr="00DA6E85">
        <w:rPr>
          <w:rFonts w:ascii="GHEA Grapalat" w:hAnsi="GHEA Grapalat" w:cs="Arial"/>
          <w:b/>
          <w:kern w:val="16"/>
          <w:lang w:val="af-ZA"/>
        </w:rPr>
        <w:lastRenderedPageBreak/>
        <w:t xml:space="preserve">3. </w:t>
      </w:r>
      <w:r w:rsidRPr="00DA6E85">
        <w:rPr>
          <w:rFonts w:ascii="GHEA Grapalat" w:hAnsi="GHEA Grapalat"/>
          <w:b/>
          <w:lang w:val="af-ZA"/>
        </w:rPr>
        <w:t>Նախագծի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մշակման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գործընթացում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ներգրավված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ինստիտուտները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և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անձինք</w:t>
      </w:r>
    </w:p>
    <w:p w:rsidR="00E574AD" w:rsidRPr="008E379A" w:rsidRDefault="00E574AD" w:rsidP="00E574AD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GHEA Grapalat" w:hAnsi="GHEA Grapalat" w:cs="Arial"/>
          <w:kern w:val="16"/>
          <w:lang w:val="hy-AM"/>
        </w:rPr>
      </w:pPr>
      <w:r>
        <w:rPr>
          <w:rFonts w:ascii="GHEA Grapalat" w:hAnsi="GHEA Grapalat" w:cs="Arial"/>
          <w:kern w:val="16"/>
          <w:lang w:val="hy-AM"/>
        </w:rPr>
        <w:t>Եվրասիական տնտեսական հանձնաժողով, ԵԱՏՄ անդամ-պետություններ։</w:t>
      </w:r>
    </w:p>
    <w:p w:rsidR="00E574AD" w:rsidRPr="00DA6E85" w:rsidRDefault="00E574AD" w:rsidP="00E574AD">
      <w:pPr>
        <w:spacing w:after="0" w:line="360" w:lineRule="auto"/>
        <w:ind w:firstLine="851"/>
        <w:jc w:val="both"/>
        <w:rPr>
          <w:rFonts w:ascii="GHEA Grapalat" w:hAnsi="GHEA Grapalat" w:cs="Arial Armenian"/>
          <w:sz w:val="24"/>
          <w:szCs w:val="24"/>
        </w:rPr>
      </w:pPr>
    </w:p>
    <w:p w:rsidR="00E574AD" w:rsidRPr="00DA6E85" w:rsidRDefault="00E574AD" w:rsidP="00E574AD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DA6E85">
        <w:rPr>
          <w:rFonts w:ascii="GHEA Grapalat" w:hAnsi="GHEA Grapalat" w:cs="Arial Armenian"/>
          <w:b/>
          <w:sz w:val="24"/>
          <w:szCs w:val="24"/>
          <w:lang w:val="af-ZA"/>
        </w:rPr>
        <w:t>4. Ակնկալվող արդյունք</w:t>
      </w:r>
    </w:p>
    <w:p w:rsidR="00E574AD" w:rsidRPr="00DA6E85" w:rsidRDefault="00E574AD" w:rsidP="00E574A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GHEA Grapalat" w:hAnsi="GHEA Grapalat"/>
          <w:b/>
          <w:sz w:val="24"/>
          <w:szCs w:val="24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ԵԱՏՄ անդամ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-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պետություններում բժշկական արտադրատեսակների շրջանառության (գրանցման) ոլորտի իրավահարաբերությունների առավել արդյունավետ կարգավորում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։</w:t>
      </w:r>
    </w:p>
    <w:p w:rsidR="00E574AD" w:rsidRPr="00DA6E85" w:rsidRDefault="00E574AD" w:rsidP="00E574AD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71492D" w:rsidRDefault="0071492D">
      <w:bookmarkStart w:id="0" w:name="_GoBack"/>
      <w:bookmarkEnd w:id="0"/>
    </w:p>
    <w:sectPr w:rsidR="0071492D" w:rsidSect="00146184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DF8"/>
    <w:rsid w:val="0071492D"/>
    <w:rsid w:val="008A5977"/>
    <w:rsid w:val="00B84DF8"/>
    <w:rsid w:val="00E5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4AD"/>
    <w:pPr>
      <w:spacing w:after="160" w:line="259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574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E574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4AD"/>
    <w:pPr>
      <w:spacing w:after="160" w:line="259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574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E574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3025</Characters>
  <Application>Microsoft Office Word</Application>
  <DocSecurity>0</DocSecurity>
  <Lines>378</Lines>
  <Paragraphs>83</Paragraphs>
  <ScaleCrop>false</ScaleCrop>
  <Company/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2021-12-14T12:39:00Z</dcterms:created>
  <dcterms:modified xsi:type="dcterms:W3CDTF">2021-12-14T12:39:00Z</dcterms:modified>
</cp:coreProperties>
</file>